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AF3D" w14:textId="77777777" w:rsidR="00E07A6D" w:rsidRPr="00B23399" w:rsidRDefault="00E07A6D" w:rsidP="00E07A6D">
      <w:pPr>
        <w:jc w:val="center"/>
        <w:rPr>
          <w:rStyle w:val="markedcontent"/>
          <w:rFonts w:ascii="Arial" w:hAnsi="Arial" w:cs="Arial"/>
          <w:sz w:val="45"/>
          <w:szCs w:val="45"/>
        </w:rPr>
      </w:pPr>
    </w:p>
    <w:p w14:paraId="08E5F718" w14:textId="357DE0FA" w:rsidR="00056BA2" w:rsidRPr="00B23399" w:rsidRDefault="00E07A6D" w:rsidP="00E07A6D">
      <w:pPr>
        <w:jc w:val="center"/>
        <w:rPr>
          <w:rStyle w:val="markedcontent"/>
          <w:rFonts w:ascii="Arial" w:hAnsi="Arial" w:cs="Arial"/>
          <w:sz w:val="45"/>
          <w:szCs w:val="45"/>
        </w:rPr>
      </w:pPr>
      <w:r w:rsidRPr="00B23399">
        <w:rPr>
          <w:rStyle w:val="markedcontent"/>
          <w:rFonts w:ascii="Arial" w:hAnsi="Arial" w:cs="Arial"/>
          <w:noProof/>
          <w:sz w:val="45"/>
          <w:szCs w:val="45"/>
          <w:lang w:eastAsia="pl-PL"/>
        </w:rPr>
        <w:drawing>
          <wp:inline distT="0" distB="0" distL="0" distR="0" wp14:anchorId="025EF2F0" wp14:editId="5F819AFA">
            <wp:extent cx="5760720" cy="5340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B57A" w14:textId="0DE2FE86" w:rsidR="00056BA2" w:rsidRPr="00B23399" w:rsidRDefault="00056BA2" w:rsidP="00342AC1">
      <w:pPr>
        <w:rPr>
          <w:rStyle w:val="markedcontent"/>
          <w:rFonts w:ascii="Arial" w:hAnsi="Arial" w:cs="Arial"/>
          <w:sz w:val="45"/>
          <w:szCs w:val="45"/>
        </w:rPr>
      </w:pPr>
    </w:p>
    <w:p w14:paraId="584B2130" w14:textId="55E3D245" w:rsidR="00E07A6D" w:rsidRPr="00B23399" w:rsidRDefault="00E07A6D" w:rsidP="00342AC1">
      <w:pPr>
        <w:rPr>
          <w:rStyle w:val="markedcontent"/>
          <w:rFonts w:ascii="Arial" w:hAnsi="Arial" w:cs="Arial"/>
          <w:sz w:val="45"/>
          <w:szCs w:val="45"/>
        </w:rPr>
      </w:pPr>
    </w:p>
    <w:p w14:paraId="20069163" w14:textId="77777777" w:rsidR="00E07A6D" w:rsidRPr="00B23399" w:rsidRDefault="00E07A6D" w:rsidP="00342AC1">
      <w:pPr>
        <w:rPr>
          <w:rStyle w:val="markedcontent"/>
          <w:rFonts w:ascii="Arial" w:hAnsi="Arial" w:cs="Arial"/>
          <w:sz w:val="45"/>
          <w:szCs w:val="45"/>
        </w:rPr>
      </w:pPr>
    </w:p>
    <w:p w14:paraId="09BFB9FE" w14:textId="0CE2BD4F" w:rsidR="00056BA2" w:rsidRPr="00B23399" w:rsidRDefault="00056BA2" w:rsidP="00413008">
      <w:pPr>
        <w:jc w:val="center"/>
        <w:rPr>
          <w:rStyle w:val="markedcontent"/>
          <w:rFonts w:cs="Arial"/>
          <w:sz w:val="46"/>
          <w:szCs w:val="46"/>
        </w:rPr>
      </w:pPr>
      <w:r w:rsidRPr="00B23399">
        <w:rPr>
          <w:rStyle w:val="markedcontent"/>
          <w:rFonts w:cs="Arial"/>
          <w:sz w:val="46"/>
          <w:szCs w:val="46"/>
        </w:rPr>
        <w:t xml:space="preserve">Specyfikacja interfejsów </w:t>
      </w:r>
      <w:r w:rsidR="00D65A8E" w:rsidRPr="00B23399">
        <w:rPr>
          <w:rStyle w:val="markedcontent"/>
          <w:rFonts w:cs="Arial"/>
          <w:sz w:val="46"/>
          <w:szCs w:val="46"/>
        </w:rPr>
        <w:br/>
      </w:r>
      <w:r w:rsidRPr="00B23399">
        <w:rPr>
          <w:rStyle w:val="markedcontent"/>
          <w:rFonts w:cs="Arial"/>
          <w:sz w:val="46"/>
          <w:szCs w:val="46"/>
        </w:rPr>
        <w:t>Krajowego Systemu</w:t>
      </w:r>
      <w:r w:rsidR="00597C9F" w:rsidRPr="00B23399">
        <w:rPr>
          <w:rStyle w:val="markedcontent"/>
          <w:rFonts w:cs="Arial"/>
          <w:sz w:val="46"/>
          <w:szCs w:val="46"/>
        </w:rPr>
        <w:t xml:space="preserve"> </w:t>
      </w:r>
      <w:r w:rsidRPr="00B23399">
        <w:rPr>
          <w:rStyle w:val="markedcontent"/>
          <w:rFonts w:cs="Arial"/>
          <w:sz w:val="46"/>
          <w:szCs w:val="46"/>
        </w:rPr>
        <w:t xml:space="preserve">e-Faktur (KSEF) </w:t>
      </w:r>
      <w:r w:rsidRPr="00B23399">
        <w:rPr>
          <w:sz w:val="46"/>
          <w:szCs w:val="46"/>
        </w:rPr>
        <w:br/>
      </w:r>
      <w:r w:rsidRPr="00B23399">
        <w:rPr>
          <w:sz w:val="46"/>
          <w:szCs w:val="46"/>
        </w:rPr>
        <w:br/>
      </w:r>
    </w:p>
    <w:p w14:paraId="3E1FE124" w14:textId="5FC5238A" w:rsidR="00056BA2" w:rsidRPr="00B23399" w:rsidRDefault="00056BA2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28F153F4" w14:textId="5904D126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28D87AF8" w14:textId="3219D30C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23C23B98" w14:textId="314A2C0A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058848E3" w14:textId="17EA3B8A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0FFAEB49" w14:textId="201951BD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0661923C" w14:textId="119AD355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7BAA2B6F" w14:textId="62E09EF6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5E3F29DE" w14:textId="171099A2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72E29219" w14:textId="413AE64D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0BA1EFCB" w14:textId="4AF9E2D9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6F8071A0" w14:textId="6D9B9A20" w:rsidR="00E07A6D" w:rsidRPr="00B23399" w:rsidRDefault="00E07A6D" w:rsidP="00342AC1">
      <w:pPr>
        <w:rPr>
          <w:rStyle w:val="markedcontent"/>
          <w:rFonts w:ascii="Arial" w:hAnsi="Arial" w:cs="Arial"/>
          <w:sz w:val="28"/>
          <w:szCs w:val="28"/>
        </w:rPr>
      </w:pPr>
    </w:p>
    <w:p w14:paraId="18CD6E56" w14:textId="05E41EB8" w:rsidR="00342AC1" w:rsidRPr="00B23399" w:rsidRDefault="00056BA2" w:rsidP="00342AC1">
      <w:pPr>
        <w:rPr>
          <w:rFonts w:cstheme="minorHAnsi"/>
        </w:rPr>
      </w:pPr>
      <w:r w:rsidRPr="00B23399">
        <w:rPr>
          <w:rStyle w:val="markedcontent"/>
          <w:rFonts w:cstheme="minorHAnsi"/>
          <w:sz w:val="28"/>
          <w:szCs w:val="28"/>
        </w:rPr>
        <w:t xml:space="preserve">Ministerstwo Finansów </w:t>
      </w:r>
      <w:r w:rsidRPr="00B23399">
        <w:rPr>
          <w:rFonts w:cstheme="minorHAnsi"/>
        </w:rPr>
        <w:br/>
      </w:r>
      <w:r w:rsidR="00A8163E">
        <w:rPr>
          <w:rStyle w:val="markedcontent"/>
          <w:rFonts w:cstheme="minorHAnsi"/>
          <w:sz w:val="28"/>
          <w:szCs w:val="28"/>
        </w:rPr>
        <w:t>29</w:t>
      </w:r>
      <w:r w:rsidR="00403178" w:rsidRPr="00B23399">
        <w:rPr>
          <w:rStyle w:val="markedcontent"/>
          <w:rFonts w:cstheme="minorHAnsi"/>
          <w:sz w:val="28"/>
          <w:szCs w:val="28"/>
        </w:rPr>
        <w:t xml:space="preserve"> </w:t>
      </w:r>
      <w:r w:rsidR="007B4472" w:rsidRPr="00B23399">
        <w:rPr>
          <w:rStyle w:val="markedcontent"/>
          <w:rFonts w:cstheme="minorHAnsi"/>
          <w:sz w:val="28"/>
          <w:szCs w:val="28"/>
        </w:rPr>
        <w:t>marca</w:t>
      </w:r>
      <w:r w:rsidR="00403178" w:rsidRPr="00B23399">
        <w:rPr>
          <w:rStyle w:val="markedcontent"/>
          <w:rFonts w:cstheme="minorHAnsi"/>
          <w:sz w:val="28"/>
          <w:szCs w:val="28"/>
        </w:rPr>
        <w:t xml:space="preserve"> 2024 r.</w:t>
      </w:r>
      <w:r w:rsidRPr="00B23399">
        <w:rPr>
          <w:rStyle w:val="markedcontent"/>
          <w:rFonts w:cstheme="minorHAnsi"/>
          <w:sz w:val="28"/>
          <w:szCs w:val="28"/>
        </w:rPr>
        <w:t xml:space="preserve"> </w:t>
      </w:r>
      <w:r w:rsidRPr="00B23399">
        <w:rPr>
          <w:rFonts w:cstheme="minorHAnsi"/>
        </w:rPr>
        <w:br/>
      </w:r>
      <w:r w:rsidR="00926C19" w:rsidRPr="00B23399">
        <w:rPr>
          <w:rStyle w:val="markedcontent"/>
          <w:rFonts w:cstheme="minorHAnsi"/>
          <w:sz w:val="28"/>
          <w:szCs w:val="28"/>
        </w:rPr>
        <w:t>Wersja 1.</w:t>
      </w:r>
      <w:r w:rsidR="00B23399" w:rsidRPr="00B23399">
        <w:rPr>
          <w:rStyle w:val="markedcontent"/>
          <w:rFonts w:cstheme="minorHAnsi"/>
          <w:sz w:val="28"/>
          <w:szCs w:val="28"/>
        </w:rPr>
        <w:t>9</w:t>
      </w:r>
    </w:p>
    <w:p w14:paraId="46A3DD0C" w14:textId="661F6F27" w:rsidR="00E07A6D" w:rsidRPr="00B23399" w:rsidRDefault="00E07A6D" w:rsidP="007A3DC2">
      <w:pPr>
        <w:rPr>
          <w:color w:val="2F5496"/>
          <w:sz w:val="28"/>
          <w:szCs w:val="28"/>
        </w:rPr>
      </w:pPr>
      <w:r w:rsidRPr="00B23399">
        <w:rPr>
          <w:color w:val="2F5496"/>
          <w:sz w:val="28"/>
          <w:szCs w:val="28"/>
        </w:rPr>
        <w:lastRenderedPageBreak/>
        <w:t>REJESTR ZMIAN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126"/>
        <w:gridCol w:w="1112"/>
        <w:gridCol w:w="6834"/>
      </w:tblGrid>
      <w:tr w:rsidR="00E07A6D" w:rsidRPr="00B23399" w14:paraId="3A2C6204" w14:textId="77777777" w:rsidTr="0001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6" w:type="dxa"/>
          </w:tcPr>
          <w:p w14:paraId="542204B1" w14:textId="77777777" w:rsidR="00E07A6D" w:rsidRPr="00B23399" w:rsidRDefault="00E07A6D" w:rsidP="00E07A6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Data</w:t>
            </w:r>
          </w:p>
        </w:tc>
        <w:tc>
          <w:tcPr>
            <w:tcW w:w="1112" w:type="dxa"/>
          </w:tcPr>
          <w:p w14:paraId="381AD38B" w14:textId="77777777" w:rsidR="00E07A6D" w:rsidRPr="00B23399" w:rsidRDefault="00E07A6D" w:rsidP="00E07A6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Wersja</w:t>
            </w:r>
          </w:p>
        </w:tc>
        <w:tc>
          <w:tcPr>
            <w:tcW w:w="6834" w:type="dxa"/>
          </w:tcPr>
          <w:p w14:paraId="78323BC8" w14:textId="77777777" w:rsidR="00E07A6D" w:rsidRPr="00B23399" w:rsidRDefault="00E07A6D" w:rsidP="00E07A6D">
            <w:pPr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Opis</w:t>
            </w:r>
          </w:p>
        </w:tc>
      </w:tr>
      <w:tr w:rsidR="00E07A6D" w:rsidRPr="00B23399" w14:paraId="04294ECF" w14:textId="77777777" w:rsidTr="00013A1A">
        <w:tc>
          <w:tcPr>
            <w:tcW w:w="1126" w:type="dxa"/>
          </w:tcPr>
          <w:p w14:paraId="53B8FEC1" w14:textId="79767800" w:rsidR="00E07A6D" w:rsidRPr="00B23399" w:rsidRDefault="00E07A6D" w:rsidP="00E07A6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18.10.2021</w:t>
            </w:r>
          </w:p>
        </w:tc>
        <w:tc>
          <w:tcPr>
            <w:tcW w:w="1112" w:type="dxa"/>
          </w:tcPr>
          <w:p w14:paraId="7B122101" w14:textId="52482A2D" w:rsidR="00E07A6D" w:rsidRPr="00B23399" w:rsidRDefault="00E07A6D" w:rsidP="00E07A6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1.0</w:t>
            </w:r>
          </w:p>
        </w:tc>
        <w:tc>
          <w:tcPr>
            <w:tcW w:w="6834" w:type="dxa"/>
          </w:tcPr>
          <w:p w14:paraId="01891CFA" w14:textId="685D2F7D" w:rsidR="00E07A6D" w:rsidRPr="00B23399" w:rsidRDefault="00E07A6D" w:rsidP="00E07A6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Wersja bazowa dokumentu.</w:t>
            </w:r>
          </w:p>
        </w:tc>
      </w:tr>
      <w:tr w:rsidR="00D707B6" w:rsidRPr="00B23399" w14:paraId="74F64BB0" w14:textId="77777777" w:rsidTr="00013A1A">
        <w:tc>
          <w:tcPr>
            <w:tcW w:w="1126" w:type="dxa"/>
          </w:tcPr>
          <w:p w14:paraId="0F595468" w14:textId="4BE97778" w:rsidR="00D707B6" w:rsidRPr="00B23399" w:rsidRDefault="00D707B6" w:rsidP="00E07A6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20.10.2021</w:t>
            </w:r>
          </w:p>
        </w:tc>
        <w:tc>
          <w:tcPr>
            <w:tcW w:w="1112" w:type="dxa"/>
          </w:tcPr>
          <w:p w14:paraId="7107CEAE" w14:textId="73B085BD" w:rsidR="00D707B6" w:rsidRPr="00B23399" w:rsidRDefault="00D707B6" w:rsidP="00E07A6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1.1</w:t>
            </w:r>
          </w:p>
        </w:tc>
        <w:tc>
          <w:tcPr>
            <w:tcW w:w="6834" w:type="dxa"/>
          </w:tcPr>
          <w:p w14:paraId="5390CC31" w14:textId="64CD330B" w:rsidR="00D707B6" w:rsidRPr="00B23399" w:rsidRDefault="00D707B6" w:rsidP="00D707B6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3399">
              <w:rPr>
                <w:rFonts w:asciiTheme="minorHAnsi" w:hAnsiTheme="minorHAnsi" w:cstheme="minorHAnsi"/>
                <w:lang w:val="pl-PL"/>
              </w:rPr>
              <w:t>Korekty redakcyjne</w:t>
            </w:r>
          </w:p>
        </w:tc>
      </w:tr>
      <w:tr w:rsidR="00524144" w:rsidRPr="00B23399" w14:paraId="7A983678" w14:textId="77777777" w:rsidTr="00013A1A">
        <w:tc>
          <w:tcPr>
            <w:tcW w:w="1126" w:type="dxa"/>
          </w:tcPr>
          <w:p w14:paraId="08D28017" w14:textId="6D8913E6" w:rsidR="00524144" w:rsidRPr="00B23399" w:rsidRDefault="00524144" w:rsidP="00E07A6D">
            <w:pPr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0</w:t>
            </w:r>
            <w:r w:rsidRPr="00B23399">
              <w:rPr>
                <w:lang w:val="pl-PL"/>
              </w:rPr>
              <w:t>8.05.2023</w:t>
            </w:r>
          </w:p>
        </w:tc>
        <w:tc>
          <w:tcPr>
            <w:tcW w:w="1112" w:type="dxa"/>
          </w:tcPr>
          <w:p w14:paraId="0E88A6F5" w14:textId="7A3E2C13" w:rsidR="00524144" w:rsidRPr="00B23399" w:rsidRDefault="00524144" w:rsidP="00E07A6D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</w:t>
            </w:r>
            <w:r w:rsidRPr="00B23399">
              <w:rPr>
                <w:lang w:val="pl-PL"/>
              </w:rPr>
              <w:t>.2</w:t>
            </w:r>
          </w:p>
        </w:tc>
        <w:tc>
          <w:tcPr>
            <w:tcW w:w="6834" w:type="dxa"/>
          </w:tcPr>
          <w:p w14:paraId="2B79CC1D" w14:textId="3AD4FD44" w:rsidR="00524144" w:rsidRPr="00B23399" w:rsidRDefault="00524144" w:rsidP="00524144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A</w:t>
            </w:r>
            <w:r w:rsidRPr="00B23399">
              <w:rPr>
                <w:lang w:val="pl-PL"/>
              </w:rPr>
              <w:t>ktualizacja</w:t>
            </w:r>
            <w:r w:rsidRPr="00B23399">
              <w:rPr>
                <w:rFonts w:cstheme="minorHAnsi"/>
                <w:lang w:val="pl-PL"/>
              </w:rPr>
              <w:tab/>
            </w:r>
          </w:p>
        </w:tc>
      </w:tr>
      <w:tr w:rsidR="00A73B36" w:rsidRPr="00B23399" w14:paraId="098BF54F" w14:textId="77777777" w:rsidTr="00013A1A">
        <w:tc>
          <w:tcPr>
            <w:tcW w:w="1126" w:type="dxa"/>
          </w:tcPr>
          <w:p w14:paraId="6753C106" w14:textId="77777777" w:rsidR="00A73B36" w:rsidRPr="00B23399" w:rsidRDefault="00A73B36" w:rsidP="00EA6D95">
            <w:pPr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2</w:t>
            </w:r>
            <w:r w:rsidRPr="00B23399">
              <w:rPr>
                <w:lang w:val="pl-PL"/>
              </w:rPr>
              <w:t>5.07.2023</w:t>
            </w:r>
          </w:p>
        </w:tc>
        <w:tc>
          <w:tcPr>
            <w:tcW w:w="1112" w:type="dxa"/>
          </w:tcPr>
          <w:p w14:paraId="1320E903" w14:textId="77777777" w:rsidR="00A73B36" w:rsidRPr="00B23399" w:rsidRDefault="00A73B36" w:rsidP="00EA6D95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</w:t>
            </w:r>
            <w:r w:rsidRPr="00B23399">
              <w:rPr>
                <w:lang w:val="pl-PL"/>
              </w:rPr>
              <w:t>.3</w:t>
            </w:r>
          </w:p>
        </w:tc>
        <w:tc>
          <w:tcPr>
            <w:tcW w:w="6834" w:type="dxa"/>
          </w:tcPr>
          <w:p w14:paraId="7097C5CB" w14:textId="77777777" w:rsidR="00A73B36" w:rsidRPr="00B23399" w:rsidRDefault="00A73B36" w:rsidP="00EA6D95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N</w:t>
            </w:r>
            <w:r w:rsidRPr="00B23399">
              <w:rPr>
                <w:lang w:val="pl-PL"/>
              </w:rPr>
              <w:t xml:space="preserve">owa wersja </w:t>
            </w:r>
            <w:proofErr w:type="spellStart"/>
            <w:r w:rsidRPr="00B23399">
              <w:rPr>
                <w:lang w:val="pl-PL"/>
              </w:rPr>
              <w:t>schemy</w:t>
            </w:r>
            <w:proofErr w:type="spellEnd"/>
          </w:p>
        </w:tc>
      </w:tr>
      <w:tr w:rsidR="00A73B36" w:rsidRPr="00B23399" w14:paraId="5D639753" w14:textId="77777777" w:rsidTr="00013A1A">
        <w:tc>
          <w:tcPr>
            <w:tcW w:w="1126" w:type="dxa"/>
          </w:tcPr>
          <w:p w14:paraId="71485BE6" w14:textId="26295637" w:rsidR="00A73B36" w:rsidRPr="00B23399" w:rsidRDefault="00A73B36" w:rsidP="00EA6D95">
            <w:pPr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lang w:val="pl-PL"/>
              </w:rPr>
              <w:t>07.09.2023</w:t>
            </w:r>
          </w:p>
        </w:tc>
        <w:tc>
          <w:tcPr>
            <w:tcW w:w="1112" w:type="dxa"/>
          </w:tcPr>
          <w:p w14:paraId="7FFA6D51" w14:textId="33ABBF15" w:rsidR="00A73B36" w:rsidRPr="00B23399" w:rsidRDefault="00A73B36" w:rsidP="00EA6D95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</w:t>
            </w:r>
            <w:r w:rsidRPr="00B23399">
              <w:rPr>
                <w:lang w:val="pl-PL"/>
              </w:rPr>
              <w:t>.4</w:t>
            </w:r>
          </w:p>
        </w:tc>
        <w:tc>
          <w:tcPr>
            <w:tcW w:w="6834" w:type="dxa"/>
          </w:tcPr>
          <w:p w14:paraId="4540AE18" w14:textId="1529FA5B" w:rsidR="00A73B36" w:rsidRPr="00B23399" w:rsidRDefault="00A73B36" w:rsidP="00EA6D95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 xml:space="preserve">Opis </w:t>
            </w:r>
            <w:proofErr w:type="spellStart"/>
            <w:r w:rsidRPr="00B23399">
              <w:rPr>
                <w:rFonts w:cstheme="minorHAnsi"/>
                <w:lang w:val="pl-PL"/>
              </w:rPr>
              <w:t>wywołań</w:t>
            </w:r>
            <w:proofErr w:type="spellEnd"/>
            <w:r w:rsidRPr="00B23399">
              <w:rPr>
                <w:rFonts w:cstheme="minorHAnsi"/>
                <w:lang w:val="pl-PL"/>
              </w:rPr>
              <w:t xml:space="preserve"> z rozróżnieniem środowiska </w:t>
            </w:r>
            <w:r w:rsidR="00853FF5" w:rsidRPr="00B23399">
              <w:rPr>
                <w:rFonts w:cstheme="minorHAnsi"/>
                <w:lang w:val="pl-PL"/>
              </w:rPr>
              <w:t>systemu</w:t>
            </w:r>
          </w:p>
        </w:tc>
      </w:tr>
      <w:tr w:rsidR="00853FF5" w:rsidRPr="00B23399" w14:paraId="625ABDBE" w14:textId="77777777" w:rsidTr="00013A1A">
        <w:tc>
          <w:tcPr>
            <w:tcW w:w="1126" w:type="dxa"/>
          </w:tcPr>
          <w:p w14:paraId="0F2EB0B4" w14:textId="6123729D" w:rsidR="00853FF5" w:rsidRPr="00B23399" w:rsidRDefault="00853FF5" w:rsidP="00853FF5">
            <w:pPr>
              <w:spacing w:before="120" w:after="120" w:line="276" w:lineRule="auto"/>
              <w:jc w:val="both"/>
              <w:rPr>
                <w:lang w:val="pl-PL"/>
              </w:rPr>
            </w:pPr>
            <w:r w:rsidRPr="00B23399">
              <w:rPr>
                <w:lang w:val="pl-PL"/>
              </w:rPr>
              <w:t>13.12.2023</w:t>
            </w:r>
          </w:p>
        </w:tc>
        <w:tc>
          <w:tcPr>
            <w:tcW w:w="1112" w:type="dxa"/>
          </w:tcPr>
          <w:p w14:paraId="0D3DA1F7" w14:textId="27F0DA9C" w:rsidR="00853FF5" w:rsidRPr="00B23399" w:rsidRDefault="00853FF5" w:rsidP="00853FF5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1.5</w:t>
            </w:r>
          </w:p>
        </w:tc>
        <w:tc>
          <w:tcPr>
            <w:tcW w:w="6834" w:type="dxa"/>
          </w:tcPr>
          <w:p w14:paraId="107B3988" w14:textId="5DFF69E3" w:rsidR="00853FF5" w:rsidRPr="00B23399" w:rsidRDefault="00853FF5" w:rsidP="00853FF5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Dodanie opisów dla linków weryfikacyjnych i usług ukrywania faktur</w:t>
            </w:r>
          </w:p>
        </w:tc>
      </w:tr>
      <w:tr w:rsidR="00853FF5" w:rsidRPr="00B23399" w14:paraId="22BDDF37" w14:textId="77777777" w:rsidTr="00013A1A">
        <w:tc>
          <w:tcPr>
            <w:tcW w:w="1126" w:type="dxa"/>
          </w:tcPr>
          <w:p w14:paraId="4DD4BD33" w14:textId="213F678B" w:rsidR="00853FF5" w:rsidRPr="00B23399" w:rsidRDefault="00853FF5" w:rsidP="00853FF5">
            <w:pPr>
              <w:spacing w:before="120" w:after="120" w:line="276" w:lineRule="auto"/>
              <w:jc w:val="both"/>
              <w:rPr>
                <w:lang w:val="pl-PL"/>
              </w:rPr>
            </w:pPr>
            <w:r w:rsidRPr="00B23399">
              <w:rPr>
                <w:lang w:val="pl-PL"/>
              </w:rPr>
              <w:t>22.12.2023</w:t>
            </w:r>
          </w:p>
        </w:tc>
        <w:tc>
          <w:tcPr>
            <w:tcW w:w="1112" w:type="dxa"/>
          </w:tcPr>
          <w:p w14:paraId="756B3154" w14:textId="584E59E2" w:rsidR="00853FF5" w:rsidRPr="00B23399" w:rsidRDefault="00853FF5" w:rsidP="00853FF5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1.6</w:t>
            </w:r>
          </w:p>
        </w:tc>
        <w:tc>
          <w:tcPr>
            <w:tcW w:w="6834" w:type="dxa"/>
          </w:tcPr>
          <w:p w14:paraId="2C50619F" w14:textId="186C361D" w:rsidR="00853FF5" w:rsidRPr="00B23399" w:rsidRDefault="00853FF5" w:rsidP="00853FF5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 xml:space="preserve">Dodanie opisów do usług oznaczania faktur jako </w:t>
            </w:r>
            <w:proofErr w:type="spellStart"/>
            <w:r w:rsidRPr="00B23399">
              <w:rPr>
                <w:rFonts w:cstheme="minorHAnsi"/>
                <w:lang w:val="pl-PL"/>
              </w:rPr>
              <w:t>scam</w:t>
            </w:r>
            <w:proofErr w:type="spellEnd"/>
            <w:r w:rsidRPr="00B23399">
              <w:rPr>
                <w:rFonts w:cstheme="minorHAnsi"/>
                <w:lang w:val="pl-PL"/>
              </w:rPr>
              <w:t xml:space="preserve"> oraz do usług pobierania UPO</w:t>
            </w:r>
          </w:p>
        </w:tc>
      </w:tr>
      <w:tr w:rsidR="00013A1A" w:rsidRPr="00B23399" w14:paraId="11180E9A" w14:textId="77777777" w:rsidTr="00013A1A">
        <w:tc>
          <w:tcPr>
            <w:tcW w:w="1126" w:type="dxa"/>
          </w:tcPr>
          <w:p w14:paraId="49FF4124" w14:textId="75EB49FC" w:rsidR="00013A1A" w:rsidRPr="00B23399" w:rsidRDefault="00013A1A" w:rsidP="00853FF5">
            <w:pPr>
              <w:spacing w:before="120" w:after="120" w:line="276" w:lineRule="auto"/>
              <w:jc w:val="both"/>
              <w:rPr>
                <w:lang w:val="pl-PL"/>
              </w:rPr>
            </w:pPr>
            <w:r w:rsidRPr="00B23399">
              <w:rPr>
                <w:lang w:val="pl-PL"/>
              </w:rPr>
              <w:t>12.02.2024</w:t>
            </w:r>
          </w:p>
        </w:tc>
        <w:tc>
          <w:tcPr>
            <w:tcW w:w="1112" w:type="dxa"/>
          </w:tcPr>
          <w:p w14:paraId="6072EE46" w14:textId="10BCE570" w:rsidR="00013A1A" w:rsidRPr="00B23399" w:rsidRDefault="00013A1A" w:rsidP="00853FF5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1.7</w:t>
            </w:r>
          </w:p>
        </w:tc>
        <w:tc>
          <w:tcPr>
            <w:tcW w:w="6834" w:type="dxa"/>
          </w:tcPr>
          <w:p w14:paraId="342BD85C" w14:textId="6B9B859B" w:rsidR="00013A1A" w:rsidRPr="00B23399" w:rsidRDefault="00013A1A" w:rsidP="00853FF5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 xml:space="preserve">Modyfikacja opisu identyfikatora płatności / identyfikatora zbiorczego oraz opis nowej usługi obieranie listy Access </w:t>
            </w:r>
            <w:proofErr w:type="spellStart"/>
            <w:r w:rsidRPr="00B23399">
              <w:rPr>
                <w:rFonts w:cstheme="minorHAnsi"/>
                <w:lang w:val="pl-PL"/>
              </w:rPr>
              <w:t>Points</w:t>
            </w:r>
            <w:proofErr w:type="spellEnd"/>
            <w:r w:rsidRPr="00B23399">
              <w:rPr>
                <w:rFonts w:cstheme="minorHAnsi"/>
                <w:lang w:val="pl-PL"/>
              </w:rPr>
              <w:t xml:space="preserve"> Providers</w:t>
            </w:r>
          </w:p>
        </w:tc>
      </w:tr>
      <w:tr w:rsidR="00E871FD" w:rsidRPr="00B23399" w14:paraId="666598F4" w14:textId="77777777" w:rsidTr="00013A1A">
        <w:tc>
          <w:tcPr>
            <w:tcW w:w="1126" w:type="dxa"/>
          </w:tcPr>
          <w:p w14:paraId="5F824A7E" w14:textId="128A6440" w:rsidR="00E871FD" w:rsidRPr="00B23399" w:rsidRDefault="00696A47" w:rsidP="00E871FD">
            <w:pPr>
              <w:spacing w:before="120" w:after="120" w:line="276" w:lineRule="auto"/>
              <w:jc w:val="both"/>
              <w:rPr>
                <w:lang w:val="pl-PL"/>
              </w:rPr>
            </w:pPr>
            <w:r w:rsidRPr="00B23399">
              <w:rPr>
                <w:lang w:val="pl-PL"/>
              </w:rPr>
              <w:t>10</w:t>
            </w:r>
            <w:r w:rsidR="00E871FD" w:rsidRPr="00B23399">
              <w:rPr>
                <w:lang w:val="pl-PL"/>
              </w:rPr>
              <w:t>.03.2024</w:t>
            </w:r>
          </w:p>
        </w:tc>
        <w:tc>
          <w:tcPr>
            <w:tcW w:w="1112" w:type="dxa"/>
          </w:tcPr>
          <w:p w14:paraId="2470BB36" w14:textId="1F7D07DE" w:rsidR="00E871FD" w:rsidRPr="00B23399" w:rsidRDefault="00E871FD" w:rsidP="00E871FD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1.8</w:t>
            </w:r>
          </w:p>
        </w:tc>
        <w:tc>
          <w:tcPr>
            <w:tcW w:w="6834" w:type="dxa"/>
          </w:tcPr>
          <w:p w14:paraId="13CACEA0" w14:textId="42D7BF87" w:rsidR="00E871FD" w:rsidRPr="00B23399" w:rsidRDefault="00E871FD" w:rsidP="00E871FD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Dodanie opisów dotyczących certyfikatów wewnętrznych KSeF</w:t>
            </w:r>
            <w:r w:rsidR="00696A47" w:rsidRPr="00B23399">
              <w:rPr>
                <w:rFonts w:cstheme="minorHAnsi"/>
                <w:lang w:val="pl-PL"/>
              </w:rPr>
              <w:t xml:space="preserve"> oraz </w:t>
            </w:r>
            <w:proofErr w:type="spellStart"/>
            <w:r w:rsidR="00696A47" w:rsidRPr="00B23399">
              <w:rPr>
                <w:rFonts w:cstheme="minorHAnsi"/>
                <w:lang w:val="pl-PL"/>
              </w:rPr>
              <w:t>samofakturowania</w:t>
            </w:r>
            <w:proofErr w:type="spellEnd"/>
            <w:r w:rsidR="00696A47" w:rsidRPr="00B23399">
              <w:rPr>
                <w:rFonts w:cstheme="minorHAnsi"/>
                <w:lang w:val="pl-PL"/>
              </w:rPr>
              <w:t xml:space="preserve"> przez podmioty unijne</w:t>
            </w:r>
            <w:r w:rsidR="00A365C1" w:rsidRPr="00B23399">
              <w:rPr>
                <w:rFonts w:cs="Calibri"/>
                <w:lang w:val="pl-PL"/>
              </w:rPr>
              <w:t>, dodanie algorytmu budowania linku offline/awaryjnego</w:t>
            </w:r>
          </w:p>
        </w:tc>
      </w:tr>
      <w:tr w:rsidR="00B23399" w:rsidRPr="00B23399" w14:paraId="3A64801F" w14:textId="77777777" w:rsidTr="00013A1A">
        <w:tc>
          <w:tcPr>
            <w:tcW w:w="1126" w:type="dxa"/>
          </w:tcPr>
          <w:p w14:paraId="723D2654" w14:textId="235D913A" w:rsidR="00B23399" w:rsidRPr="00B23399" w:rsidRDefault="00B23399" w:rsidP="00E871FD">
            <w:pPr>
              <w:spacing w:before="120" w:after="120" w:line="276" w:lineRule="auto"/>
              <w:jc w:val="both"/>
              <w:rPr>
                <w:lang w:val="pl-PL"/>
              </w:rPr>
            </w:pPr>
            <w:r w:rsidRPr="00B23399">
              <w:rPr>
                <w:lang w:val="pl-PL"/>
              </w:rPr>
              <w:t>29.03.2024</w:t>
            </w:r>
          </w:p>
        </w:tc>
        <w:tc>
          <w:tcPr>
            <w:tcW w:w="1112" w:type="dxa"/>
          </w:tcPr>
          <w:p w14:paraId="2EF45390" w14:textId="4EBA495D" w:rsidR="00B23399" w:rsidRPr="00B23399" w:rsidRDefault="00B23399" w:rsidP="00E871FD">
            <w:pPr>
              <w:spacing w:before="120" w:after="120" w:line="276" w:lineRule="auto"/>
              <w:jc w:val="center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1.9</w:t>
            </w:r>
          </w:p>
        </w:tc>
        <w:tc>
          <w:tcPr>
            <w:tcW w:w="6834" w:type="dxa"/>
          </w:tcPr>
          <w:p w14:paraId="6E367647" w14:textId="11B7C077" w:rsidR="00B23399" w:rsidRPr="00B23399" w:rsidRDefault="00B23399" w:rsidP="00E871FD">
            <w:pPr>
              <w:tabs>
                <w:tab w:val="left" w:pos="1455"/>
              </w:tabs>
              <w:spacing w:before="120" w:after="120" w:line="276" w:lineRule="auto"/>
              <w:jc w:val="both"/>
              <w:rPr>
                <w:rFonts w:cstheme="minorHAnsi"/>
                <w:lang w:val="pl-PL"/>
              </w:rPr>
            </w:pPr>
            <w:r w:rsidRPr="00B23399">
              <w:rPr>
                <w:rFonts w:cstheme="minorHAnsi"/>
                <w:lang w:val="pl-PL"/>
              </w:rPr>
              <w:t>Uwzględnienie uwag do dokumentacji</w:t>
            </w:r>
          </w:p>
        </w:tc>
      </w:tr>
    </w:tbl>
    <w:p w14:paraId="50B1255E" w14:textId="77777777" w:rsidR="00A73B36" w:rsidRPr="00B23399" w:rsidRDefault="00A73B36" w:rsidP="00A73B36"/>
    <w:p w14:paraId="594E9537" w14:textId="77777777" w:rsidR="00A73B36" w:rsidRPr="00B23399" w:rsidRDefault="00A73B36" w:rsidP="00A73B36"/>
    <w:p w14:paraId="3BDE088E" w14:textId="77777777" w:rsidR="00E07A6D" w:rsidRPr="00B23399" w:rsidRDefault="00E07A6D">
      <w:r w:rsidRPr="00B23399">
        <w:br w:type="page"/>
      </w:r>
    </w:p>
    <w:bookmarkStart w:id="0" w:name="_Toc161221082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441421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CB4306" w14:textId="7004FBEE" w:rsidR="002D1139" w:rsidRPr="00B23399" w:rsidRDefault="002D1139" w:rsidP="00D83953">
          <w:pPr>
            <w:pStyle w:val="Nagwekspisutreci"/>
            <w:numPr>
              <w:ilvl w:val="0"/>
              <w:numId w:val="0"/>
            </w:numPr>
            <w:ind w:left="357"/>
          </w:pPr>
          <w:r w:rsidRPr="00B23399">
            <w:t>Spis treści</w:t>
          </w:r>
        </w:p>
        <w:p w14:paraId="65D1C914" w14:textId="44E868BD" w:rsidR="00BB4B86" w:rsidRDefault="002D1139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B23399">
            <w:fldChar w:fldCharType="begin"/>
          </w:r>
          <w:r w:rsidRPr="00B23399">
            <w:instrText xml:space="preserve"> TOC \o "1-3" \h \z \u </w:instrText>
          </w:r>
          <w:r w:rsidRPr="00B23399">
            <w:fldChar w:fldCharType="separate"/>
          </w:r>
          <w:hyperlink w:anchor="_Toc162611639" w:history="1">
            <w:r w:rsidR="00BB4B86" w:rsidRPr="00B649A8">
              <w:rPr>
                <w:rStyle w:val="Hipercze"/>
                <w:noProof/>
              </w:rPr>
              <w:t>1. Słownik zastosowanych pojęć i terminów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_Toc162611639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C1BFABA" w14:textId="022DC400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0" w:history="1">
            <w:r w:rsidR="00BB4B86" w:rsidRPr="00B649A8">
              <w:rPr>
                <w:rStyle w:val="Hipercze"/>
                <w:noProof/>
              </w:rPr>
              <w:t>2. Środowiska systemu.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86E9215" w14:textId="0C054F9A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1" w:history="1">
            <w:r w:rsidR="00BB4B86" w:rsidRPr="00B649A8">
              <w:rPr>
                <w:rStyle w:val="Hipercze"/>
                <w:noProof/>
              </w:rPr>
              <w:t>3.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4E6E14E" w14:textId="156BD8A8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2" w:history="1">
            <w:r w:rsidR="00BB4B86" w:rsidRPr="00B649A8">
              <w:rPr>
                <w:rStyle w:val="Hipercze"/>
                <w:noProof/>
              </w:rPr>
              <w:t>4. Uwierzytelnienie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85E5797" w14:textId="305298DF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3" w:history="1">
            <w:r w:rsidR="00BB4B86" w:rsidRPr="00B649A8">
              <w:rPr>
                <w:rStyle w:val="Hipercze"/>
                <w:noProof/>
              </w:rPr>
              <w:t>4.1.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652DEB3" w14:textId="2C22A8FF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4" w:history="1">
            <w:r w:rsidR="00BB4B86" w:rsidRPr="00B649A8">
              <w:rPr>
                <w:rStyle w:val="Hipercze"/>
                <w:noProof/>
              </w:rPr>
              <w:t>4.2. Podpis XAdES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4363E43" w14:textId="26D98B87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5" w:history="1">
            <w:r w:rsidR="00BB4B86" w:rsidRPr="00B649A8">
              <w:rPr>
                <w:rStyle w:val="Hipercze"/>
                <w:noProof/>
              </w:rPr>
              <w:t>4.2.1. Otaczany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FFF63E3" w14:textId="2E64B01F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6" w:history="1">
            <w:r w:rsidR="00BB4B86" w:rsidRPr="00B649A8">
              <w:rPr>
                <w:rStyle w:val="Hipercze"/>
                <w:noProof/>
              </w:rPr>
              <w:t>4.2.2. Otaczający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3A7C33F" w14:textId="1C835E47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7" w:history="1">
            <w:r w:rsidR="00BB4B86" w:rsidRPr="00B649A8">
              <w:rPr>
                <w:rStyle w:val="Hipercze"/>
                <w:noProof/>
              </w:rPr>
              <w:t>4.2.3. Oderwany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5FA222E" w14:textId="6D429800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8" w:history="1">
            <w:r w:rsidR="00BB4B86" w:rsidRPr="00B649A8">
              <w:rPr>
                <w:rStyle w:val="Hipercze"/>
                <w:noProof/>
              </w:rPr>
              <w:t>4.3. Wektory uwierzytelnienia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7FDED78" w14:textId="3615CE3F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49" w:history="1">
            <w:r w:rsidR="00BB4B86" w:rsidRPr="00B649A8">
              <w:rPr>
                <w:rStyle w:val="Hipercze"/>
                <w:noProof/>
              </w:rPr>
              <w:t>4.3.1. Wektory asynchroniczne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_Toc162611649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38BD542" w14:textId="0039565D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0" w:history="1">
            <w:r w:rsidR="00BB4B86" w:rsidRPr="00B649A8">
              <w:rPr>
                <w:rStyle w:val="Hipercze"/>
                <w:noProof/>
              </w:rPr>
              <w:t>4.3.2. Wektory synchroniczne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6811573" w14:textId="127024EA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1" w:history="1">
            <w:r w:rsidR="00BB4B86" w:rsidRPr="00B649A8">
              <w:rPr>
                <w:rStyle w:val="Hipercze"/>
                <w:noProof/>
              </w:rPr>
              <w:t>5. Autoryzacja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120B9C3" w14:textId="349C0E6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2" w:history="1">
            <w:r w:rsidR="00BB4B86" w:rsidRPr="00B649A8">
              <w:rPr>
                <w:rStyle w:val="Hipercze"/>
                <w:noProof/>
              </w:rPr>
              <w:t>5.1.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F8357A4" w14:textId="3D69CF9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3" w:history="1">
            <w:r w:rsidR="00BB4B86" w:rsidRPr="00B649A8">
              <w:rPr>
                <w:rStyle w:val="Hipercze"/>
                <w:noProof/>
              </w:rPr>
              <w:t>5.2. Model poświadczeń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CC5F456" w14:textId="65B05E03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4" w:history="1">
            <w:r w:rsidR="00BB4B86" w:rsidRPr="00B649A8">
              <w:rPr>
                <w:rStyle w:val="Hipercze"/>
                <w:noProof/>
              </w:rPr>
              <w:t>5.2.1. Identyfikatory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13B6534" w14:textId="191B4FE4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5" w:history="1">
            <w:r w:rsidR="00BB4B86" w:rsidRPr="00B649A8">
              <w:rPr>
                <w:rStyle w:val="Hipercze"/>
                <w:noProof/>
              </w:rPr>
              <w:t>5.2.2. Powiązania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EA64D31" w14:textId="43C84D20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6" w:history="1">
            <w:r w:rsidR="00BB4B86" w:rsidRPr="00B649A8">
              <w:rPr>
                <w:rStyle w:val="Hipercze"/>
                <w:noProof/>
              </w:rPr>
              <w:t>5.2.3. Role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CEC0759" w14:textId="1A3D1740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7" w:history="1">
            <w:r w:rsidR="00BB4B86" w:rsidRPr="00B649A8">
              <w:rPr>
                <w:rStyle w:val="Hipercze"/>
                <w:noProof/>
              </w:rPr>
              <w:t>5.3. Uwierzytelnienie podpisem kwalifikowanym z NIP-em w numerze seryjnym lub pieczęcią kwalifikowaną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5E2C42A" w14:textId="218DFB7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8" w:history="1">
            <w:r w:rsidR="00BB4B86" w:rsidRPr="00B649A8">
              <w:rPr>
                <w:rStyle w:val="Hipercze"/>
                <w:noProof/>
              </w:rPr>
              <w:t>5.4. Uwierzytelnienie podpisem kwalifikowanym z PESEL-em w numerze seryjnym, profilem zaufanym lub odciskiem palca certyfikatu podpisu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78C4936" w14:textId="54DAC510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59" w:history="1">
            <w:r w:rsidR="00BB4B86" w:rsidRPr="00B649A8">
              <w:rPr>
                <w:rStyle w:val="Hipercze"/>
                <w:noProof/>
              </w:rPr>
              <w:t>5.5. Uwierzytelnienie certyfikatem wewnętrznym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_Toc162611659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BE1812C" w14:textId="51C9622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0" w:history="1">
            <w:r w:rsidR="00BB4B86" w:rsidRPr="00B649A8">
              <w:rPr>
                <w:rStyle w:val="Hipercze"/>
                <w:noProof/>
              </w:rPr>
              <w:t>5.6. Uwierzytelnienie tokenem autoryzacyjnym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52545AE" w14:textId="1C05D09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1" w:history="1">
            <w:r w:rsidR="00BB4B86" w:rsidRPr="00B649A8">
              <w:rPr>
                <w:rStyle w:val="Hipercze"/>
                <w:noProof/>
              </w:rPr>
              <w:t>5.7. Autoryzacja operacji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1EF161B" w14:textId="3D544F1F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2" w:history="1">
            <w:r w:rsidR="00BB4B86" w:rsidRPr="00B649A8">
              <w:rPr>
                <w:rStyle w:val="Hipercze"/>
                <w:noProof/>
              </w:rPr>
              <w:t>5.7.1. Nawiązanie sesji interaktywnej (certyfikatem lub tokenem)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C2FC0E2" w14:textId="5D13406A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3" w:history="1">
            <w:r w:rsidR="00BB4B86" w:rsidRPr="00B649A8">
              <w:rPr>
                <w:rStyle w:val="Hipercze"/>
                <w:noProof/>
              </w:rPr>
              <w:t>5.7.2. Wystawienie faktury (wsadowe / interaktywne)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F0764FB" w14:textId="42B8B50A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4" w:history="1">
            <w:r w:rsidR="00BB4B86" w:rsidRPr="00B649A8">
              <w:rPr>
                <w:rStyle w:val="Hipercze"/>
                <w:noProof/>
              </w:rPr>
              <w:t>5.7.3. Pobieranie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9B9EAF2" w14:textId="5B522FB7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5" w:history="1">
            <w:r w:rsidR="00BB4B86" w:rsidRPr="00B649A8">
              <w:rPr>
                <w:rStyle w:val="Hipercze"/>
                <w:noProof/>
              </w:rPr>
              <w:t>5.7.4. Status sesji (wsadowej / interaktywnej)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C76FFD6" w14:textId="6674D825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6" w:history="1">
            <w:r w:rsidR="00BB4B86" w:rsidRPr="00B649A8">
              <w:rPr>
                <w:rStyle w:val="Hipercze"/>
                <w:noProof/>
              </w:rPr>
              <w:t>5.7.5. Poświadczenia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C4177E1" w14:textId="0D8EB011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7" w:history="1">
            <w:r w:rsidR="00BB4B86" w:rsidRPr="00B649A8">
              <w:rPr>
                <w:rStyle w:val="Hipercze"/>
                <w:noProof/>
              </w:rPr>
              <w:t>5.7.6. Zapytania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6A0C2FD" w14:textId="00EDA0BD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8" w:history="1">
            <w:r w:rsidR="00BB4B86" w:rsidRPr="00B649A8">
              <w:rPr>
                <w:rStyle w:val="Hipercze"/>
                <w:noProof/>
              </w:rPr>
              <w:t>5.7.7. Płatności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0652BFE" w14:textId="1A98527E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69" w:history="1">
            <w:r w:rsidR="00BB4B86" w:rsidRPr="00B649A8">
              <w:rPr>
                <w:rStyle w:val="Hipercze"/>
                <w:noProof/>
              </w:rPr>
              <w:t>6. Szyfrowanie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_Toc162611669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4557F12" w14:textId="2C22F127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0" w:history="1">
            <w:r w:rsidR="00BB4B86" w:rsidRPr="00B649A8">
              <w:rPr>
                <w:rStyle w:val="Hipercze"/>
                <w:noProof/>
              </w:rPr>
              <w:t>6.1.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EF8C089" w14:textId="7832F1D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1" w:history="1">
            <w:r w:rsidR="00BB4B86" w:rsidRPr="00B649A8">
              <w:rPr>
                <w:rStyle w:val="Hipercze"/>
                <w:noProof/>
              </w:rPr>
              <w:t>6.2. Kluczem symetrycznym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7FF304B" w14:textId="5CE43D0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2" w:history="1">
            <w:r w:rsidR="00BB4B86" w:rsidRPr="00B649A8">
              <w:rPr>
                <w:rStyle w:val="Hipercze"/>
                <w:noProof/>
              </w:rPr>
              <w:t>6.3. Kluczem publicznym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3EC9611" w14:textId="01CB6486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3" w:history="1">
            <w:r w:rsidR="00BB4B86" w:rsidRPr="00B649A8">
              <w:rPr>
                <w:rStyle w:val="Hipercze"/>
                <w:noProof/>
              </w:rPr>
              <w:t>6.4. Deklaracja kryptograficzna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6460ECC" w14:textId="0133DC15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4" w:history="1">
            <w:r w:rsidR="00BB4B86" w:rsidRPr="00B649A8">
              <w:rPr>
                <w:rStyle w:val="Hipercze"/>
                <w:noProof/>
              </w:rPr>
              <w:t>7. Protokoły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8B2956E" w14:textId="262FD0E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5" w:history="1">
            <w:r w:rsidR="00BB4B86" w:rsidRPr="00B649A8">
              <w:rPr>
                <w:rStyle w:val="Hipercze"/>
                <w:noProof/>
              </w:rPr>
              <w:t>7.1.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61B7753" w14:textId="61A1A367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6" w:history="1">
            <w:r w:rsidR="00BB4B86" w:rsidRPr="00B649A8">
              <w:rPr>
                <w:rStyle w:val="Hipercze"/>
                <w:noProof/>
              </w:rPr>
              <w:t>7.2. HTTP – REST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6BD873C" w14:textId="44FCACE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7" w:history="1">
            <w:r w:rsidR="00BB4B86" w:rsidRPr="00B649A8">
              <w:rPr>
                <w:rStyle w:val="Hipercze"/>
                <w:noProof/>
              </w:rPr>
              <w:t>7.3. TLS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FFA1210" w14:textId="1CCDFCC3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8" w:history="1">
            <w:r w:rsidR="00BB4B86" w:rsidRPr="00B649A8">
              <w:rPr>
                <w:rStyle w:val="Hipercze"/>
                <w:noProof/>
              </w:rPr>
              <w:t>8. Format danych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793E707" w14:textId="6B417DA2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79" w:history="1">
            <w:r w:rsidR="00BB4B86" w:rsidRPr="00B649A8">
              <w:rPr>
                <w:rStyle w:val="Hipercze"/>
                <w:noProof/>
              </w:rPr>
              <w:t>8.1.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_Toc162611679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012AAA5" w14:textId="5056D79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0" w:history="1">
            <w:r w:rsidR="00BB4B86" w:rsidRPr="00B649A8">
              <w:rPr>
                <w:rStyle w:val="Hipercze"/>
                <w:noProof/>
              </w:rPr>
              <w:t>8.2. XML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19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7295123" w14:textId="603CBEA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1" w:history="1">
            <w:r w:rsidR="00BB4B86" w:rsidRPr="00B649A8">
              <w:rPr>
                <w:rStyle w:val="Hipercze"/>
                <w:noProof/>
              </w:rPr>
              <w:t>8.3. JSON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71A7358" w14:textId="4771F1D4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2" w:history="1">
            <w:r w:rsidR="00BB4B86" w:rsidRPr="00B649A8">
              <w:rPr>
                <w:rStyle w:val="Hipercze"/>
                <w:noProof/>
              </w:rPr>
              <w:t>8.4. Binarny strumień danych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CC7E9AF" w14:textId="21EC4EB4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3" w:history="1">
            <w:r w:rsidR="00BB4B86" w:rsidRPr="00B649A8">
              <w:rPr>
                <w:rStyle w:val="Hipercze"/>
                <w:noProof/>
              </w:rPr>
              <w:t>9. Kompresja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C5CBBF0" w14:textId="2AAB5D5E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4" w:history="1">
            <w:r w:rsidR="00BB4B86" w:rsidRPr="00B649A8">
              <w:rPr>
                <w:rStyle w:val="Hipercze"/>
                <w:noProof/>
              </w:rPr>
              <w:t>9.1.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CA2A61A" w14:textId="58BC3554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5" w:history="1">
            <w:r w:rsidR="00BB4B86" w:rsidRPr="00B649A8">
              <w:rPr>
                <w:rStyle w:val="Hipercze"/>
                <w:noProof/>
              </w:rPr>
              <w:t>9.2. ZIP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6CB0AF6" w14:textId="62FD1BEB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6" w:history="1">
            <w:r w:rsidR="00BB4B86" w:rsidRPr="00B649A8">
              <w:rPr>
                <w:rStyle w:val="Hipercze"/>
                <w:noProof/>
              </w:rPr>
              <w:t>10. Operacje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6705F34" w14:textId="5BAB6767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7" w:history="1">
            <w:r w:rsidR="00BB4B86" w:rsidRPr="00B649A8">
              <w:rPr>
                <w:rStyle w:val="Hipercze"/>
                <w:noProof/>
              </w:rPr>
              <w:t>10.1.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0010D94" w14:textId="09ABE1C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8" w:history="1">
            <w:r w:rsidR="00BB4B86" w:rsidRPr="00B649A8">
              <w:rPr>
                <w:rStyle w:val="Hipercze"/>
                <w:noProof/>
              </w:rPr>
              <w:t>10.2. Synchroniczne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372CFBD" w14:textId="2E83A87C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89" w:history="1">
            <w:r w:rsidR="00BB4B86" w:rsidRPr="00B649A8">
              <w:rPr>
                <w:rStyle w:val="Hipercze"/>
                <w:noProof/>
              </w:rPr>
              <w:t>10.3. Asynchroniczne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_Toc162611689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69871EF" w14:textId="303235B1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0" w:history="1">
            <w:r w:rsidR="00BB4B86" w:rsidRPr="00B649A8">
              <w:rPr>
                <w:rStyle w:val="Hipercze"/>
                <w:noProof/>
              </w:rPr>
              <w:t>11. Wysyłka wsadowa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157A36E" w14:textId="4005239A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1" w:history="1">
            <w:r w:rsidR="00BB4B86" w:rsidRPr="00B649A8">
              <w:rPr>
                <w:rStyle w:val="Hipercze"/>
                <w:noProof/>
              </w:rPr>
              <w:t>11.1.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A25A959" w14:textId="76BE9647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2" w:history="1">
            <w:r w:rsidR="00BB4B86" w:rsidRPr="00B649A8">
              <w:rPr>
                <w:rStyle w:val="Hipercze"/>
                <w:noProof/>
              </w:rPr>
              <w:t>11.2. Przygotowanie wysyłki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1DE94E0" w14:textId="4D0CE006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3" w:history="1">
            <w:r w:rsidR="00BB4B86" w:rsidRPr="00B649A8">
              <w:rPr>
                <w:rStyle w:val="Hipercze"/>
                <w:noProof/>
              </w:rPr>
              <w:t>11.3. Inicjalizacja wysyłki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3020B2C" w14:textId="1BBFFDB4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4" w:history="1">
            <w:r w:rsidR="00BB4B86" w:rsidRPr="00B649A8">
              <w:rPr>
                <w:rStyle w:val="Hipercze"/>
                <w:noProof/>
              </w:rPr>
              <w:t>11.4. Wysyłka właściwa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07380DC" w14:textId="29D3C9BA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5" w:history="1">
            <w:r w:rsidR="00BB4B86" w:rsidRPr="00B649A8">
              <w:rPr>
                <w:rStyle w:val="Hipercze"/>
                <w:noProof/>
              </w:rPr>
              <w:t>11.5. Zakończenie wysyłki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A2344B9" w14:textId="2A513EC1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6" w:history="1">
            <w:r w:rsidR="00BB4B86" w:rsidRPr="00B649A8">
              <w:rPr>
                <w:rStyle w:val="Hipercze"/>
                <w:noProof/>
              </w:rPr>
              <w:t>11.6. Status wysyłki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6104E04" w14:textId="212BF856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7" w:history="1">
            <w:r w:rsidR="00BB4B86" w:rsidRPr="00B649A8">
              <w:rPr>
                <w:rStyle w:val="Hipercze"/>
                <w:noProof/>
              </w:rPr>
              <w:t>12. Operacje ogólne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A8DBD02" w14:textId="49F69346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8" w:history="1">
            <w:r w:rsidR="00BB4B86" w:rsidRPr="00B649A8">
              <w:rPr>
                <w:rStyle w:val="Hipercze"/>
                <w:noProof/>
              </w:rPr>
              <w:t>12.1.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A98A920" w14:textId="3373F08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699" w:history="1">
            <w:r w:rsidR="00BB4B86" w:rsidRPr="00B649A8">
              <w:rPr>
                <w:rStyle w:val="Hipercze"/>
                <w:noProof/>
              </w:rPr>
              <w:t>12.2. Status sesji (wsadowej / interaktywnej)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_Toc162611699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D9D21B1" w14:textId="0CF5781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0" w:history="1">
            <w:r w:rsidR="00BB4B86" w:rsidRPr="00B649A8">
              <w:rPr>
                <w:rStyle w:val="Hipercze"/>
                <w:noProof/>
              </w:rPr>
              <w:t>12.3. Pobranie UPO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02260E3" w14:textId="65E1352F" w:rsidR="00BB4B86" w:rsidRDefault="00F92CA4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1" w:history="1">
            <w:r w:rsidR="00BB4B86" w:rsidRPr="00B649A8">
              <w:rPr>
                <w:rStyle w:val="Hipercze"/>
                <w:noProof/>
              </w:rPr>
              <w:t>12.3.1</w:t>
            </w:r>
            <w:r w:rsidR="00BB4B86"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B4B86" w:rsidRPr="00B649A8">
              <w:rPr>
                <w:rStyle w:val="Hipercze"/>
                <w:noProof/>
              </w:rPr>
              <w:t>Do wszystkich faktur w sesji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1EBB948" w14:textId="372EBA64" w:rsidR="00BB4B86" w:rsidRDefault="00F92CA4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2" w:history="1">
            <w:r w:rsidR="00BB4B86" w:rsidRPr="00B649A8">
              <w:rPr>
                <w:rStyle w:val="Hipercze"/>
                <w:noProof/>
              </w:rPr>
              <w:t>12.3.2</w:t>
            </w:r>
            <w:r w:rsidR="00BB4B86"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B4B86" w:rsidRPr="00B649A8">
              <w:rPr>
                <w:rStyle w:val="Hipercze"/>
                <w:noProof/>
              </w:rPr>
              <w:t>Do wybranej faktury w sesji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B2FF0AD" w14:textId="2B8392FF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3" w:history="1">
            <w:r w:rsidR="00BB4B86" w:rsidRPr="00B649A8">
              <w:rPr>
                <w:rStyle w:val="Hipercze"/>
                <w:noProof/>
              </w:rPr>
              <w:t>12.4. Pobranie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930D770" w14:textId="4BF2AE31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4" w:history="1">
            <w:r w:rsidR="00BB4B86" w:rsidRPr="00B649A8">
              <w:rPr>
                <w:rStyle w:val="Hipercze"/>
                <w:noProof/>
              </w:rPr>
              <w:t>13. Sesja interaktywna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1C5E58B" w14:textId="0DB39C6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5" w:history="1">
            <w:r w:rsidR="00BB4B86" w:rsidRPr="00B649A8">
              <w:rPr>
                <w:rStyle w:val="Hipercze"/>
                <w:noProof/>
              </w:rPr>
              <w:t>13.1.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003B0A7" w14:textId="6DA2EEBE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6" w:history="1">
            <w:r w:rsidR="00BB4B86" w:rsidRPr="00B649A8">
              <w:rPr>
                <w:rStyle w:val="Hipercze"/>
                <w:noProof/>
              </w:rPr>
              <w:t>13.2. Nawiązanie sesji interaktywnej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89CE87C" w14:textId="0D80C6B5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7" w:history="1">
            <w:r w:rsidR="00BB4B86" w:rsidRPr="00B649A8">
              <w:rPr>
                <w:rStyle w:val="Hipercze"/>
                <w:noProof/>
              </w:rPr>
              <w:t>13.2.1. Wyzwanie autoryzacyjne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68FB398" w14:textId="46DE34FA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8" w:history="1">
            <w:r w:rsidR="00BB4B86" w:rsidRPr="00B649A8">
              <w:rPr>
                <w:rStyle w:val="Hipercze"/>
                <w:noProof/>
              </w:rPr>
              <w:t>13.2.2. Podpisem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1E979D4" w14:textId="731F126E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09" w:history="1">
            <w:r w:rsidR="00BB4B86" w:rsidRPr="00B649A8">
              <w:rPr>
                <w:rStyle w:val="Hipercze"/>
                <w:noProof/>
              </w:rPr>
              <w:t>13.2.3. Tokenem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_Toc162611709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4F388EB" w14:textId="17F71E63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0" w:history="1">
            <w:r w:rsidR="00BB4B86" w:rsidRPr="00B649A8">
              <w:rPr>
                <w:rStyle w:val="Hipercze"/>
                <w:noProof/>
              </w:rPr>
              <w:t>13.3. Status sesji (wsadowej / interaktywnej)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DD85D1C" w14:textId="31E58E17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1" w:history="1">
            <w:r w:rsidR="00BB4B86" w:rsidRPr="00B649A8">
              <w:rPr>
                <w:rStyle w:val="Hipercze"/>
                <w:noProof/>
              </w:rPr>
              <w:t>13.3.1. Interaktywny dowolny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078EEC9" w14:textId="72CDBBAE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2" w:history="1">
            <w:r w:rsidR="00BB4B86" w:rsidRPr="00B649A8">
              <w:rPr>
                <w:rStyle w:val="Hipercze"/>
                <w:noProof/>
              </w:rPr>
              <w:t>13.3.2. Interaktywny aktualny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A6D7946" w14:textId="4FA37AAB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3" w:history="1">
            <w:r w:rsidR="00BB4B86" w:rsidRPr="00B649A8">
              <w:rPr>
                <w:rStyle w:val="Hipercze"/>
                <w:noProof/>
              </w:rPr>
              <w:t>13.4. Zakończenie sesji interaktywnej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4D24D9E" w14:textId="6F546E1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4" w:history="1">
            <w:r w:rsidR="00BB4B86" w:rsidRPr="00B649A8">
              <w:rPr>
                <w:rStyle w:val="Hipercze"/>
                <w:noProof/>
              </w:rPr>
              <w:t>13.5. Generowanie i wykorzystanie identyfikatora wewnętrznego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2F88268" w14:textId="3425C97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5" w:history="1">
            <w:r w:rsidR="00BB4B86" w:rsidRPr="00B649A8">
              <w:rPr>
                <w:rStyle w:val="Hipercze"/>
                <w:noProof/>
              </w:rPr>
              <w:t>13.6. Generowanie i wykorzystanie identyfikatora złożonego VAT UE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2AFD215" w14:textId="7380FDA3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6" w:history="1">
            <w:r w:rsidR="00BB4B86" w:rsidRPr="00B649A8">
              <w:rPr>
                <w:rStyle w:val="Hipercze"/>
                <w:noProof/>
              </w:rPr>
              <w:t>13.7. Wystawienie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E1B44AC" w14:textId="2F9AAA9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7" w:history="1">
            <w:r w:rsidR="00BB4B86" w:rsidRPr="00B649A8">
              <w:rPr>
                <w:rStyle w:val="Hipercze"/>
                <w:noProof/>
              </w:rPr>
              <w:t>13.8. Pobieranie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7265A8B" w14:textId="2451453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8" w:history="1">
            <w:r w:rsidR="00BB4B86" w:rsidRPr="00B649A8">
              <w:rPr>
                <w:rStyle w:val="Hipercze"/>
                <w:noProof/>
              </w:rPr>
              <w:t>13.9. Poświadczenia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56C5B3E" w14:textId="18A86546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19" w:history="1">
            <w:r w:rsidR="00BB4B86" w:rsidRPr="00B649A8">
              <w:rPr>
                <w:rStyle w:val="Hipercze"/>
                <w:noProof/>
              </w:rPr>
              <w:t>13.9.1. Generacja tokena autoryzacyjnego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_Toc162611719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8F51DB6" w14:textId="6F2ADFF1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0" w:history="1">
            <w:r w:rsidR="00BB4B86" w:rsidRPr="00B649A8">
              <w:rPr>
                <w:rStyle w:val="Hipercze"/>
                <w:noProof/>
              </w:rPr>
              <w:t>13.9.2. Wydawanie i unieważnianie certyfikatu wewnętrznego KSeF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29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E818DD5" w14:textId="11FDF2F1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1" w:history="1">
            <w:r w:rsidR="00BB4B86" w:rsidRPr="00B649A8">
              <w:rPr>
                <w:rStyle w:val="Hipercze"/>
                <w:noProof/>
              </w:rPr>
              <w:t>13.9.3. Nadawanie i odbieranie uprawnień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B2AFF7E" w14:textId="65A8E408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2" w:history="1">
            <w:r w:rsidR="00BB4B86" w:rsidRPr="00B649A8">
              <w:rPr>
                <w:rStyle w:val="Hipercze"/>
                <w:noProof/>
              </w:rPr>
              <w:t>13.9.4. Nadawanie i odbieranie uprawnień kontekstowych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B9859D2" w14:textId="250E9923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3" w:history="1">
            <w:r w:rsidR="00BB4B86" w:rsidRPr="00B649A8">
              <w:rPr>
                <w:rStyle w:val="Hipercze"/>
                <w:noProof/>
              </w:rPr>
              <w:t>13.9.5. Funkcja pomocnicza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EBA86FD" w14:textId="2199CCD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4" w:history="1">
            <w:r w:rsidR="00BB4B86" w:rsidRPr="00B649A8">
              <w:rPr>
                <w:rStyle w:val="Hipercze"/>
                <w:noProof/>
              </w:rPr>
              <w:t>13.10. Zapytania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4D94625" w14:textId="5030A385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5" w:history="1">
            <w:r w:rsidR="00BB4B86" w:rsidRPr="00B649A8">
              <w:rPr>
                <w:rStyle w:val="Hipercze"/>
                <w:noProof/>
              </w:rPr>
              <w:t>13.10.1. Poświadczenia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E64AFB1" w14:textId="507184D9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6" w:history="1">
            <w:r w:rsidR="00BB4B86" w:rsidRPr="00B649A8">
              <w:rPr>
                <w:rStyle w:val="Hipercze"/>
                <w:noProof/>
              </w:rPr>
              <w:t>13.10.2. Poświadczenia nadane przez jednostkę nadrzędną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7B4E042" w14:textId="2A8C1DC3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7" w:history="1">
            <w:r w:rsidR="00BB4B86" w:rsidRPr="00B649A8">
              <w:rPr>
                <w:rStyle w:val="Hipercze"/>
                <w:noProof/>
              </w:rPr>
              <w:t>13.10.3.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10C1E57" w14:textId="30B5DFDB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8" w:history="1">
            <w:r w:rsidR="00BB4B86" w:rsidRPr="00B649A8">
              <w:rPr>
                <w:rStyle w:val="Hipercze"/>
                <w:noProof/>
              </w:rPr>
              <w:t>13.11. Płatności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8F4CBB1" w14:textId="24B5B10F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29" w:history="1">
            <w:r w:rsidR="00BB4B86" w:rsidRPr="00B649A8">
              <w:rPr>
                <w:rStyle w:val="Hipercze"/>
                <w:noProof/>
              </w:rPr>
              <w:t>13.11.1. Identyfikator płatności / identyfikator zbiorczy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_Toc162611729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2372835" w14:textId="31B900E7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0" w:history="1">
            <w:r w:rsidR="00BB4B86" w:rsidRPr="00B649A8">
              <w:rPr>
                <w:rStyle w:val="Hipercze"/>
                <w:noProof/>
              </w:rPr>
              <w:t>13.12. Ukrywanie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90E4A1A" w14:textId="23EBFAD4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1" w:history="1">
            <w:r w:rsidR="00BB4B86" w:rsidRPr="00B649A8">
              <w:rPr>
                <w:rStyle w:val="Hipercze"/>
                <w:noProof/>
              </w:rPr>
              <w:t>13.12.1. Ukrywanie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43DA0E8" w14:textId="05CE1700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2" w:history="1">
            <w:r w:rsidR="00BB4B86" w:rsidRPr="00B649A8">
              <w:rPr>
                <w:rStyle w:val="Hipercze"/>
                <w:noProof/>
              </w:rPr>
              <w:t>13.12.2. Przywracanie faktury z ukrycia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B52DFD6" w14:textId="31B15DA1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3" w:history="1">
            <w:r w:rsidR="00BB4B86" w:rsidRPr="00B649A8">
              <w:rPr>
                <w:rStyle w:val="Hipercze"/>
                <w:noProof/>
              </w:rPr>
              <w:t>13.12.3. Weryfikacja stanu przetwarzania ukrycia/przywrócenia z ukrycia faktury.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34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56202D0" w14:textId="4C0850C6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4" w:history="1">
            <w:r w:rsidR="00BB4B86" w:rsidRPr="00B649A8">
              <w:rPr>
                <w:rStyle w:val="Hipercze"/>
                <w:noProof/>
              </w:rPr>
              <w:t>13.12.4. Weryfikacja, aktualnego stanu faktury w kontekście zgłoszenia scamu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C12B8F6" w14:textId="5266D06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5" w:history="1">
            <w:r w:rsidR="00BB4B86" w:rsidRPr="00B649A8">
              <w:rPr>
                <w:rStyle w:val="Hipercze"/>
                <w:noProof/>
              </w:rPr>
              <w:t>13.13. Faktury scamowe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54E6F36" w14:textId="76B24EA3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6" w:history="1">
            <w:r w:rsidR="00BB4B86" w:rsidRPr="00B649A8">
              <w:rPr>
                <w:rStyle w:val="Hipercze"/>
                <w:noProof/>
              </w:rPr>
              <w:t>13.13.1. Zgłaszanie faktury scamowej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D0D4D25" w14:textId="0E4D680D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7" w:history="1">
            <w:r w:rsidR="00BB4B86" w:rsidRPr="00B649A8">
              <w:rPr>
                <w:rStyle w:val="Hipercze"/>
                <w:noProof/>
              </w:rPr>
              <w:t>13.13.2. Wycofywanie zgłoszenia scamu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2557F2D" w14:textId="15DE3D97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8" w:history="1">
            <w:r w:rsidR="00BB4B86" w:rsidRPr="00B649A8">
              <w:rPr>
                <w:rStyle w:val="Hipercze"/>
                <w:noProof/>
              </w:rPr>
              <w:t>13.13.3. Weryfikacja stanu przetwarzania zgłoszenia/wycofania zgłoszenia.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35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4FCA935" w14:textId="7610A182" w:rsidR="00BB4B86" w:rsidRDefault="00F92CA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39" w:history="1">
            <w:r w:rsidR="00BB4B86" w:rsidRPr="00B649A8">
              <w:rPr>
                <w:rStyle w:val="Hipercze"/>
                <w:noProof/>
              </w:rPr>
              <w:t>13.13.4. Weryfikacja, aktualnego stanu faktury w kontekście zgłoszenia scamu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_Toc162611739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BF41126" w14:textId="5CD5F6A5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0" w:history="1">
            <w:r w:rsidR="00BB4B86" w:rsidRPr="00B649A8">
              <w:rPr>
                <w:rStyle w:val="Hipercze"/>
                <w:noProof/>
              </w:rPr>
              <w:t>14. Obsługa błędów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D42AFCE" w14:textId="744A28C5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1" w:history="1">
            <w:r w:rsidR="00BB4B86" w:rsidRPr="00B649A8">
              <w:rPr>
                <w:rStyle w:val="Hipercze"/>
                <w:noProof/>
              </w:rPr>
              <w:t>14.1.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36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25F32E0" w14:textId="2B2DFD94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2" w:history="1">
            <w:r w:rsidR="00BB4B86" w:rsidRPr="00B649A8">
              <w:rPr>
                <w:rStyle w:val="Hipercze"/>
                <w:noProof/>
              </w:rPr>
              <w:t>15. Procesy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92F8854" w14:textId="46762B5F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3" w:history="1">
            <w:r w:rsidR="00BB4B86" w:rsidRPr="00B649A8">
              <w:rPr>
                <w:rStyle w:val="Hipercze"/>
                <w:noProof/>
              </w:rPr>
              <w:t>15.1. Przegląd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F8DC6E5" w14:textId="1D6BBE80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4" w:history="1">
            <w:r w:rsidR="00BB4B86" w:rsidRPr="00B649A8">
              <w:rPr>
                <w:rStyle w:val="Hipercze"/>
                <w:noProof/>
              </w:rPr>
              <w:t>15.2. Podproces uwierzytelniania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2D142ADD" w14:textId="1B3E6EA3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5" w:history="1">
            <w:r w:rsidR="00BB4B86" w:rsidRPr="00B649A8">
              <w:rPr>
                <w:rStyle w:val="Hipercze"/>
                <w:noProof/>
              </w:rPr>
              <w:t>15.3. Proces przetwarzania wysyłki wsadowej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37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9BD3ADF" w14:textId="09C35D46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6" w:history="1">
            <w:r w:rsidR="00BB4B86" w:rsidRPr="00B649A8">
              <w:rPr>
                <w:rStyle w:val="Hipercze"/>
                <w:noProof/>
              </w:rPr>
              <w:t>15.4. Proces obsługi sesji interaktywnej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B886E00" w14:textId="2F7DCBC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7" w:history="1">
            <w:r w:rsidR="00BB4B86" w:rsidRPr="00B649A8">
              <w:rPr>
                <w:rStyle w:val="Hipercze"/>
                <w:noProof/>
              </w:rPr>
              <w:t>15.5. Podproces przetwarzania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BF0F2E7" w14:textId="78CFDDFF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8" w:history="1">
            <w:r w:rsidR="00BB4B86" w:rsidRPr="00B649A8">
              <w:rPr>
                <w:rStyle w:val="Hipercze"/>
                <w:noProof/>
              </w:rPr>
              <w:t>15.6. Proces wyszukiwania faktur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_Toc162611748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38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5A38055" w14:textId="4857AD3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49" w:history="1">
            <w:r w:rsidR="00BB4B86" w:rsidRPr="00B649A8">
              <w:rPr>
                <w:rStyle w:val="Hipercze"/>
                <w:noProof/>
              </w:rPr>
              <w:t>15.7. Proces przetwarzania poświadczeń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_Toc162611749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3C7EEC75" w14:textId="50060FE8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0" w:history="1">
            <w:r w:rsidR="00BB4B86" w:rsidRPr="00B649A8">
              <w:rPr>
                <w:rStyle w:val="Hipercze"/>
                <w:noProof/>
              </w:rPr>
              <w:t>16. Weryfikacja i wizualizacja faktury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_Toc162611750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C422B74" w14:textId="09C69989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1" w:history="1">
            <w:r w:rsidR="00BB4B86" w:rsidRPr="00B649A8">
              <w:rPr>
                <w:rStyle w:val="Hipercze"/>
                <w:noProof/>
              </w:rPr>
              <w:t>16.1. Wprowadzenie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_Toc162611751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39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189F102" w14:textId="57637758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2" w:history="1">
            <w:r w:rsidR="00BB4B86" w:rsidRPr="00B649A8">
              <w:rPr>
                <w:rStyle w:val="Hipercze"/>
                <w:noProof/>
              </w:rPr>
              <w:t>16.2. Linki weryfikacyjne online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_Toc162611752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40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63EFBAE8" w14:textId="25B3ED55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3" w:history="1">
            <w:r w:rsidR="00BB4B86" w:rsidRPr="00B649A8">
              <w:rPr>
                <w:rStyle w:val="Hipercze"/>
                <w:noProof/>
              </w:rPr>
              <w:t>16.3.</w:t>
            </w:r>
            <w:r w:rsidR="00BB4B86" w:rsidRPr="00B649A8">
              <w:rPr>
                <w:rStyle w:val="Hipercze"/>
                <w:noProof/>
                <w:shd w:val="clear" w:color="auto" w:fill="FFFFFF"/>
              </w:rPr>
              <w:t xml:space="preserve"> Linki weryfikacyjne offline/awaria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_Toc162611753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41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7EE246AC" w14:textId="7D6157CA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4" w:history="1">
            <w:r w:rsidR="00BB4B86" w:rsidRPr="00B649A8">
              <w:rPr>
                <w:rStyle w:val="Hipercze"/>
                <w:noProof/>
              </w:rPr>
              <w:t>17. Kody QR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_Toc162611754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42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49BE2002" w14:textId="1A2CCC80" w:rsidR="00BB4B86" w:rsidRDefault="00F92CA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5" w:history="1">
            <w:r w:rsidR="00BB4B86" w:rsidRPr="00B649A8">
              <w:rPr>
                <w:rStyle w:val="Hipercze"/>
                <w:noProof/>
              </w:rPr>
              <w:t>18. Faktury PEF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_Toc162611755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1DDEB961" w14:textId="061D442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6" w:history="1">
            <w:r w:rsidR="00BB4B86" w:rsidRPr="00B649A8">
              <w:rPr>
                <w:rStyle w:val="Hipercze"/>
                <w:noProof/>
              </w:rPr>
              <w:t>18.1. Lista dostawców usług Peppol (Access Point Providers)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_Toc162611756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047A911D" w14:textId="77C0C65D" w:rsidR="00BB4B86" w:rsidRDefault="00F92CA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2611757" w:history="1">
            <w:r w:rsidR="00BB4B86" w:rsidRPr="00B649A8">
              <w:rPr>
                <w:rStyle w:val="Hipercze"/>
                <w:noProof/>
              </w:rPr>
              <w:t>18.2. Nadawanie i odbieranie uprawnień dostawcom usług Peppol</w:t>
            </w:r>
            <w:r w:rsidR="00BB4B86">
              <w:rPr>
                <w:noProof/>
                <w:webHidden/>
              </w:rPr>
              <w:tab/>
            </w:r>
            <w:r w:rsidR="00BB4B86">
              <w:rPr>
                <w:noProof/>
                <w:webHidden/>
              </w:rPr>
              <w:fldChar w:fldCharType="begin"/>
            </w:r>
            <w:r w:rsidR="00BB4B86">
              <w:rPr>
                <w:noProof/>
                <w:webHidden/>
              </w:rPr>
              <w:instrText xml:space="preserve"> PAGEREF _Toc162611757 \h </w:instrText>
            </w:r>
            <w:r w:rsidR="00BB4B86">
              <w:rPr>
                <w:noProof/>
                <w:webHidden/>
              </w:rPr>
            </w:r>
            <w:r w:rsidR="00BB4B86">
              <w:rPr>
                <w:noProof/>
                <w:webHidden/>
              </w:rPr>
              <w:fldChar w:fldCharType="separate"/>
            </w:r>
            <w:r w:rsidR="008E2020">
              <w:rPr>
                <w:noProof/>
                <w:webHidden/>
              </w:rPr>
              <w:t>43</w:t>
            </w:r>
            <w:r w:rsidR="00BB4B86">
              <w:rPr>
                <w:noProof/>
                <w:webHidden/>
              </w:rPr>
              <w:fldChar w:fldCharType="end"/>
            </w:r>
          </w:hyperlink>
        </w:p>
        <w:p w14:paraId="56D72B19" w14:textId="6D1DB4F6" w:rsidR="002D1139" w:rsidRPr="00B23399" w:rsidRDefault="002D1139">
          <w:r w:rsidRPr="00B23399">
            <w:rPr>
              <w:b/>
              <w:bCs/>
            </w:rPr>
            <w:fldChar w:fldCharType="end"/>
          </w:r>
        </w:p>
      </w:sdtContent>
    </w:sdt>
    <w:p w14:paraId="23F9EA9F" w14:textId="7AA67E37" w:rsidR="002D1139" w:rsidRPr="00B23399" w:rsidRDefault="002D113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Toc161221252"/>
      <w:bookmarkStart w:id="2" w:name="_Toc161221389"/>
      <w:bookmarkEnd w:id="1"/>
      <w:bookmarkEnd w:id="2"/>
      <w:r w:rsidRPr="00B23399">
        <w:br w:type="page"/>
      </w:r>
    </w:p>
    <w:p w14:paraId="1EF377CA" w14:textId="77777777" w:rsidR="00486F8D" w:rsidRPr="00B23399" w:rsidRDefault="00486F8D" w:rsidP="0000537D">
      <w:pPr>
        <w:pStyle w:val="Nagwek1"/>
      </w:pPr>
      <w:bookmarkStart w:id="3" w:name="_Toc161221526"/>
      <w:bookmarkStart w:id="4" w:name="_Toc161228646"/>
      <w:bookmarkStart w:id="5" w:name="_Toc161221083"/>
      <w:bookmarkStart w:id="6" w:name="_Toc161221253"/>
      <w:bookmarkStart w:id="7" w:name="_Toc161221390"/>
      <w:bookmarkStart w:id="8" w:name="_Toc161221527"/>
      <w:bookmarkStart w:id="9" w:name="_Toc161228647"/>
      <w:bookmarkStart w:id="10" w:name="_Toc161221084"/>
      <w:bookmarkStart w:id="11" w:name="_Toc161221254"/>
      <w:bookmarkStart w:id="12" w:name="_Toc161221391"/>
      <w:bookmarkStart w:id="13" w:name="_Toc161221528"/>
      <w:bookmarkStart w:id="14" w:name="_Toc161228648"/>
      <w:bookmarkStart w:id="15" w:name="_Toc161221085"/>
      <w:bookmarkStart w:id="16" w:name="_Toc161221255"/>
      <w:bookmarkStart w:id="17" w:name="_Toc161221392"/>
      <w:bookmarkStart w:id="18" w:name="_Toc161221529"/>
      <w:bookmarkStart w:id="19" w:name="_Toc161228649"/>
      <w:bookmarkStart w:id="20" w:name="_Toc161221086"/>
      <w:bookmarkStart w:id="21" w:name="_Toc161221256"/>
      <w:bookmarkStart w:id="22" w:name="_Toc161221393"/>
      <w:bookmarkStart w:id="23" w:name="_Toc161221530"/>
      <w:bookmarkStart w:id="24" w:name="_Toc161228650"/>
      <w:bookmarkStart w:id="25" w:name="_Toc161221087"/>
      <w:bookmarkStart w:id="26" w:name="_Toc161221257"/>
      <w:bookmarkStart w:id="27" w:name="_Toc161221394"/>
      <w:bookmarkStart w:id="28" w:name="_Toc161221531"/>
      <w:bookmarkStart w:id="29" w:name="_Toc161228651"/>
      <w:bookmarkStart w:id="30" w:name="_Toc161221088"/>
      <w:bookmarkStart w:id="31" w:name="_Toc161221258"/>
      <w:bookmarkStart w:id="32" w:name="_Toc161221395"/>
      <w:bookmarkStart w:id="33" w:name="_Toc161221532"/>
      <w:bookmarkStart w:id="34" w:name="_Toc161228652"/>
      <w:bookmarkStart w:id="35" w:name="_Toc161221089"/>
      <w:bookmarkStart w:id="36" w:name="_Toc161221259"/>
      <w:bookmarkStart w:id="37" w:name="_Toc161221396"/>
      <w:bookmarkStart w:id="38" w:name="_Toc161221533"/>
      <w:bookmarkStart w:id="39" w:name="_Toc161228653"/>
      <w:bookmarkStart w:id="40" w:name="_Toc161221090"/>
      <w:bookmarkStart w:id="41" w:name="_Toc161221260"/>
      <w:bookmarkStart w:id="42" w:name="_Toc161221397"/>
      <w:bookmarkStart w:id="43" w:name="_Toc161221534"/>
      <w:bookmarkStart w:id="44" w:name="_Toc161228654"/>
      <w:bookmarkStart w:id="45" w:name="_Toc161221091"/>
      <w:bookmarkStart w:id="46" w:name="_Toc161221261"/>
      <w:bookmarkStart w:id="47" w:name="_Toc161221398"/>
      <w:bookmarkStart w:id="48" w:name="_Toc161221535"/>
      <w:bookmarkStart w:id="49" w:name="_Toc161228655"/>
      <w:bookmarkStart w:id="50" w:name="_Toc161221092"/>
      <w:bookmarkStart w:id="51" w:name="_Toc161221262"/>
      <w:bookmarkStart w:id="52" w:name="_Toc161221399"/>
      <w:bookmarkStart w:id="53" w:name="_Toc161221536"/>
      <w:bookmarkStart w:id="54" w:name="_Toc161228656"/>
      <w:bookmarkStart w:id="55" w:name="_Toc161221093"/>
      <w:bookmarkStart w:id="56" w:name="_Toc161221263"/>
      <w:bookmarkStart w:id="57" w:name="_Toc161221400"/>
      <w:bookmarkStart w:id="58" w:name="_Toc161221537"/>
      <w:bookmarkStart w:id="59" w:name="_Toc161228657"/>
      <w:bookmarkStart w:id="60" w:name="_Toc161221094"/>
      <w:bookmarkStart w:id="61" w:name="_Toc161221264"/>
      <w:bookmarkStart w:id="62" w:name="_Toc161221401"/>
      <w:bookmarkStart w:id="63" w:name="_Toc161221538"/>
      <w:bookmarkStart w:id="64" w:name="_Toc161228658"/>
      <w:bookmarkStart w:id="65" w:name="_Toc161221095"/>
      <w:bookmarkStart w:id="66" w:name="_Toc161221265"/>
      <w:bookmarkStart w:id="67" w:name="_Toc161221402"/>
      <w:bookmarkStart w:id="68" w:name="_Toc161221539"/>
      <w:bookmarkStart w:id="69" w:name="_Toc161228659"/>
      <w:bookmarkStart w:id="70" w:name="_Toc161221096"/>
      <w:bookmarkStart w:id="71" w:name="_Toc161221266"/>
      <w:bookmarkStart w:id="72" w:name="_Toc161221403"/>
      <w:bookmarkStart w:id="73" w:name="_Toc161221540"/>
      <w:bookmarkStart w:id="74" w:name="_Toc161228660"/>
      <w:bookmarkStart w:id="75" w:name="_Toc161221097"/>
      <w:bookmarkStart w:id="76" w:name="_Toc161221267"/>
      <w:bookmarkStart w:id="77" w:name="_Toc161221404"/>
      <w:bookmarkStart w:id="78" w:name="_Toc161221541"/>
      <w:bookmarkStart w:id="79" w:name="_Toc161228661"/>
      <w:bookmarkStart w:id="80" w:name="_Toc161221098"/>
      <w:bookmarkStart w:id="81" w:name="_Toc161221268"/>
      <w:bookmarkStart w:id="82" w:name="_Toc161221405"/>
      <w:bookmarkStart w:id="83" w:name="_Toc161221542"/>
      <w:bookmarkStart w:id="84" w:name="_Toc161228662"/>
      <w:bookmarkStart w:id="85" w:name="_Toc161221099"/>
      <w:bookmarkStart w:id="86" w:name="_Toc161221269"/>
      <w:bookmarkStart w:id="87" w:name="_Toc161221406"/>
      <w:bookmarkStart w:id="88" w:name="_Toc161221543"/>
      <w:bookmarkStart w:id="89" w:name="_Toc161228663"/>
      <w:bookmarkStart w:id="90" w:name="_Toc161221100"/>
      <w:bookmarkStart w:id="91" w:name="_Toc161221270"/>
      <w:bookmarkStart w:id="92" w:name="_Toc161221407"/>
      <w:bookmarkStart w:id="93" w:name="_Toc161221544"/>
      <w:bookmarkStart w:id="94" w:name="_Toc161228664"/>
      <w:bookmarkStart w:id="95" w:name="_Toc161221101"/>
      <w:bookmarkStart w:id="96" w:name="_Toc161221271"/>
      <w:bookmarkStart w:id="97" w:name="_Toc161221408"/>
      <w:bookmarkStart w:id="98" w:name="_Toc161221545"/>
      <w:bookmarkStart w:id="99" w:name="_Toc161228665"/>
      <w:bookmarkStart w:id="100" w:name="_Toc16261163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B23399">
        <w:lastRenderedPageBreak/>
        <w:t>Słownik zastosowanych pojęć</w:t>
      </w:r>
      <w:r w:rsidR="0095292E" w:rsidRPr="00B23399">
        <w:t xml:space="preserve"> i terminów</w:t>
      </w:r>
      <w:bookmarkEnd w:id="100"/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77"/>
        <w:gridCol w:w="7048"/>
      </w:tblGrid>
      <w:tr w:rsidR="00486F8D" w:rsidRPr="00B23399" w14:paraId="1453FDD9" w14:textId="77777777" w:rsidTr="00696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7" w:type="dxa"/>
          </w:tcPr>
          <w:p w14:paraId="68D71541" w14:textId="422D80A2" w:rsidR="00486F8D" w:rsidRPr="00B23399" w:rsidRDefault="0001118F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Skrót</w:t>
            </w:r>
          </w:p>
        </w:tc>
        <w:tc>
          <w:tcPr>
            <w:tcW w:w="7048" w:type="dxa"/>
          </w:tcPr>
          <w:p w14:paraId="1E57408C" w14:textId="779DD9C7" w:rsidR="00486F8D" w:rsidRPr="00B23399" w:rsidRDefault="0001118F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O</w:t>
            </w:r>
            <w:r w:rsidR="00AC088F" w:rsidRPr="00B23399">
              <w:rPr>
                <w:sz w:val="20"/>
                <w:szCs w:val="20"/>
                <w:lang w:val="pl-PL"/>
              </w:rPr>
              <w:t>p</w:t>
            </w:r>
            <w:r w:rsidRPr="00B23399">
              <w:rPr>
                <w:sz w:val="20"/>
                <w:szCs w:val="20"/>
                <w:lang w:val="pl-PL"/>
              </w:rPr>
              <w:t>is</w:t>
            </w:r>
          </w:p>
        </w:tc>
      </w:tr>
      <w:tr w:rsidR="0001118F" w:rsidRPr="00B23399" w14:paraId="3E589EBC" w14:textId="77777777" w:rsidTr="00696A47">
        <w:tc>
          <w:tcPr>
            <w:tcW w:w="1977" w:type="dxa"/>
          </w:tcPr>
          <w:p w14:paraId="1A5775EF" w14:textId="61C19045" w:rsidR="0001118F" w:rsidRPr="00B23399" w:rsidRDefault="0001118F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KSeF</w:t>
            </w:r>
          </w:p>
        </w:tc>
        <w:tc>
          <w:tcPr>
            <w:tcW w:w="7048" w:type="dxa"/>
          </w:tcPr>
          <w:p w14:paraId="28541FE7" w14:textId="3715D796" w:rsidR="0001118F" w:rsidRPr="00B23399" w:rsidRDefault="0001118F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Krajowy System e-Faktur</w:t>
            </w:r>
          </w:p>
        </w:tc>
      </w:tr>
      <w:tr w:rsidR="00486F8D" w:rsidRPr="00B23399" w14:paraId="719AED40" w14:textId="77777777" w:rsidTr="00696A47">
        <w:tc>
          <w:tcPr>
            <w:tcW w:w="1977" w:type="dxa"/>
          </w:tcPr>
          <w:p w14:paraId="753E3024" w14:textId="5EAC7763" w:rsidR="00486F8D" w:rsidRPr="00B23399" w:rsidRDefault="008764DB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System</w:t>
            </w:r>
          </w:p>
        </w:tc>
        <w:tc>
          <w:tcPr>
            <w:tcW w:w="7048" w:type="dxa"/>
          </w:tcPr>
          <w:p w14:paraId="6DC9CBC3" w14:textId="0932343D" w:rsidR="00486F8D" w:rsidRPr="00B23399" w:rsidRDefault="0095292E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System KSeF</w:t>
            </w:r>
            <w:r w:rsidR="00F819AA" w:rsidRPr="00B23399">
              <w:rPr>
                <w:sz w:val="20"/>
                <w:szCs w:val="20"/>
                <w:lang w:val="pl-PL"/>
              </w:rPr>
              <w:t>, API Systemu KSeF</w:t>
            </w:r>
          </w:p>
        </w:tc>
      </w:tr>
      <w:tr w:rsidR="00E3784C" w:rsidRPr="00B23399" w14:paraId="5453B967" w14:textId="77777777" w:rsidTr="00696A47">
        <w:tc>
          <w:tcPr>
            <w:tcW w:w="1977" w:type="dxa"/>
          </w:tcPr>
          <w:p w14:paraId="2C160EB9" w14:textId="6790B128" w:rsidR="00E3784C" w:rsidRPr="00B23399" w:rsidRDefault="00E3784C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Kontekst</w:t>
            </w:r>
          </w:p>
        </w:tc>
        <w:tc>
          <w:tcPr>
            <w:tcW w:w="7048" w:type="dxa"/>
          </w:tcPr>
          <w:p w14:paraId="653F9C15" w14:textId="1D9CA373" w:rsidR="00E3784C" w:rsidRPr="00B23399" w:rsidRDefault="00E3784C" w:rsidP="00486F8D">
            <w:pPr>
              <w:rPr>
                <w:sz w:val="20"/>
                <w:szCs w:val="20"/>
                <w:lang w:val="pl-PL"/>
              </w:rPr>
            </w:pPr>
            <w:bookmarkStart w:id="101" w:name="_Hlk85737717"/>
            <w:r w:rsidRPr="00B23399">
              <w:rPr>
                <w:sz w:val="20"/>
                <w:szCs w:val="20"/>
                <w:lang w:val="pl-PL"/>
              </w:rPr>
              <w:t>Podmiot oraz jego identyfikator, którego dotyczą wszystkie operacje w Systemie.</w:t>
            </w:r>
            <w:r w:rsidR="0028293F" w:rsidRPr="00B23399">
              <w:rPr>
                <w:sz w:val="20"/>
                <w:szCs w:val="20"/>
                <w:lang w:val="pl-PL"/>
              </w:rPr>
              <w:t xml:space="preserve"> W imieniu tego podmiotu nawiązywana jest każda sesja interaktywna oraz wykonywana wysyłka wsadowa.</w:t>
            </w:r>
            <w:r w:rsidRPr="00B23399">
              <w:rPr>
                <w:sz w:val="20"/>
                <w:szCs w:val="20"/>
                <w:lang w:val="pl-PL"/>
              </w:rPr>
              <w:t xml:space="preserve"> Jest to np. podmiot wystawiający fakturę (lub otrzymujący w przypadku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samofakturowania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>).</w:t>
            </w:r>
            <w:bookmarkEnd w:id="101"/>
          </w:p>
        </w:tc>
      </w:tr>
      <w:tr w:rsidR="00F819AA" w:rsidRPr="00B23399" w14:paraId="35B5E3E7" w14:textId="77777777" w:rsidTr="00696A47">
        <w:tc>
          <w:tcPr>
            <w:tcW w:w="1977" w:type="dxa"/>
          </w:tcPr>
          <w:p w14:paraId="451C85ED" w14:textId="3D754B23" w:rsidR="00F819AA" w:rsidRPr="00B23399" w:rsidRDefault="00F819AA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API</w:t>
            </w:r>
          </w:p>
        </w:tc>
        <w:tc>
          <w:tcPr>
            <w:tcW w:w="7048" w:type="dxa"/>
          </w:tcPr>
          <w:p w14:paraId="724AAC03" w14:textId="49ADD7FB" w:rsidR="00F819AA" w:rsidRPr="00B23399" w:rsidRDefault="000F78FA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Application Programming Interface</w:t>
            </w:r>
          </w:p>
        </w:tc>
      </w:tr>
      <w:tr w:rsidR="00486F8D" w:rsidRPr="00B23399" w14:paraId="2869D861" w14:textId="77777777" w:rsidTr="00696A47">
        <w:tc>
          <w:tcPr>
            <w:tcW w:w="1977" w:type="dxa"/>
          </w:tcPr>
          <w:p w14:paraId="5F8CA25D" w14:textId="1AD57523" w:rsidR="00486F8D" w:rsidRPr="00B23399" w:rsidRDefault="0095292E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X</w:t>
            </w:r>
            <w:r w:rsidR="00E26344" w:rsidRPr="00B23399">
              <w:rPr>
                <w:sz w:val="20"/>
                <w:szCs w:val="20"/>
                <w:lang w:val="pl-PL"/>
              </w:rPr>
              <w:t>ML</w:t>
            </w:r>
          </w:p>
        </w:tc>
        <w:tc>
          <w:tcPr>
            <w:tcW w:w="7048" w:type="dxa"/>
          </w:tcPr>
          <w:p w14:paraId="313DBC34" w14:textId="338B3B73" w:rsidR="00486F8D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Extensible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Markup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Language</w:t>
            </w:r>
          </w:p>
        </w:tc>
      </w:tr>
      <w:tr w:rsidR="00E26344" w:rsidRPr="00B23399" w14:paraId="7C73B34B" w14:textId="77777777" w:rsidTr="00696A47">
        <w:tc>
          <w:tcPr>
            <w:tcW w:w="1977" w:type="dxa"/>
          </w:tcPr>
          <w:p w14:paraId="67717A1B" w14:textId="77344A7D" w:rsidR="00E26344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XSD</w:t>
            </w:r>
          </w:p>
        </w:tc>
        <w:tc>
          <w:tcPr>
            <w:tcW w:w="7048" w:type="dxa"/>
          </w:tcPr>
          <w:p w14:paraId="07665912" w14:textId="75571230" w:rsidR="00E26344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XML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Schema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Definition</w:t>
            </w:r>
          </w:p>
        </w:tc>
      </w:tr>
      <w:tr w:rsidR="00E26344" w:rsidRPr="00B23399" w14:paraId="4BC54FC6" w14:textId="77777777" w:rsidTr="00696A47">
        <w:tc>
          <w:tcPr>
            <w:tcW w:w="1977" w:type="dxa"/>
          </w:tcPr>
          <w:p w14:paraId="35FEA60A" w14:textId="3605CAD0" w:rsidR="00E26344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JSON</w:t>
            </w:r>
          </w:p>
        </w:tc>
        <w:tc>
          <w:tcPr>
            <w:tcW w:w="7048" w:type="dxa"/>
          </w:tcPr>
          <w:p w14:paraId="05348B01" w14:textId="7FD6FFAB" w:rsidR="00E26344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JavaScript Object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Notation</w:t>
            </w:r>
            <w:proofErr w:type="spellEnd"/>
          </w:p>
        </w:tc>
      </w:tr>
      <w:tr w:rsidR="00E26344" w:rsidRPr="00B23399" w14:paraId="33EC95CC" w14:textId="77777777" w:rsidTr="00696A47">
        <w:tc>
          <w:tcPr>
            <w:tcW w:w="1977" w:type="dxa"/>
          </w:tcPr>
          <w:p w14:paraId="6E39D7FD" w14:textId="042302C2" w:rsidR="00E26344" w:rsidRPr="00B23399" w:rsidRDefault="00E26344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PEM</w:t>
            </w:r>
          </w:p>
        </w:tc>
        <w:tc>
          <w:tcPr>
            <w:tcW w:w="7048" w:type="dxa"/>
          </w:tcPr>
          <w:p w14:paraId="04889686" w14:textId="77777777" w:rsidR="00E26344" w:rsidRPr="00B23399" w:rsidRDefault="00E26344" w:rsidP="00E26344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Privacy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Enhanced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Mail – tekstowy format przechowywania kluczy</w:t>
            </w:r>
          </w:p>
          <w:p w14:paraId="3C200856" w14:textId="07033633" w:rsidR="00E26344" w:rsidRPr="00B23399" w:rsidRDefault="00E26344" w:rsidP="00E26344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kryptograficznych</w:t>
            </w:r>
          </w:p>
        </w:tc>
      </w:tr>
      <w:tr w:rsidR="00E26344" w:rsidRPr="00B23399" w14:paraId="1074E489" w14:textId="77777777" w:rsidTr="00696A47">
        <w:tc>
          <w:tcPr>
            <w:tcW w:w="1977" w:type="dxa"/>
          </w:tcPr>
          <w:p w14:paraId="2643F3A6" w14:textId="79B25710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DER</w:t>
            </w:r>
          </w:p>
        </w:tc>
        <w:tc>
          <w:tcPr>
            <w:tcW w:w="7048" w:type="dxa"/>
          </w:tcPr>
          <w:p w14:paraId="7B62F16C" w14:textId="77777777" w:rsidR="005C1780" w:rsidRPr="00B23399" w:rsidRDefault="005C1780" w:rsidP="005C1780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Distinguished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Encoding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Rules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– binarny format przechowywania kluczy</w:t>
            </w:r>
          </w:p>
          <w:p w14:paraId="17E6E892" w14:textId="1DD4BD6A" w:rsidR="00E26344" w:rsidRPr="00B23399" w:rsidRDefault="005C1780" w:rsidP="005C1780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kryptograficznych</w:t>
            </w:r>
          </w:p>
        </w:tc>
      </w:tr>
      <w:tr w:rsidR="00E26344" w:rsidRPr="00B23399" w14:paraId="3119785F" w14:textId="77777777" w:rsidTr="00696A47">
        <w:tc>
          <w:tcPr>
            <w:tcW w:w="1977" w:type="dxa"/>
          </w:tcPr>
          <w:p w14:paraId="3C930744" w14:textId="59BC7C6C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TLS</w:t>
            </w:r>
          </w:p>
        </w:tc>
        <w:tc>
          <w:tcPr>
            <w:tcW w:w="7048" w:type="dxa"/>
          </w:tcPr>
          <w:p w14:paraId="6F8A8B93" w14:textId="54F23131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Transport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Layer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Security</w:t>
            </w:r>
          </w:p>
        </w:tc>
      </w:tr>
      <w:tr w:rsidR="00696A47" w:rsidRPr="00B23399" w14:paraId="000D2C06" w14:textId="77777777" w:rsidTr="00696A47">
        <w:tc>
          <w:tcPr>
            <w:tcW w:w="1977" w:type="dxa"/>
          </w:tcPr>
          <w:p w14:paraId="1AC96147" w14:textId="675AF344" w:rsidR="00696A47" w:rsidRPr="00B23399" w:rsidRDefault="00696A47" w:rsidP="00696A47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PKI</w:t>
            </w:r>
          </w:p>
        </w:tc>
        <w:tc>
          <w:tcPr>
            <w:tcW w:w="7048" w:type="dxa"/>
          </w:tcPr>
          <w:p w14:paraId="3AA5A73A" w14:textId="27335C8F" w:rsidR="00696A47" w:rsidRPr="00B23399" w:rsidRDefault="00696A47" w:rsidP="00696A47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Public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Key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Infrastructure</w:t>
            </w:r>
            <w:proofErr w:type="spellEnd"/>
          </w:p>
        </w:tc>
      </w:tr>
      <w:tr w:rsidR="00E26344" w:rsidRPr="00B23399" w14:paraId="13F30233" w14:textId="77777777" w:rsidTr="00696A47">
        <w:tc>
          <w:tcPr>
            <w:tcW w:w="1977" w:type="dxa"/>
          </w:tcPr>
          <w:p w14:paraId="466E2FE0" w14:textId="77DE69ED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PKCS</w:t>
            </w:r>
          </w:p>
        </w:tc>
        <w:tc>
          <w:tcPr>
            <w:tcW w:w="7048" w:type="dxa"/>
          </w:tcPr>
          <w:p w14:paraId="0C2F76F3" w14:textId="7543ADDD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Public-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Key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Cryptography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Standards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– definicje standardów kryptograficznych</w:t>
            </w:r>
          </w:p>
        </w:tc>
      </w:tr>
      <w:tr w:rsidR="00E26344" w:rsidRPr="00B23399" w14:paraId="106DD241" w14:textId="77777777" w:rsidTr="00696A47">
        <w:tc>
          <w:tcPr>
            <w:tcW w:w="1977" w:type="dxa"/>
          </w:tcPr>
          <w:p w14:paraId="39EC0F23" w14:textId="115537D9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RSA</w:t>
            </w:r>
          </w:p>
        </w:tc>
        <w:tc>
          <w:tcPr>
            <w:tcW w:w="7048" w:type="dxa"/>
          </w:tcPr>
          <w:p w14:paraId="300D7C7F" w14:textId="1C3060B9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Rivest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>–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Shamir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>–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Adleman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– algorytm klucza prywatnego – publicznego</w:t>
            </w:r>
          </w:p>
        </w:tc>
      </w:tr>
      <w:tr w:rsidR="00E26344" w:rsidRPr="00B23399" w14:paraId="6409E9CE" w14:textId="77777777" w:rsidTr="00696A47">
        <w:tc>
          <w:tcPr>
            <w:tcW w:w="1977" w:type="dxa"/>
          </w:tcPr>
          <w:p w14:paraId="23004676" w14:textId="6C66274B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AES</w:t>
            </w:r>
          </w:p>
        </w:tc>
        <w:tc>
          <w:tcPr>
            <w:tcW w:w="7048" w:type="dxa"/>
          </w:tcPr>
          <w:p w14:paraId="5C9BE76B" w14:textId="6FFD3ED6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Advanced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Encryption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Standard – algorytm klucza symetrycznego</w:t>
            </w:r>
          </w:p>
        </w:tc>
      </w:tr>
      <w:tr w:rsidR="00E26344" w:rsidRPr="00B23399" w14:paraId="3746D2BD" w14:textId="77777777" w:rsidTr="00696A47">
        <w:tc>
          <w:tcPr>
            <w:tcW w:w="1977" w:type="dxa"/>
          </w:tcPr>
          <w:p w14:paraId="1F79786E" w14:textId="3E8E6AC7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ECB</w:t>
            </w:r>
          </w:p>
        </w:tc>
        <w:tc>
          <w:tcPr>
            <w:tcW w:w="7048" w:type="dxa"/>
          </w:tcPr>
          <w:p w14:paraId="120DD23B" w14:textId="7CF9B5D7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Electronic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CodeBook</w:t>
            </w:r>
            <w:proofErr w:type="spellEnd"/>
          </w:p>
        </w:tc>
      </w:tr>
      <w:tr w:rsidR="00E26344" w:rsidRPr="00B23399" w14:paraId="24FFA687" w14:textId="77777777" w:rsidTr="00696A47">
        <w:tc>
          <w:tcPr>
            <w:tcW w:w="1977" w:type="dxa"/>
          </w:tcPr>
          <w:p w14:paraId="3650DFE2" w14:textId="0FAA5FDF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CBC</w:t>
            </w:r>
          </w:p>
        </w:tc>
        <w:tc>
          <w:tcPr>
            <w:tcW w:w="7048" w:type="dxa"/>
          </w:tcPr>
          <w:p w14:paraId="57A9B7DE" w14:textId="5282622D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Cipher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Block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Chaining</w:t>
            </w:r>
            <w:proofErr w:type="spellEnd"/>
          </w:p>
        </w:tc>
      </w:tr>
      <w:tr w:rsidR="00E26344" w:rsidRPr="00B23399" w14:paraId="5D33CDC9" w14:textId="77777777" w:rsidTr="00696A47">
        <w:tc>
          <w:tcPr>
            <w:tcW w:w="1977" w:type="dxa"/>
          </w:tcPr>
          <w:p w14:paraId="5C215212" w14:textId="059E0D60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PKCS1Padding</w:t>
            </w:r>
          </w:p>
        </w:tc>
        <w:tc>
          <w:tcPr>
            <w:tcW w:w="7048" w:type="dxa"/>
          </w:tcPr>
          <w:p w14:paraId="05565CD3" w14:textId="50008F4E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Nazwa dopełnienia kryptograficznego standardu PKCS#1</w:t>
            </w:r>
          </w:p>
        </w:tc>
      </w:tr>
      <w:tr w:rsidR="00E26344" w:rsidRPr="00B23399" w14:paraId="2FD943A8" w14:textId="77777777" w:rsidTr="00696A47">
        <w:tc>
          <w:tcPr>
            <w:tcW w:w="1977" w:type="dxa"/>
          </w:tcPr>
          <w:p w14:paraId="3051CAED" w14:textId="65A6A442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PKCS5Padding</w:t>
            </w:r>
          </w:p>
        </w:tc>
        <w:tc>
          <w:tcPr>
            <w:tcW w:w="7048" w:type="dxa"/>
          </w:tcPr>
          <w:p w14:paraId="4CE2B226" w14:textId="4EDC202D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Nazwa dopełnienia kryptograficznego standardu PKCS#7</w:t>
            </w:r>
          </w:p>
        </w:tc>
      </w:tr>
      <w:tr w:rsidR="00E26344" w:rsidRPr="00B23399" w14:paraId="6AB0AA43" w14:textId="77777777" w:rsidTr="00696A47">
        <w:tc>
          <w:tcPr>
            <w:tcW w:w="1977" w:type="dxa"/>
          </w:tcPr>
          <w:p w14:paraId="5311C5BD" w14:textId="33AAC6A9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SHA-256</w:t>
            </w:r>
          </w:p>
        </w:tc>
        <w:tc>
          <w:tcPr>
            <w:tcW w:w="7048" w:type="dxa"/>
          </w:tcPr>
          <w:p w14:paraId="6BDBCF68" w14:textId="4B5B0B86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Secure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Hash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Algorithms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256 bit – kryptograficzna funkcja haszująca</w:t>
            </w:r>
          </w:p>
        </w:tc>
      </w:tr>
      <w:tr w:rsidR="00E26344" w:rsidRPr="00B23399" w14:paraId="3A15784C" w14:textId="77777777" w:rsidTr="00696A47">
        <w:tc>
          <w:tcPr>
            <w:tcW w:w="1977" w:type="dxa"/>
          </w:tcPr>
          <w:p w14:paraId="494B5645" w14:textId="5721E66F" w:rsidR="00E26344" w:rsidRPr="00B23399" w:rsidRDefault="005C1780" w:rsidP="005C1780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Base64</w:t>
            </w:r>
          </w:p>
        </w:tc>
        <w:tc>
          <w:tcPr>
            <w:tcW w:w="7048" w:type="dxa"/>
          </w:tcPr>
          <w:p w14:paraId="48274753" w14:textId="77777777" w:rsidR="005C1780" w:rsidRPr="00B23399" w:rsidRDefault="005C1780" w:rsidP="005C1780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Format kodowania transportowego pozwalający na zapis bajtów w formie 64</w:t>
            </w:r>
          </w:p>
          <w:p w14:paraId="6A397A4B" w14:textId="25E80F13" w:rsidR="00E26344" w:rsidRPr="00B23399" w:rsidRDefault="005C1780" w:rsidP="005C1780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znaków drukowalnych</w:t>
            </w:r>
          </w:p>
        </w:tc>
      </w:tr>
      <w:tr w:rsidR="00E26344" w:rsidRPr="00B23399" w14:paraId="20C0C608" w14:textId="77777777" w:rsidTr="00696A47">
        <w:tc>
          <w:tcPr>
            <w:tcW w:w="1977" w:type="dxa"/>
          </w:tcPr>
          <w:p w14:paraId="2667FF48" w14:textId="4FB7468B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PZ</w:t>
            </w:r>
          </w:p>
        </w:tc>
        <w:tc>
          <w:tcPr>
            <w:tcW w:w="7048" w:type="dxa"/>
          </w:tcPr>
          <w:p w14:paraId="7EB92B58" w14:textId="14E9548C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Profil Zaufany</w:t>
            </w:r>
          </w:p>
        </w:tc>
      </w:tr>
      <w:tr w:rsidR="00E26344" w:rsidRPr="00B23399" w14:paraId="49CD0586" w14:textId="77777777" w:rsidTr="00696A47">
        <w:tc>
          <w:tcPr>
            <w:tcW w:w="1977" w:type="dxa"/>
          </w:tcPr>
          <w:p w14:paraId="48F7D89D" w14:textId="7C0CD89E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XAdES</w:t>
            </w:r>
            <w:proofErr w:type="spellEnd"/>
          </w:p>
        </w:tc>
        <w:tc>
          <w:tcPr>
            <w:tcW w:w="7048" w:type="dxa"/>
          </w:tcPr>
          <w:p w14:paraId="673DD2CE" w14:textId="20595E24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XML Advanced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Electronic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Signatures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– format podpisu cyfrowego</w:t>
            </w:r>
          </w:p>
        </w:tc>
      </w:tr>
      <w:tr w:rsidR="00E26344" w:rsidRPr="00B23399" w14:paraId="3BE2699C" w14:textId="77777777" w:rsidTr="00696A47">
        <w:tc>
          <w:tcPr>
            <w:tcW w:w="1977" w:type="dxa"/>
          </w:tcPr>
          <w:p w14:paraId="3F3058AF" w14:textId="7333A8A1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Enveloped</w:t>
            </w:r>
            <w:proofErr w:type="spellEnd"/>
          </w:p>
        </w:tc>
        <w:tc>
          <w:tcPr>
            <w:tcW w:w="7048" w:type="dxa"/>
          </w:tcPr>
          <w:p w14:paraId="3CC710F5" w14:textId="5CD35BE0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Format podpisu – otaczany</w:t>
            </w:r>
          </w:p>
        </w:tc>
      </w:tr>
      <w:tr w:rsidR="00E26344" w:rsidRPr="00B23399" w14:paraId="2B27A4CF" w14:textId="77777777" w:rsidTr="00696A47">
        <w:tc>
          <w:tcPr>
            <w:tcW w:w="1977" w:type="dxa"/>
          </w:tcPr>
          <w:p w14:paraId="512A87B1" w14:textId="3CE9B786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Envel</w:t>
            </w:r>
            <w:r w:rsidR="00C51979" w:rsidRPr="00B23399">
              <w:rPr>
                <w:sz w:val="20"/>
                <w:szCs w:val="20"/>
                <w:lang w:val="pl-PL"/>
              </w:rPr>
              <w:t>o</w:t>
            </w:r>
            <w:r w:rsidRPr="00B23399">
              <w:rPr>
                <w:sz w:val="20"/>
                <w:szCs w:val="20"/>
                <w:lang w:val="pl-PL"/>
              </w:rPr>
              <w:t>ping</w:t>
            </w:r>
            <w:proofErr w:type="spellEnd"/>
          </w:p>
        </w:tc>
        <w:tc>
          <w:tcPr>
            <w:tcW w:w="7048" w:type="dxa"/>
          </w:tcPr>
          <w:p w14:paraId="67A474F4" w14:textId="58666C73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Format podpisu – otaczający</w:t>
            </w:r>
          </w:p>
        </w:tc>
      </w:tr>
      <w:tr w:rsidR="00E26344" w:rsidRPr="00B23399" w14:paraId="5CCDD500" w14:textId="77777777" w:rsidTr="00696A47">
        <w:tc>
          <w:tcPr>
            <w:tcW w:w="1977" w:type="dxa"/>
          </w:tcPr>
          <w:p w14:paraId="073A34A0" w14:textId="234D2516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OID</w:t>
            </w:r>
          </w:p>
        </w:tc>
        <w:tc>
          <w:tcPr>
            <w:tcW w:w="7048" w:type="dxa"/>
          </w:tcPr>
          <w:p w14:paraId="5F01A2C2" w14:textId="0E98B8DE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Object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IDentifier</w:t>
            </w:r>
            <w:proofErr w:type="spellEnd"/>
          </w:p>
        </w:tc>
      </w:tr>
      <w:tr w:rsidR="00E26344" w:rsidRPr="00B23399" w14:paraId="4301106A" w14:textId="77777777" w:rsidTr="00696A47">
        <w:tc>
          <w:tcPr>
            <w:tcW w:w="1977" w:type="dxa"/>
          </w:tcPr>
          <w:p w14:paraId="5CDFEC31" w14:textId="1F07F393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CRL</w:t>
            </w:r>
          </w:p>
        </w:tc>
        <w:tc>
          <w:tcPr>
            <w:tcW w:w="7048" w:type="dxa"/>
          </w:tcPr>
          <w:p w14:paraId="1574F5A9" w14:textId="16675972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Certificate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Revocation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List</w:t>
            </w:r>
          </w:p>
        </w:tc>
      </w:tr>
      <w:tr w:rsidR="00E26344" w:rsidRPr="00B23399" w14:paraId="06759D37" w14:textId="77777777" w:rsidTr="00696A47">
        <w:tc>
          <w:tcPr>
            <w:tcW w:w="1977" w:type="dxa"/>
          </w:tcPr>
          <w:p w14:paraId="5AFA6666" w14:textId="0BEE4A91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OCSP</w:t>
            </w:r>
          </w:p>
        </w:tc>
        <w:tc>
          <w:tcPr>
            <w:tcW w:w="7048" w:type="dxa"/>
          </w:tcPr>
          <w:p w14:paraId="53372AE6" w14:textId="04DC7BDE" w:rsidR="00E26344" w:rsidRPr="00B23399" w:rsidRDefault="005C1780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Online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Certificate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Status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Protocol</w:t>
            </w:r>
            <w:proofErr w:type="spellEnd"/>
          </w:p>
        </w:tc>
      </w:tr>
      <w:tr w:rsidR="009B3012" w:rsidRPr="00B23399" w14:paraId="477C0E30" w14:textId="77777777" w:rsidTr="00696A47">
        <w:tc>
          <w:tcPr>
            <w:tcW w:w="1977" w:type="dxa"/>
          </w:tcPr>
          <w:p w14:paraId="63AC5E23" w14:textId="33EF7B5E" w:rsidR="009B3012" w:rsidRPr="00B23399" w:rsidRDefault="009B3012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CSR</w:t>
            </w:r>
          </w:p>
        </w:tc>
        <w:tc>
          <w:tcPr>
            <w:tcW w:w="7048" w:type="dxa"/>
          </w:tcPr>
          <w:p w14:paraId="66A44871" w14:textId="17D7DE4C" w:rsidR="009B3012" w:rsidRPr="00B23399" w:rsidRDefault="009B3012" w:rsidP="00486F8D">
            <w:pPr>
              <w:rPr>
                <w:sz w:val="20"/>
                <w:szCs w:val="20"/>
                <w:lang w:val="pl-PL"/>
              </w:rPr>
            </w:pPr>
            <w:proofErr w:type="spellStart"/>
            <w:r w:rsidRPr="00B23399">
              <w:rPr>
                <w:sz w:val="20"/>
                <w:szCs w:val="20"/>
                <w:lang w:val="pl-PL"/>
              </w:rPr>
              <w:t>Certificate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Signing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Request</w:t>
            </w:r>
            <w:proofErr w:type="spellEnd"/>
          </w:p>
        </w:tc>
      </w:tr>
      <w:tr w:rsidR="008855A9" w:rsidRPr="00B23399" w14:paraId="0B9469B6" w14:textId="77777777" w:rsidTr="00696A47">
        <w:tc>
          <w:tcPr>
            <w:tcW w:w="1977" w:type="dxa"/>
          </w:tcPr>
          <w:p w14:paraId="57564C09" w14:textId="07F73BC3" w:rsidR="008855A9" w:rsidRPr="00B23399" w:rsidRDefault="008855A9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>Access Point Provider</w:t>
            </w:r>
          </w:p>
        </w:tc>
        <w:tc>
          <w:tcPr>
            <w:tcW w:w="7048" w:type="dxa"/>
          </w:tcPr>
          <w:p w14:paraId="24AFE943" w14:textId="3D291043" w:rsidR="008855A9" w:rsidRPr="00B23399" w:rsidRDefault="008855A9" w:rsidP="00486F8D">
            <w:pPr>
              <w:rPr>
                <w:sz w:val="20"/>
                <w:szCs w:val="20"/>
                <w:lang w:val="pl-PL"/>
              </w:rPr>
            </w:pPr>
            <w:r w:rsidRPr="00B23399">
              <w:rPr>
                <w:sz w:val="20"/>
                <w:szCs w:val="20"/>
                <w:lang w:val="pl-PL"/>
              </w:rPr>
              <w:t xml:space="preserve">Certyfikowany dostawca usług udostępnienia podmiotom sieci </w:t>
            </w:r>
            <w:proofErr w:type="spellStart"/>
            <w:r w:rsidRPr="00B23399">
              <w:rPr>
                <w:sz w:val="20"/>
                <w:szCs w:val="20"/>
                <w:lang w:val="pl-PL"/>
              </w:rPr>
              <w:t>Peppol</w:t>
            </w:r>
            <w:proofErr w:type="spellEnd"/>
            <w:r w:rsidRPr="00B23399">
              <w:rPr>
                <w:sz w:val="20"/>
                <w:szCs w:val="20"/>
                <w:lang w:val="pl-PL"/>
              </w:rPr>
              <w:t>.</w:t>
            </w:r>
          </w:p>
        </w:tc>
      </w:tr>
    </w:tbl>
    <w:p w14:paraId="0E7240A8" w14:textId="7ED7C183" w:rsidR="00486F8D" w:rsidRPr="00B23399" w:rsidRDefault="00486F8D" w:rsidP="00486F8D"/>
    <w:p w14:paraId="3627AFA8" w14:textId="441BB72C" w:rsidR="008F170D" w:rsidRPr="00B23399" w:rsidRDefault="008F170D">
      <w:r w:rsidRPr="00B23399">
        <w:br w:type="page"/>
      </w:r>
    </w:p>
    <w:p w14:paraId="118D3BDF" w14:textId="29629565" w:rsidR="008F170D" w:rsidRPr="00B23399" w:rsidRDefault="008F170D" w:rsidP="007E1E61">
      <w:pPr>
        <w:pStyle w:val="Nagwek1"/>
      </w:pPr>
      <w:bookmarkStart w:id="102" w:name="_Toc162611640"/>
      <w:r w:rsidRPr="00B23399">
        <w:lastRenderedPageBreak/>
        <w:t>Środowiska systemu.</w:t>
      </w:r>
      <w:bookmarkEnd w:id="102"/>
    </w:p>
    <w:p w14:paraId="432CAC5E" w14:textId="2FF7C5C9" w:rsidR="00486A18" w:rsidRPr="00B23399" w:rsidRDefault="00657F16" w:rsidP="0020348C">
      <w:r w:rsidRPr="00B23399">
        <w:t xml:space="preserve">System </w:t>
      </w:r>
      <w:r w:rsidR="00E871FD" w:rsidRPr="00B23399">
        <w:t xml:space="preserve">funkcjonuje na </w:t>
      </w:r>
      <w:r w:rsidRPr="00B23399">
        <w:t>następując</w:t>
      </w:r>
      <w:r w:rsidR="00E871FD" w:rsidRPr="00B23399">
        <w:t>ych</w:t>
      </w:r>
      <w:r w:rsidRPr="00B23399">
        <w:t xml:space="preserve"> środowiska</w:t>
      </w:r>
      <w:r w:rsidR="00E871FD" w:rsidRPr="00B23399">
        <w:t>ch</w:t>
      </w:r>
      <w:r w:rsidRPr="00B23399">
        <w:t>:</w:t>
      </w:r>
    </w:p>
    <w:p w14:paraId="203406A9" w14:textId="77777777" w:rsidR="0020348C" w:rsidRPr="00B23399" w:rsidRDefault="0020348C" w:rsidP="0020348C">
      <w:r w:rsidRPr="00B23399">
        <w:rPr>
          <w:b/>
          <w:bCs/>
        </w:rPr>
        <w:t>Środowisko produkcyjne</w:t>
      </w:r>
      <w:r w:rsidRPr="00B23399">
        <w:t xml:space="preserve"> (</w:t>
      </w:r>
      <w:proofErr w:type="spellStart"/>
      <w:r w:rsidRPr="00B23399">
        <w:t>prod</w:t>
      </w:r>
      <w:proofErr w:type="spellEnd"/>
      <w:r w:rsidRPr="00B23399">
        <w:t>) – środowisko produkcyjne systemu. Faktury wystawione na tym środowisku są pełnoprawnymi dokumentami i pociągają za sobą wszystkie skutki prawne.</w:t>
      </w:r>
    </w:p>
    <w:p w14:paraId="06F046B5" w14:textId="77777777" w:rsidR="0020348C" w:rsidRPr="00B23399" w:rsidRDefault="0020348C" w:rsidP="0020348C">
      <w:r w:rsidRPr="00B23399">
        <w:t xml:space="preserve">Adres bazowy środowiska </w:t>
      </w:r>
      <w:proofErr w:type="spellStart"/>
      <w:r w:rsidRPr="00B23399">
        <w:rPr>
          <w:b/>
          <w:bCs/>
        </w:rPr>
        <w:t>environment_path</w:t>
      </w:r>
      <w:proofErr w:type="spellEnd"/>
      <w:r w:rsidRPr="00B23399">
        <w:t>: https://ksef.mf.gov.pl/</w:t>
      </w:r>
    </w:p>
    <w:p w14:paraId="350FD258" w14:textId="09EB6395" w:rsidR="00DE1889" w:rsidRPr="00B23399" w:rsidRDefault="00657F16" w:rsidP="0020348C">
      <w:r w:rsidRPr="00B23399">
        <w:rPr>
          <w:b/>
          <w:bCs/>
        </w:rPr>
        <w:t>Środowisko testowe</w:t>
      </w:r>
      <w:r w:rsidRPr="00B23399">
        <w:t xml:space="preserve"> </w:t>
      </w:r>
      <w:r w:rsidR="009223D2" w:rsidRPr="00B23399">
        <w:t>(test)</w:t>
      </w:r>
      <w:r w:rsidRPr="00B23399">
        <w:t>– środowisko przeznaczone do testów nowego rozwiązania przez zainteresowane podmioty zajmujące się rozwojem oprogramowania do fakturowania. W środowisku testowym można zastosować samodzielnie wygenerowane podpisy i pieczęci.</w:t>
      </w:r>
      <w:r w:rsidR="00DE1889" w:rsidRPr="00B23399">
        <w:t xml:space="preserve"> Faktury wystawione w środowisku testowym nie będą wywierały żadnych skutków prawnych i po określonym czasie zostaną usunięte z systemu.</w:t>
      </w:r>
    </w:p>
    <w:p w14:paraId="43CF3123" w14:textId="1AD2FB83" w:rsidR="00657F16" w:rsidRPr="00B23399" w:rsidRDefault="00657F16" w:rsidP="0020348C">
      <w:r w:rsidRPr="00B23399">
        <w:t xml:space="preserve">Adres bazowy środowiska </w:t>
      </w:r>
      <w:proofErr w:type="spellStart"/>
      <w:r w:rsidRPr="00B23399">
        <w:rPr>
          <w:b/>
          <w:bCs/>
        </w:rPr>
        <w:t>environment_path</w:t>
      </w:r>
      <w:proofErr w:type="spellEnd"/>
      <w:r w:rsidRPr="00B23399">
        <w:t xml:space="preserve">: </w:t>
      </w:r>
      <w:r w:rsidR="009223D2" w:rsidRPr="00B23399">
        <w:t>https://ksef-test.mf.gov.pl/</w:t>
      </w:r>
    </w:p>
    <w:p w14:paraId="643148A6" w14:textId="61129479" w:rsidR="00657F16" w:rsidRPr="00B23399" w:rsidRDefault="00657F16" w:rsidP="0020348C">
      <w:r w:rsidRPr="00B23399">
        <w:rPr>
          <w:b/>
          <w:bCs/>
        </w:rPr>
        <w:t>Środowisko przedprodukcyjne</w:t>
      </w:r>
      <w:r w:rsidR="009223D2" w:rsidRPr="00B23399">
        <w:t xml:space="preserve"> (demo) – środowisko przeznaczone do testów nowego rozwiązania przez zainteresowane podmioty zajmujące się rozwojem oprogramowania do fakturowania. Środowisko </w:t>
      </w:r>
      <w:r w:rsidR="00E871FD" w:rsidRPr="00B23399">
        <w:t>zawiera</w:t>
      </w:r>
      <w:r w:rsidR="009223D2" w:rsidRPr="00B23399">
        <w:t xml:space="preserve"> faktyczne dane uwierzytelniające zgodne z rejestrem informacji o właścicielach firm. W celu zalogowania się do usługi konieczne jest posiadanie faktycznych uprawnień, analogicznych jak dla środowiska produkcyjnego.</w:t>
      </w:r>
      <w:r w:rsidR="00DE1889" w:rsidRPr="00B23399">
        <w:t xml:space="preserve"> Faktury wystawione w środowisku przedprodukcyjnym nie będą wywierały żadnych skutków prawnych i po określonym czasie zostaną usunięte z systemu.</w:t>
      </w:r>
    </w:p>
    <w:p w14:paraId="4037C20A" w14:textId="521F79BD" w:rsidR="00DE1889" w:rsidRPr="00B23399" w:rsidRDefault="00DE1889" w:rsidP="0020348C">
      <w:r w:rsidRPr="00B23399">
        <w:t xml:space="preserve">Adres bazowy środowiska </w:t>
      </w:r>
      <w:proofErr w:type="spellStart"/>
      <w:r w:rsidRPr="00B23399">
        <w:rPr>
          <w:b/>
          <w:bCs/>
        </w:rPr>
        <w:t>environment_path</w:t>
      </w:r>
      <w:proofErr w:type="spellEnd"/>
      <w:r w:rsidRPr="00B23399">
        <w:t>: https://ksef-demo.mf.gov.pl/</w:t>
      </w:r>
    </w:p>
    <w:p w14:paraId="1C0E9710" w14:textId="32D570AC" w:rsidR="00342AC1" w:rsidRPr="00B23399" w:rsidRDefault="00342AC1" w:rsidP="0097601F">
      <w:pPr>
        <w:pStyle w:val="Nagwek1"/>
      </w:pPr>
      <w:bookmarkStart w:id="103" w:name="_Toc162611641"/>
      <w:r w:rsidRPr="00B23399">
        <w:t>Przegląd</w:t>
      </w:r>
      <w:bookmarkEnd w:id="103"/>
    </w:p>
    <w:p w14:paraId="53EDAF62" w14:textId="24B3B04B" w:rsidR="00C636B6" w:rsidRPr="00B23399" w:rsidRDefault="00C636B6" w:rsidP="00C636B6">
      <w:pPr>
        <w:spacing w:after="0"/>
      </w:pPr>
      <w:r w:rsidRPr="00B23399">
        <w:t>Komunikacja z Systemem opiera się o Kontekst podatnika. W przypadku wysyłki wsadowej jest to</w:t>
      </w:r>
    </w:p>
    <w:p w14:paraId="606E2BB9" w14:textId="77777777" w:rsidR="00C636B6" w:rsidRPr="00B23399" w:rsidRDefault="00C636B6" w:rsidP="00C636B6">
      <w:pPr>
        <w:spacing w:after="0"/>
      </w:pPr>
      <w:r w:rsidRPr="00B23399">
        <w:t>podatnik wystawiający faktury. W przypadku operacji interaktywnych może to być podmiot</w:t>
      </w:r>
    </w:p>
    <w:p w14:paraId="0606DAE2" w14:textId="7D905256" w:rsidR="008305D7" w:rsidRPr="00B23399" w:rsidRDefault="00C636B6" w:rsidP="00C636B6">
      <w:r w:rsidRPr="00B23399">
        <w:t>wystawiający faktury, podmiot otrzymujący faktury lub podmiot upoważniony</w:t>
      </w:r>
      <w:r w:rsidR="008305D7" w:rsidRPr="00B23399">
        <w:t xml:space="preserve">. </w:t>
      </w:r>
    </w:p>
    <w:p w14:paraId="304440E0" w14:textId="7E5CCECA" w:rsidR="007352CF" w:rsidRPr="00B23399" w:rsidRDefault="007352CF" w:rsidP="007352CF">
      <w:r w:rsidRPr="00B23399">
        <w:t>System składa się z trzech obszarów:</w:t>
      </w:r>
    </w:p>
    <w:p w14:paraId="0D68BD86" w14:textId="1DD6E6A6" w:rsidR="00C636B6" w:rsidRPr="00B23399" w:rsidRDefault="007352CF" w:rsidP="00AB31FD">
      <w:pPr>
        <w:pStyle w:val="Akapitzlist"/>
        <w:numPr>
          <w:ilvl w:val="0"/>
          <w:numId w:val="4"/>
        </w:numPr>
      </w:pPr>
      <w:r w:rsidRPr="00B23399">
        <w:t xml:space="preserve">wysyłki wsadowej, która jest zestawem operacji oraz procesem pozwalającym na wystawienie wielu faktur jednocześnie </w:t>
      </w:r>
    </w:p>
    <w:p w14:paraId="13149987" w14:textId="5577C0FE" w:rsidR="00C636B6" w:rsidRPr="00B23399" w:rsidRDefault="005450C0" w:rsidP="00C636B6">
      <w:pPr>
        <w:pStyle w:val="Akapitzlist"/>
        <w:rPr>
          <w:rStyle w:val="Wyrnienieintensywne"/>
          <w:color w:val="auto"/>
        </w:rPr>
      </w:pPr>
      <w:bookmarkStart w:id="104" w:name="_Hlk144989746"/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bookmarkEnd w:id="104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openapi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gtw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svc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api</w:t>
      </w:r>
      <w:proofErr w:type="spellEnd"/>
      <w:r w:rsidR="00C636B6" w:rsidRPr="00B23399">
        <w:rPr>
          <w:rStyle w:val="Wyrnienieintensywne"/>
          <w:color w:val="auto"/>
        </w:rPr>
        <w:t>/KSeF-</w:t>
      </w:r>
      <w:proofErr w:type="spellStart"/>
      <w:r w:rsidR="00C636B6" w:rsidRPr="00B23399">
        <w:rPr>
          <w:rStyle w:val="Wyrnienieintensywne"/>
          <w:color w:val="auto"/>
        </w:rPr>
        <w:t>batch.yaml</w:t>
      </w:r>
      <w:proofErr w:type="spellEnd"/>
      <w:r w:rsidR="00C636B6" w:rsidRPr="00B23399">
        <w:rPr>
          <w:rStyle w:val="Wyrnienieintensywne"/>
          <w:color w:val="auto"/>
        </w:rPr>
        <w:t xml:space="preserve"> </w:t>
      </w:r>
    </w:p>
    <w:p w14:paraId="43755D34" w14:textId="3882479A" w:rsidR="00C636B6" w:rsidRPr="00B23399" w:rsidRDefault="007352CF" w:rsidP="00AB31FD">
      <w:pPr>
        <w:pStyle w:val="Akapitzlist"/>
        <w:numPr>
          <w:ilvl w:val="0"/>
          <w:numId w:val="4"/>
        </w:numPr>
      </w:pPr>
      <w:r w:rsidRPr="00B23399">
        <w:t>operacji ogólnych umożliwiających dostęp do Systemu nie wymagający uwierzytelnienia</w:t>
      </w:r>
    </w:p>
    <w:p w14:paraId="67A77863" w14:textId="4C1BC66C" w:rsidR="00C636B6" w:rsidRPr="00B23399" w:rsidRDefault="005450C0" w:rsidP="00C636B6">
      <w:pPr>
        <w:pStyle w:val="Akapitzlist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openapi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gtw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svc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api</w:t>
      </w:r>
      <w:proofErr w:type="spellEnd"/>
      <w:r w:rsidR="00C636B6" w:rsidRPr="00B23399">
        <w:rPr>
          <w:rStyle w:val="Wyrnienieintensywne"/>
          <w:color w:val="auto"/>
        </w:rPr>
        <w:t>/KSeF-</w:t>
      </w:r>
      <w:proofErr w:type="spellStart"/>
      <w:r w:rsidR="00C636B6" w:rsidRPr="00B23399">
        <w:rPr>
          <w:rStyle w:val="Wyrnienieintensywne"/>
          <w:color w:val="auto"/>
        </w:rPr>
        <w:t>common.yaml</w:t>
      </w:r>
      <w:proofErr w:type="spellEnd"/>
      <w:r w:rsidR="00C636B6" w:rsidRPr="00B23399">
        <w:rPr>
          <w:rStyle w:val="Wyrnienieintensywne"/>
          <w:color w:val="auto"/>
        </w:rPr>
        <w:t xml:space="preserve"> </w:t>
      </w:r>
    </w:p>
    <w:p w14:paraId="6267B824" w14:textId="77777777" w:rsidR="00C636B6" w:rsidRPr="00B23399" w:rsidRDefault="00C636B6" w:rsidP="00AB31FD">
      <w:pPr>
        <w:pStyle w:val="Akapitzlist"/>
        <w:numPr>
          <w:ilvl w:val="0"/>
          <w:numId w:val="4"/>
        </w:numPr>
      </w:pPr>
      <w:r w:rsidRPr="00B23399">
        <w:t>operacji interaktywnych umożliwiających m.in. zarządzania poświadczeniami, szybką wysyłkę</w:t>
      </w:r>
    </w:p>
    <w:p w14:paraId="40103976" w14:textId="77777777" w:rsidR="00C636B6" w:rsidRPr="00B23399" w:rsidRDefault="00C636B6" w:rsidP="00C636B6">
      <w:pPr>
        <w:pStyle w:val="Akapitzlist"/>
      </w:pPr>
      <w:r w:rsidRPr="00B23399">
        <w:t>faktur czy wyszukiwanie i dostęp do faktur.</w:t>
      </w:r>
    </w:p>
    <w:p w14:paraId="7E9B7CED" w14:textId="3B72CAE1" w:rsidR="007352CF" w:rsidRPr="00B23399" w:rsidRDefault="005450C0" w:rsidP="00C636B6">
      <w:pPr>
        <w:pStyle w:val="Akapitzlist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openapi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gtw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svc</w:t>
      </w:r>
      <w:proofErr w:type="spellEnd"/>
      <w:r w:rsidR="00C636B6" w:rsidRPr="00B23399">
        <w:rPr>
          <w:rStyle w:val="Wyrnienieintensywne"/>
          <w:color w:val="auto"/>
        </w:rPr>
        <w:t>/</w:t>
      </w:r>
      <w:proofErr w:type="spellStart"/>
      <w:r w:rsidR="00C636B6" w:rsidRPr="00B23399">
        <w:rPr>
          <w:rStyle w:val="Wyrnienieintensywne"/>
          <w:color w:val="auto"/>
        </w:rPr>
        <w:t>api</w:t>
      </w:r>
      <w:proofErr w:type="spellEnd"/>
      <w:r w:rsidR="00C636B6" w:rsidRPr="00B23399">
        <w:rPr>
          <w:rStyle w:val="Wyrnienieintensywne"/>
          <w:color w:val="auto"/>
        </w:rPr>
        <w:t>/KSeF-</w:t>
      </w:r>
      <w:proofErr w:type="spellStart"/>
      <w:r w:rsidR="00C636B6" w:rsidRPr="00B23399">
        <w:rPr>
          <w:rStyle w:val="Wyrnienieintensywne"/>
          <w:color w:val="auto"/>
        </w:rPr>
        <w:t>online.yaml</w:t>
      </w:r>
      <w:proofErr w:type="spellEnd"/>
      <w:r w:rsidR="00C636B6" w:rsidRPr="00B23399">
        <w:rPr>
          <w:rStyle w:val="Wyrnienieintensywne"/>
          <w:color w:val="auto"/>
        </w:rPr>
        <w:t xml:space="preserve"> </w:t>
      </w:r>
    </w:p>
    <w:p w14:paraId="051914EC" w14:textId="44ACA7B4" w:rsidR="007352CF" w:rsidRPr="00B23399" w:rsidRDefault="00320E35" w:rsidP="007352CF">
      <w:r w:rsidRPr="00B23399">
        <w:t xml:space="preserve">System wymaga uwierzytelnienia zgodnie ze zdefiniowanymi wektorami uwierzytelnienia oraz opiera się </w:t>
      </w:r>
      <w:r w:rsidR="00E871FD" w:rsidRPr="00B23399">
        <w:t>na</w:t>
      </w:r>
      <w:r w:rsidRPr="00B23399">
        <w:t xml:space="preserve"> autoryzacj</w:t>
      </w:r>
      <w:r w:rsidR="00E871FD" w:rsidRPr="00B23399">
        <w:t>i</w:t>
      </w:r>
      <w:r w:rsidRPr="00B23399">
        <w:t xml:space="preserve"> zgodn</w:t>
      </w:r>
      <w:r w:rsidR="00E871FD" w:rsidRPr="00B23399">
        <w:t>ej</w:t>
      </w:r>
      <w:r w:rsidRPr="00B23399">
        <w:t xml:space="preserve"> z wewnętrznym modelem poświadczeń. </w:t>
      </w:r>
    </w:p>
    <w:p w14:paraId="0FDB0F4E" w14:textId="77777777" w:rsidR="00E93609" w:rsidRPr="00B23399" w:rsidRDefault="007E338C" w:rsidP="0097601F">
      <w:pPr>
        <w:pStyle w:val="Nagwek1"/>
      </w:pPr>
      <w:bookmarkStart w:id="105" w:name="_Toc162611642"/>
      <w:r w:rsidRPr="00B23399">
        <w:t>U</w:t>
      </w:r>
      <w:r w:rsidR="00342AC1" w:rsidRPr="00B23399">
        <w:t>wierzytelnienie</w:t>
      </w:r>
      <w:bookmarkEnd w:id="105"/>
    </w:p>
    <w:p w14:paraId="413E672F" w14:textId="5BF98A5C" w:rsidR="00D83953" w:rsidRPr="00B23399" w:rsidRDefault="007E338C" w:rsidP="0013266C">
      <w:pPr>
        <w:pStyle w:val="Nagwek2"/>
      </w:pPr>
      <w:bookmarkStart w:id="106" w:name="_Toc162611643"/>
      <w:r w:rsidRPr="00B23399">
        <w:t>P</w:t>
      </w:r>
      <w:r w:rsidR="00342AC1" w:rsidRPr="00B23399">
        <w:t>rzegląd</w:t>
      </w:r>
      <w:bookmarkEnd w:id="106"/>
    </w:p>
    <w:p w14:paraId="753D251C" w14:textId="77777777" w:rsidR="00CB4338" w:rsidRPr="00B23399" w:rsidRDefault="00134DA1" w:rsidP="00C636B6">
      <w:pPr>
        <w:spacing w:after="0"/>
      </w:pPr>
      <w:r w:rsidRPr="00B23399">
        <w:t xml:space="preserve">Mechanizm uwierzytelnienia pozwala na weryfikację tożsamości podmiotu próbującego uzyskać dostęp do </w:t>
      </w:r>
      <w:r w:rsidR="00EA5099" w:rsidRPr="00B23399">
        <w:t>S</w:t>
      </w:r>
      <w:r w:rsidRPr="00B23399">
        <w:t>ystemu.</w:t>
      </w:r>
      <w:r w:rsidR="00E57073" w:rsidRPr="00B23399">
        <w:t xml:space="preserve"> Tożsamość jest oparta </w:t>
      </w:r>
      <w:r w:rsidR="00CB4338" w:rsidRPr="00B23399">
        <w:t>na:</w:t>
      </w:r>
    </w:p>
    <w:p w14:paraId="4E4470C4" w14:textId="086F6A56" w:rsidR="00C636B6" w:rsidRPr="00B23399" w:rsidRDefault="00E57073" w:rsidP="00AB31FD">
      <w:pPr>
        <w:pStyle w:val="Akapitzlist"/>
        <w:numPr>
          <w:ilvl w:val="0"/>
          <w:numId w:val="4"/>
        </w:numPr>
        <w:spacing w:after="0"/>
      </w:pPr>
      <w:r w:rsidRPr="00B23399">
        <w:t xml:space="preserve"> </w:t>
      </w:r>
      <w:r w:rsidR="00C636B6" w:rsidRPr="00B23399">
        <w:t>kwalifikowan</w:t>
      </w:r>
      <w:r w:rsidR="00CB4338" w:rsidRPr="00B23399">
        <w:t>ych</w:t>
      </w:r>
      <w:r w:rsidR="00C636B6" w:rsidRPr="00B23399">
        <w:t xml:space="preserve"> źródła</w:t>
      </w:r>
      <w:r w:rsidR="00CB4338" w:rsidRPr="00B23399">
        <w:t>ch</w:t>
      </w:r>
      <w:r w:rsidR="00C636B6" w:rsidRPr="00B23399">
        <w:t xml:space="preserve"> tożsamości: kwalifikowany</w:t>
      </w:r>
      <w:r w:rsidR="00CB4338" w:rsidRPr="00B23399">
        <w:t xml:space="preserve"> certyfikat oraz Profil Zaufany</w:t>
      </w:r>
    </w:p>
    <w:p w14:paraId="02A8A858" w14:textId="7B86BA2F" w:rsidR="00CB4338" w:rsidRPr="00B23399" w:rsidRDefault="00CB4338" w:rsidP="00AB31FD">
      <w:pPr>
        <w:pStyle w:val="Akapitzlist"/>
        <w:numPr>
          <w:ilvl w:val="0"/>
          <w:numId w:val="4"/>
        </w:numPr>
        <w:spacing w:after="0"/>
      </w:pPr>
      <w:r w:rsidRPr="00B23399">
        <w:lastRenderedPageBreak/>
        <w:t>niekwalifikowanych źródłach tożsamości: certyfikat wewnętrzny KSeF</w:t>
      </w:r>
    </w:p>
    <w:p w14:paraId="4FF9C34B" w14:textId="2E10DB4A" w:rsidR="0000537D" w:rsidRPr="00B23399" w:rsidRDefault="007E338C" w:rsidP="0013266C">
      <w:pPr>
        <w:pStyle w:val="Nagwek2"/>
      </w:pPr>
      <w:bookmarkStart w:id="107" w:name="_Toc162611644"/>
      <w:r w:rsidRPr="00B23399">
        <w:t>P</w:t>
      </w:r>
      <w:r w:rsidR="00342AC1" w:rsidRPr="00B23399">
        <w:t xml:space="preserve">odpis </w:t>
      </w:r>
      <w:proofErr w:type="spellStart"/>
      <w:r w:rsidR="00342AC1" w:rsidRPr="00B23399">
        <w:t>XAdES</w:t>
      </w:r>
      <w:bookmarkEnd w:id="107"/>
      <w:proofErr w:type="spellEnd"/>
    </w:p>
    <w:p w14:paraId="450257FB" w14:textId="0A2F842C" w:rsidR="0000537D" w:rsidRPr="00B23399" w:rsidRDefault="00F92CA4" w:rsidP="0000537D">
      <w:hyperlink r:id="rId9" w:history="1">
        <w:r w:rsidR="0000537D" w:rsidRPr="00B23399">
          <w:rPr>
            <w:rStyle w:val="Hipercze"/>
            <w:rFonts w:cstheme="minorHAnsi"/>
          </w:rPr>
          <w:t>https://www.w3.org/TR/XAdES/</w:t>
        </w:r>
      </w:hyperlink>
      <w:r w:rsidR="0000537D" w:rsidRPr="00B23399">
        <w:t xml:space="preserve"> </w:t>
      </w:r>
    </w:p>
    <w:p w14:paraId="288A31B6" w14:textId="4013BB00" w:rsidR="00342AC1" w:rsidRPr="00B23399" w:rsidRDefault="007E338C" w:rsidP="0013266C">
      <w:pPr>
        <w:pStyle w:val="Nagwek3"/>
      </w:pPr>
      <w:bookmarkStart w:id="108" w:name="_Toc162611645"/>
      <w:r w:rsidRPr="00B23399">
        <w:t>O</w:t>
      </w:r>
      <w:r w:rsidR="00342AC1" w:rsidRPr="00B23399">
        <w:t>taczany</w:t>
      </w:r>
      <w:bookmarkEnd w:id="108"/>
    </w:p>
    <w:p w14:paraId="34292E0C" w14:textId="27B2BA65" w:rsidR="006972D6" w:rsidRPr="00B23399" w:rsidRDefault="006972D6" w:rsidP="006972D6">
      <w:r w:rsidRPr="00B23399">
        <w:t>Transformaty</w:t>
      </w:r>
      <w:r w:rsidRPr="00B23399">
        <w:br/>
      </w:r>
      <w:hyperlink r:id="rId10" w:history="1">
        <w:r w:rsidRPr="00B23399">
          <w:rPr>
            <w:rStyle w:val="Hipercze"/>
          </w:rPr>
          <w:t>http://www.w3.org/TR/1999/REC-xpath-19991116</w:t>
        </w:r>
      </w:hyperlink>
      <w:r w:rsidRPr="00B23399">
        <w:t xml:space="preserve"> - not(</w:t>
      </w:r>
      <w:proofErr w:type="spellStart"/>
      <w:r w:rsidRPr="00B23399">
        <w:t>ancestor-or-self</w:t>
      </w:r>
      <w:proofErr w:type="spellEnd"/>
      <w:r w:rsidRPr="00B23399">
        <w:t>::</w:t>
      </w:r>
      <w:proofErr w:type="spellStart"/>
      <w:r w:rsidRPr="00B23399">
        <w:t>ds:Signature</w:t>
      </w:r>
      <w:proofErr w:type="spellEnd"/>
      <w:r w:rsidRPr="00B23399">
        <w:t>)</w:t>
      </w:r>
      <w:r w:rsidRPr="00B23399">
        <w:br/>
      </w:r>
      <w:hyperlink r:id="rId11" w:history="1">
        <w:r w:rsidRPr="00B23399">
          <w:rPr>
            <w:rStyle w:val="Hipercze"/>
          </w:rPr>
          <w:t>http://www.w3.org/2002/06/xmldsig-filter2</w:t>
        </w:r>
      </w:hyperlink>
      <w:r w:rsidRPr="00B23399">
        <w:br/>
      </w:r>
      <w:hyperlink r:id="rId12" w:anchor="enveloped-signature" w:history="1">
        <w:r w:rsidRPr="00B23399">
          <w:rPr>
            <w:rStyle w:val="Hipercze"/>
          </w:rPr>
          <w:t>http://www.w3.org/2000/09/xmldsig#enveloped-signature</w:t>
        </w:r>
      </w:hyperlink>
    </w:p>
    <w:p w14:paraId="58A1D654" w14:textId="21822A3C" w:rsidR="00342AC1" w:rsidRPr="00B23399" w:rsidRDefault="007E338C" w:rsidP="0013266C">
      <w:pPr>
        <w:pStyle w:val="Nagwek3"/>
      </w:pPr>
      <w:bookmarkStart w:id="109" w:name="_Toc162611646"/>
      <w:r w:rsidRPr="00B23399">
        <w:t>O</w:t>
      </w:r>
      <w:r w:rsidR="00342AC1" w:rsidRPr="00B23399">
        <w:t>taczający</w:t>
      </w:r>
      <w:bookmarkEnd w:id="109"/>
    </w:p>
    <w:p w14:paraId="46DB844D" w14:textId="0EA58DC9" w:rsidR="006972D6" w:rsidRPr="00B23399" w:rsidRDefault="006972D6" w:rsidP="006972D6">
      <w:r w:rsidRPr="00B23399">
        <w:t>Dopuszczalne transformaty</w:t>
      </w:r>
      <w:r w:rsidRPr="00B23399">
        <w:br/>
      </w:r>
      <w:hyperlink r:id="rId13" w:anchor="base64" w:history="1">
        <w:r w:rsidRPr="00B23399">
          <w:rPr>
            <w:rStyle w:val="Hipercze"/>
          </w:rPr>
          <w:t>http://www.w3.org/2000/09/xmldsig#base64</w:t>
        </w:r>
      </w:hyperlink>
    </w:p>
    <w:p w14:paraId="53A82BBB" w14:textId="3B425A19" w:rsidR="00342AC1" w:rsidRPr="00B23399" w:rsidRDefault="007E338C" w:rsidP="0013266C">
      <w:pPr>
        <w:pStyle w:val="Nagwek3"/>
      </w:pPr>
      <w:bookmarkStart w:id="110" w:name="_Toc162611647"/>
      <w:r w:rsidRPr="00B23399">
        <w:t>O</w:t>
      </w:r>
      <w:r w:rsidR="00342AC1" w:rsidRPr="00B23399">
        <w:t>derwany</w:t>
      </w:r>
      <w:bookmarkEnd w:id="110"/>
    </w:p>
    <w:p w14:paraId="5E25A50F" w14:textId="242D6CDD" w:rsidR="006972D6" w:rsidRPr="00B23399" w:rsidRDefault="006972D6" w:rsidP="006972D6">
      <w:r w:rsidRPr="00B23399">
        <w:t>Format niedopuszczalny.</w:t>
      </w:r>
    </w:p>
    <w:p w14:paraId="73C2049E" w14:textId="77777777" w:rsidR="0000537D" w:rsidRPr="00B23399" w:rsidRDefault="00C1227A" w:rsidP="0013266C">
      <w:pPr>
        <w:pStyle w:val="Nagwek2"/>
      </w:pPr>
      <w:bookmarkStart w:id="111" w:name="_Toc162611648"/>
      <w:r w:rsidRPr="00B23399">
        <w:t>Wektory uwierzytelnienia</w:t>
      </w:r>
      <w:bookmarkEnd w:id="111"/>
    </w:p>
    <w:p w14:paraId="7AB1615C" w14:textId="07DAE64E" w:rsidR="00043892" w:rsidRPr="00B23399" w:rsidRDefault="00043892" w:rsidP="0013266C">
      <w:pPr>
        <w:pStyle w:val="Nagwek3"/>
      </w:pPr>
      <w:bookmarkStart w:id="112" w:name="_Toc162611649"/>
      <w:r w:rsidRPr="00B23399">
        <w:t>Wektory asynchroniczne</w:t>
      </w:r>
      <w:bookmarkEnd w:id="112"/>
    </w:p>
    <w:p w14:paraId="2FFF14C5" w14:textId="77777777" w:rsidR="00C636B6" w:rsidRPr="00B23399" w:rsidRDefault="00C636B6" w:rsidP="00C636B6">
      <w:pPr>
        <w:spacing w:after="0"/>
      </w:pPr>
      <w:r w:rsidRPr="00B23399">
        <w:t>Uwierzytelnienie nastąpi dopiero po prawidłowej weryfikacji kwalifikacji certyfikatu, a opóźnienie</w:t>
      </w:r>
    </w:p>
    <w:p w14:paraId="747E8150" w14:textId="3085FFE0" w:rsidR="00043892" w:rsidRPr="00B23399" w:rsidRDefault="00C636B6" w:rsidP="00C636B6">
      <w:r w:rsidRPr="00B23399">
        <w:t>jest bezpośrednio powiązane z mechanizmami CRL oraz OCSP.</w:t>
      </w:r>
    </w:p>
    <w:p w14:paraId="75A28F41" w14:textId="1FF3FA6D" w:rsidR="00342AC1" w:rsidRPr="00B23399" w:rsidRDefault="007E338C" w:rsidP="0013266C">
      <w:pPr>
        <w:pStyle w:val="Nagwek4"/>
      </w:pPr>
      <w:r w:rsidRPr="00B23399">
        <w:t>P</w:t>
      </w:r>
      <w:r w:rsidR="00342AC1" w:rsidRPr="00B23399">
        <w:t>odpis kwalifikowany</w:t>
      </w:r>
    </w:p>
    <w:p w14:paraId="7E141147" w14:textId="2F53A805" w:rsidR="006972D6" w:rsidRPr="00B23399" w:rsidRDefault="006972D6" w:rsidP="006972D6">
      <w:r w:rsidRPr="00B23399">
        <w:t xml:space="preserve">Certyfikat potwierdzony przez kwalifikowane centrum certyfikacyjne </w:t>
      </w:r>
      <w:r w:rsidR="007E1DAB" w:rsidRPr="00B23399">
        <w:t>(</w:t>
      </w:r>
      <w:hyperlink r:id="rId14" w:history="1">
        <w:r w:rsidR="007E1DAB" w:rsidRPr="00B23399">
          <w:rPr>
            <w:rStyle w:val="Hipercze"/>
          </w:rPr>
          <w:t>https://www.nccert.pl/</w:t>
        </w:r>
      </w:hyperlink>
      <w:r w:rsidR="007E1DAB" w:rsidRPr="00B23399">
        <w:t>).</w:t>
      </w:r>
    </w:p>
    <w:p w14:paraId="6034672F" w14:textId="1BB92AFC" w:rsidR="007E1DAB" w:rsidRPr="00B23399" w:rsidRDefault="007E1DAB" w:rsidP="006972D6">
      <w:r w:rsidRPr="00B23399">
        <w:t>Wymagane atrybuty podmiotu</w:t>
      </w:r>
      <w:r w:rsidRPr="00B23399">
        <w:br/>
        <w:t>OID.2.5.4.42</w:t>
      </w:r>
      <w:r w:rsidRPr="00B23399">
        <w:br/>
        <w:t>OID.2.5.4.4</w:t>
      </w:r>
    </w:p>
    <w:p w14:paraId="0DAB4864" w14:textId="6A500D59" w:rsidR="007E1DAB" w:rsidRPr="00B23399" w:rsidRDefault="007E1DAB" w:rsidP="006972D6">
      <w:r w:rsidRPr="00B23399">
        <w:t>Opcjonalne atrybuty podmiotu</w:t>
      </w:r>
      <w:r w:rsidR="0013404B" w:rsidRPr="00B23399">
        <w:br/>
        <w:t>OID.2.5.4.5</w:t>
      </w:r>
      <w:r w:rsidR="007554C8" w:rsidRPr="00B23399">
        <w:t xml:space="preserve"> </w:t>
      </w:r>
      <w:r w:rsidR="0013404B" w:rsidRPr="00B23399">
        <w:br/>
        <w:t>OID.2.5.4.3</w:t>
      </w:r>
    </w:p>
    <w:p w14:paraId="17DCBED4" w14:textId="1D9CC43C" w:rsidR="007E1DAB" w:rsidRPr="00B23399" w:rsidRDefault="007E1DAB" w:rsidP="006972D6">
      <w:r w:rsidRPr="00B23399">
        <w:t>Niedopuszczalne atrybuty podmiotu</w:t>
      </w:r>
      <w:r w:rsidR="0013404B" w:rsidRPr="00B23399">
        <w:br/>
        <w:t>OID.2.5.4.97</w:t>
      </w:r>
    </w:p>
    <w:p w14:paraId="2220F875" w14:textId="3C41312F" w:rsidR="0013404B" w:rsidRPr="00B23399" w:rsidRDefault="0064314E" w:rsidP="006972D6">
      <w:r w:rsidRPr="00B23399">
        <w:t>Rozpoznawane</w:t>
      </w:r>
      <w:r w:rsidR="007554C8" w:rsidRPr="00B23399">
        <w:t xml:space="preserve"> wzorce OID.2.5.4.5</w:t>
      </w:r>
      <w:r w:rsidR="007554C8" w:rsidRPr="00B23399">
        <w:br/>
        <w:t>(PNOPL|PESEL).*?(?&lt;</w:t>
      </w:r>
      <w:proofErr w:type="spellStart"/>
      <w:r w:rsidR="007554C8" w:rsidRPr="00B23399">
        <w:t>number</w:t>
      </w:r>
      <w:proofErr w:type="spellEnd"/>
      <w:r w:rsidR="007554C8" w:rsidRPr="00B23399">
        <w:t>&gt;\\d{11})</w:t>
      </w:r>
      <w:r w:rsidR="007554C8" w:rsidRPr="00B23399">
        <w:br/>
        <w:t>(TINPL|NIP).*?(?&lt;</w:t>
      </w:r>
      <w:proofErr w:type="spellStart"/>
      <w:r w:rsidR="007554C8" w:rsidRPr="00B23399">
        <w:t>number</w:t>
      </w:r>
      <w:proofErr w:type="spellEnd"/>
      <w:r w:rsidR="007554C8" w:rsidRPr="00B23399">
        <w:t>&gt;</w:t>
      </w:r>
      <w:hyperlink w:history="1">
        <w:r w:rsidR="00C25691" w:rsidRPr="00B23399">
          <w:rPr>
            <w:rStyle w:val="Hipercze"/>
          </w:rPr>
          <w:t>\\d{10}</w:t>
        </w:r>
      </w:hyperlink>
      <w:r w:rsidR="007554C8" w:rsidRPr="00B23399">
        <w:t>)</w:t>
      </w:r>
    </w:p>
    <w:p w14:paraId="364BAD02" w14:textId="64C70646" w:rsidR="00C25691" w:rsidRPr="00B23399" w:rsidRDefault="00C25691" w:rsidP="006972D6">
      <w:r w:rsidRPr="00B23399">
        <w:t xml:space="preserve">Szczegóły uwierzytelnienia dostawców usług </w:t>
      </w:r>
      <w:proofErr w:type="spellStart"/>
      <w:r w:rsidRPr="00B23399">
        <w:t>Peppol</w:t>
      </w:r>
      <w:proofErr w:type="spellEnd"/>
      <w:r w:rsidRPr="00B23399">
        <w:t xml:space="preserve"> zob. w Specyfikacji interfejsów Krajowego Systemu e</w:t>
      </w:r>
      <w:r w:rsidRPr="00B23399">
        <w:noBreakHyphen/>
        <w:t xml:space="preserve">Faktur (KSeF) dla dostawców usług </w:t>
      </w:r>
      <w:proofErr w:type="spellStart"/>
      <w:r w:rsidRPr="00B23399">
        <w:t>Peppol</w:t>
      </w:r>
      <w:proofErr w:type="spellEnd"/>
      <w:r w:rsidRPr="00B23399">
        <w:t>.</w:t>
      </w:r>
    </w:p>
    <w:p w14:paraId="785EA726" w14:textId="73ED3F44" w:rsidR="00342AC1" w:rsidRPr="00B23399" w:rsidRDefault="007E338C" w:rsidP="0013266C">
      <w:pPr>
        <w:pStyle w:val="Nagwek4"/>
      </w:pPr>
      <w:r w:rsidRPr="00B23399">
        <w:t>P</w:t>
      </w:r>
      <w:r w:rsidR="00342AC1" w:rsidRPr="00B23399">
        <w:t>ieczęć kwalifikowana</w:t>
      </w:r>
    </w:p>
    <w:p w14:paraId="7B0EA91D" w14:textId="68418D42" w:rsidR="007E1DAB" w:rsidRPr="00B23399" w:rsidRDefault="007E1DAB" w:rsidP="007E1DAB">
      <w:r w:rsidRPr="00B23399">
        <w:t>Certyfikat potwierdzony przez kwalifikowane centrum certyfikacyjne (</w:t>
      </w:r>
      <w:hyperlink r:id="rId15" w:history="1">
        <w:r w:rsidRPr="00B23399">
          <w:rPr>
            <w:rStyle w:val="Hipercze"/>
          </w:rPr>
          <w:t>https://www.nccert.pl/</w:t>
        </w:r>
      </w:hyperlink>
      <w:r w:rsidRPr="00B23399">
        <w:t>).</w:t>
      </w:r>
    </w:p>
    <w:p w14:paraId="755E0FFA" w14:textId="54D1C235" w:rsidR="007E1DAB" w:rsidRPr="00B23399" w:rsidRDefault="007E1DAB" w:rsidP="007E1DAB">
      <w:r w:rsidRPr="00B23399">
        <w:t>Wymagane atrybuty podmiotu</w:t>
      </w:r>
      <w:r w:rsidR="0013404B" w:rsidRPr="00B23399">
        <w:br/>
        <w:t>OID.2.5.4.97</w:t>
      </w:r>
    </w:p>
    <w:p w14:paraId="3497E9B9" w14:textId="4D360A55" w:rsidR="007E1DAB" w:rsidRPr="00B23399" w:rsidRDefault="007E1DAB" w:rsidP="007E1DAB">
      <w:r w:rsidRPr="00B23399">
        <w:lastRenderedPageBreak/>
        <w:t>Opcjonalne atrybuty podmiotu</w:t>
      </w:r>
      <w:r w:rsidR="0013404B" w:rsidRPr="00B23399">
        <w:br/>
        <w:t>OID.2.5.4.3</w:t>
      </w:r>
    </w:p>
    <w:p w14:paraId="1DAD13B6" w14:textId="74802121" w:rsidR="0013404B" w:rsidRPr="00B23399" w:rsidRDefault="007E1DAB" w:rsidP="0013404B">
      <w:r w:rsidRPr="00B23399">
        <w:t>Niedopuszczalne atrybuty podmiotu</w:t>
      </w:r>
      <w:r w:rsidR="0013404B" w:rsidRPr="00B23399">
        <w:br/>
        <w:t>OID.2.5.4.5</w:t>
      </w:r>
      <w:r w:rsidR="0013404B" w:rsidRPr="00B23399">
        <w:br/>
        <w:t>OID.2.5.4.42</w:t>
      </w:r>
      <w:r w:rsidR="0013404B" w:rsidRPr="00B23399">
        <w:br/>
        <w:t>OID.2.5.4.4</w:t>
      </w:r>
    </w:p>
    <w:p w14:paraId="785C1A28" w14:textId="37A12F52" w:rsidR="007E1DAB" w:rsidRPr="00B23399" w:rsidRDefault="007554C8" w:rsidP="007E1DAB">
      <w:r w:rsidRPr="00B23399">
        <w:t>Dopuszczalne wzorce OID.2.5.4.97</w:t>
      </w:r>
      <w:r w:rsidRPr="00B23399">
        <w:br/>
        <w:t>(VATPL).*?(?&lt;</w:t>
      </w:r>
      <w:proofErr w:type="spellStart"/>
      <w:r w:rsidRPr="00B23399">
        <w:t>number</w:t>
      </w:r>
      <w:proofErr w:type="spellEnd"/>
      <w:r w:rsidRPr="00B23399">
        <w:t>&gt;</w:t>
      </w:r>
      <w:hyperlink w:history="1">
        <w:r w:rsidR="00043892" w:rsidRPr="00B23399">
          <w:rPr>
            <w:rStyle w:val="Hipercze"/>
          </w:rPr>
          <w:t>\\d{10}</w:t>
        </w:r>
      </w:hyperlink>
      <w:r w:rsidRPr="00B23399">
        <w:t>)</w:t>
      </w:r>
    </w:p>
    <w:p w14:paraId="7C5A3A31" w14:textId="6767E07E" w:rsidR="00043892" w:rsidRPr="00B23399" w:rsidRDefault="00043892" w:rsidP="0013266C">
      <w:pPr>
        <w:pStyle w:val="Nagwek4"/>
      </w:pPr>
      <w:r w:rsidRPr="00B23399">
        <w:t>Odcisk palca certyfikatu podpisu</w:t>
      </w:r>
    </w:p>
    <w:p w14:paraId="290B8D91" w14:textId="62A79F62" w:rsidR="00BF23B0" w:rsidRPr="00B23399" w:rsidRDefault="00043892" w:rsidP="00904AF2">
      <w:r w:rsidRPr="00B23399">
        <w:t>Skrót SHA-</w:t>
      </w:r>
      <w:r w:rsidR="00592062" w:rsidRPr="00B23399">
        <w:t>256</w:t>
      </w:r>
      <w:r w:rsidRPr="00B23399">
        <w:t xml:space="preserve"> </w:t>
      </w:r>
      <w:r w:rsidR="00C636B6" w:rsidRPr="00B23399">
        <w:t>(</w:t>
      </w:r>
      <w:hyperlink r:id="rId16" w:anchor="dsa-sha256" w:history="1">
        <w:r w:rsidR="00C636B6" w:rsidRPr="00B23399">
          <w:rPr>
            <w:rStyle w:val="Hipercze"/>
          </w:rPr>
          <w:t>http://www.w3.org/2009/xmldsig11#dsa-sha256</w:t>
        </w:r>
      </w:hyperlink>
      <w:r w:rsidR="00C636B6" w:rsidRPr="00B23399">
        <w:t xml:space="preserve">) </w:t>
      </w:r>
      <w:r w:rsidRPr="00B23399">
        <w:t xml:space="preserve">certyfikatu, pozwalający na użycie certyfikatów kwalifikowanych podpisów </w:t>
      </w:r>
      <w:r w:rsidR="00E871FD" w:rsidRPr="00B23399">
        <w:t>bez</w:t>
      </w:r>
      <w:r w:rsidRPr="00B23399">
        <w:t xml:space="preserve"> właściwych identyfikatorów </w:t>
      </w:r>
      <w:r w:rsidR="00696A47" w:rsidRPr="00B23399">
        <w:t xml:space="preserve">(NIP lub PESEL) </w:t>
      </w:r>
      <w:r w:rsidR="00E871FD" w:rsidRPr="00B23399">
        <w:t xml:space="preserve">zapisanych </w:t>
      </w:r>
      <w:r w:rsidRPr="00B23399">
        <w:t>w atrybucie podmiotu OID.2.5.4.5.</w:t>
      </w:r>
    </w:p>
    <w:p w14:paraId="799D9EDD" w14:textId="0FAAA52B" w:rsidR="00043892" w:rsidRPr="00B23399" w:rsidRDefault="00043892" w:rsidP="0013266C">
      <w:pPr>
        <w:pStyle w:val="Nagwek3"/>
      </w:pPr>
      <w:bookmarkStart w:id="113" w:name="_Toc162611650"/>
      <w:r w:rsidRPr="00B23399">
        <w:t>Wektory synchroniczne</w:t>
      </w:r>
      <w:bookmarkEnd w:id="113"/>
    </w:p>
    <w:p w14:paraId="2E839200" w14:textId="0EAF2090" w:rsidR="00284724" w:rsidRPr="00B23399" w:rsidRDefault="00284724" w:rsidP="00284724">
      <w:r w:rsidRPr="00B23399">
        <w:t>W tym przypadku potwierdzenie tożsamości jest domniemane</w:t>
      </w:r>
      <w:r w:rsidR="00FA7955" w:rsidRPr="00B23399">
        <w:t xml:space="preserve"> </w:t>
      </w:r>
      <w:r w:rsidR="001E2A38" w:rsidRPr="00B23399">
        <w:t>ze względu na zaufanie do systemu źródłowego</w:t>
      </w:r>
      <w:r w:rsidR="008473E1" w:rsidRPr="00B23399">
        <w:t xml:space="preserve"> </w:t>
      </w:r>
      <w:r w:rsidR="00A969C7" w:rsidRPr="00B23399">
        <w:t xml:space="preserve">tożsamości. </w:t>
      </w:r>
    </w:p>
    <w:p w14:paraId="623F446E" w14:textId="4C4B2C0B" w:rsidR="00342AC1" w:rsidRPr="00B23399" w:rsidRDefault="007E338C" w:rsidP="0013266C">
      <w:pPr>
        <w:pStyle w:val="Nagwek4"/>
      </w:pPr>
      <w:r w:rsidRPr="00B23399">
        <w:t>P</w:t>
      </w:r>
      <w:r w:rsidR="00342AC1" w:rsidRPr="00B23399">
        <w:t>rofil zaufany</w:t>
      </w:r>
    </w:p>
    <w:p w14:paraId="299354ED" w14:textId="73B870A7" w:rsidR="0064314E" w:rsidRPr="00B23399" w:rsidRDefault="006E0FC0" w:rsidP="0064314E">
      <w:r w:rsidRPr="00B23399">
        <w:t xml:space="preserve">Podpis </w:t>
      </w:r>
      <w:proofErr w:type="spellStart"/>
      <w:r w:rsidRPr="00B23399">
        <w:t>XAdES</w:t>
      </w:r>
      <w:proofErr w:type="spellEnd"/>
      <w:r w:rsidRPr="00B23399">
        <w:t xml:space="preserve"> p</w:t>
      </w:r>
      <w:r w:rsidR="0064314E" w:rsidRPr="00B23399">
        <w:t>ieczę</w:t>
      </w:r>
      <w:r w:rsidRPr="00B23399">
        <w:t>cią</w:t>
      </w:r>
      <w:r w:rsidR="0064314E" w:rsidRPr="00B23399">
        <w:t xml:space="preserve"> Ministra Cyfryzacji zawierając</w:t>
      </w:r>
      <w:r w:rsidRPr="00B23399">
        <w:t>y</w:t>
      </w:r>
      <w:r w:rsidR="0064314E" w:rsidRPr="00B23399">
        <w:t xml:space="preserve"> w elemencie </w:t>
      </w:r>
      <w:proofErr w:type="spellStart"/>
      <w:r w:rsidR="0064314E" w:rsidRPr="00B23399">
        <w:t>xades:SignerRole</w:t>
      </w:r>
      <w:proofErr w:type="spellEnd"/>
      <w:r w:rsidR="0064314E" w:rsidRPr="00B23399">
        <w:t>/</w:t>
      </w:r>
      <w:proofErr w:type="spellStart"/>
      <w:r w:rsidR="0064314E" w:rsidRPr="00B23399">
        <w:t>xades:ClaimedRoles</w:t>
      </w:r>
      <w:proofErr w:type="spellEnd"/>
      <w:r w:rsidR="0064314E" w:rsidRPr="00B23399">
        <w:t>/</w:t>
      </w:r>
      <w:proofErr w:type="spellStart"/>
      <w:r w:rsidR="0064314E" w:rsidRPr="00B23399">
        <w:t>xades:ClaimedRole</w:t>
      </w:r>
      <w:proofErr w:type="spellEnd"/>
      <w:r w:rsidR="0064314E" w:rsidRPr="00B23399">
        <w:t xml:space="preserve"> strukturę </w:t>
      </w:r>
      <w:hyperlink r:id="rId17" w:history="1">
        <w:r w:rsidRPr="00B23399">
          <w:rPr>
            <w:rStyle w:val="Hipercze"/>
          </w:rPr>
          <w:t>http://crd.gov.pl/xml/schematy/ppzp/</w:t>
        </w:r>
      </w:hyperlink>
      <w:r w:rsidRPr="00B23399">
        <w:t xml:space="preserve"> wskazującą na osobę uwierzytelnianą. </w:t>
      </w:r>
    </w:p>
    <w:p w14:paraId="303111E5" w14:textId="7031FAC3" w:rsidR="00342AC1" w:rsidRPr="00B23399" w:rsidRDefault="007E338C" w:rsidP="0013266C">
      <w:pPr>
        <w:pStyle w:val="Nagwek4"/>
      </w:pPr>
      <w:proofErr w:type="spellStart"/>
      <w:r w:rsidRPr="00B23399">
        <w:t>T</w:t>
      </w:r>
      <w:r w:rsidR="00342AC1" w:rsidRPr="00B23399">
        <w:t>oken</w:t>
      </w:r>
      <w:proofErr w:type="spellEnd"/>
      <w:r w:rsidR="00342AC1" w:rsidRPr="00B23399">
        <w:t xml:space="preserve"> autoryzacyjny</w:t>
      </w:r>
    </w:p>
    <w:p w14:paraId="350CB615" w14:textId="38FEB678" w:rsidR="00E871FD" w:rsidRPr="00B23399" w:rsidRDefault="008D6BC7" w:rsidP="00E871FD">
      <w:r w:rsidRPr="00B23399">
        <w:t xml:space="preserve">Identyfikator wygenerowany w </w:t>
      </w:r>
      <w:r w:rsidR="00EA5099" w:rsidRPr="00B23399">
        <w:t>S</w:t>
      </w:r>
      <w:r w:rsidRPr="00B23399">
        <w:t xml:space="preserve">ystemie przez podmiot uwierzytelniony zawierający podzbiór uprawnień tego podmiotu. </w:t>
      </w:r>
      <w:proofErr w:type="spellStart"/>
      <w:r w:rsidR="00D12B1C" w:rsidRPr="00B23399">
        <w:t>Token</w:t>
      </w:r>
      <w:proofErr w:type="spellEnd"/>
      <w:r w:rsidR="00D12B1C" w:rsidRPr="00B23399">
        <w:t xml:space="preserve"> jest zwracany tylko raz podczas jego generowania i od momentu uwierzytelnienia zakładającego może służyć do uwierzytelnienia i autoryzacji podmiotu w podstawowym modelu poświadczeń. </w:t>
      </w:r>
      <w:r w:rsidR="00C82D0B" w:rsidRPr="00B23399">
        <w:br/>
        <w:t xml:space="preserve">Ograniczeniem użycia </w:t>
      </w:r>
      <w:proofErr w:type="spellStart"/>
      <w:r w:rsidR="00C82D0B" w:rsidRPr="00B23399">
        <w:t>tokena</w:t>
      </w:r>
      <w:proofErr w:type="spellEnd"/>
      <w:r w:rsidR="00C82D0B" w:rsidRPr="00B23399">
        <w:t xml:space="preserve"> są role wektora uwierzytelniającego, który posłużył do wygenerowania </w:t>
      </w:r>
      <w:proofErr w:type="spellStart"/>
      <w:r w:rsidR="00C82D0B" w:rsidRPr="00B23399">
        <w:t>tokena</w:t>
      </w:r>
      <w:proofErr w:type="spellEnd"/>
      <w:r w:rsidR="00C82D0B" w:rsidRPr="00B23399">
        <w:t xml:space="preserve">. Role </w:t>
      </w:r>
      <w:proofErr w:type="spellStart"/>
      <w:r w:rsidR="00C82D0B" w:rsidRPr="00B23399">
        <w:t>tokena</w:t>
      </w:r>
      <w:proofErr w:type="spellEnd"/>
      <w:r w:rsidR="00C82D0B" w:rsidRPr="00B23399">
        <w:t xml:space="preserve"> mogą być wyłącznie podzbiorem ról nadrzędnego wektora uwierzytelniającego, a w przypadku utraty roli przez nadrzędny wektor uwierzytelniający, ta sama rola (jeżeli była przypisana do </w:t>
      </w:r>
      <w:proofErr w:type="spellStart"/>
      <w:r w:rsidR="00C82D0B" w:rsidRPr="00B23399">
        <w:t>tokena</w:t>
      </w:r>
      <w:proofErr w:type="spellEnd"/>
      <w:r w:rsidR="00C82D0B" w:rsidRPr="00B23399">
        <w:t xml:space="preserve">) zostaje </w:t>
      </w:r>
      <w:r w:rsidR="00550282" w:rsidRPr="00B23399">
        <w:t>wyłączona</w:t>
      </w:r>
      <w:r w:rsidR="00C82D0B" w:rsidRPr="00B23399">
        <w:t>. W przypadku ponownego nadania utraconej wcześniej ro</w:t>
      </w:r>
      <w:r w:rsidR="00642ADE" w:rsidRPr="00B23399">
        <w:t>l</w:t>
      </w:r>
      <w:r w:rsidR="00C82D0B" w:rsidRPr="00B23399">
        <w:t xml:space="preserve">i nadrzędnemu wektorowi autoryzacyjnemu, </w:t>
      </w:r>
      <w:proofErr w:type="spellStart"/>
      <w:r w:rsidR="00C82D0B" w:rsidRPr="00B23399">
        <w:t>token</w:t>
      </w:r>
      <w:proofErr w:type="spellEnd"/>
      <w:r w:rsidR="00C82D0B" w:rsidRPr="00B23399">
        <w:t xml:space="preserve"> również ją odzyska (</w:t>
      </w:r>
      <w:r w:rsidR="006B4D0D" w:rsidRPr="00B23399">
        <w:t xml:space="preserve">zostanie włączona, </w:t>
      </w:r>
      <w:r w:rsidR="00C82D0B" w:rsidRPr="00B23399">
        <w:t xml:space="preserve">o ile wcześniej </w:t>
      </w:r>
      <w:r w:rsidR="00E871FD" w:rsidRPr="00B23399">
        <w:t>była z nim powiązana</w:t>
      </w:r>
      <w:r w:rsidR="00C82D0B" w:rsidRPr="00B23399">
        <w:t xml:space="preserve">). </w:t>
      </w:r>
      <w:r w:rsidR="00C82D0B" w:rsidRPr="00B23399">
        <w:br/>
      </w:r>
      <w:proofErr w:type="spellStart"/>
      <w:r w:rsidR="00C82D0B" w:rsidRPr="00B23399">
        <w:t>Tokeny</w:t>
      </w:r>
      <w:proofErr w:type="spellEnd"/>
      <w:r w:rsidR="00C82D0B" w:rsidRPr="00B23399">
        <w:t xml:space="preserve"> nie podlegają aktualizacji, jedyna dopuszczalna operacja po utworzeniu </w:t>
      </w:r>
      <w:proofErr w:type="spellStart"/>
      <w:r w:rsidR="00C82D0B" w:rsidRPr="00B23399">
        <w:t>tokena</w:t>
      </w:r>
      <w:proofErr w:type="spellEnd"/>
      <w:r w:rsidR="00C82D0B" w:rsidRPr="00B23399">
        <w:t xml:space="preserve"> to jego unieważnienie. </w:t>
      </w:r>
    </w:p>
    <w:p w14:paraId="43B2264F" w14:textId="675EEB36" w:rsidR="00E871FD" w:rsidRPr="00B23399" w:rsidRDefault="00E871FD" w:rsidP="0013266C">
      <w:pPr>
        <w:pStyle w:val="Nagwek4"/>
      </w:pPr>
      <w:bookmarkStart w:id="114" w:name="_Ref162519924"/>
      <w:r w:rsidRPr="00B23399">
        <w:t>Certyfikat wewnętrzny KSeF</w:t>
      </w:r>
      <w:bookmarkEnd w:id="114"/>
    </w:p>
    <w:p w14:paraId="2943E905" w14:textId="6CA2A402" w:rsidR="00696A47" w:rsidRPr="00B23399" w:rsidRDefault="00696A47" w:rsidP="00696A47">
      <w:r w:rsidRPr="00B23399">
        <w:t>Certyfikat wydany przez PKI Systemu KSeF na żądanie podmiotu uwierzytelnionego powiązany z podzbiorem uprawnień tego podmiotu. Certyfikat KSeF może być unieważniony na żądanie jego właściciela lub podmiotu uprawnionego w Systemie do wykonania tej czynności. Certyfikat KSeF ulega automatycznemu unieważnieniu w sytuacji, gdy jego właścicielowi zostaną odebrane wszystkie uprawnienia powiązane z tym certyfikatem.</w:t>
      </w:r>
      <w:r w:rsidR="005F6F6F" w:rsidRPr="00B23399">
        <w:t xml:space="preserve"> Ważność certyfikatu KSeF to 2 lata.</w:t>
      </w:r>
    </w:p>
    <w:p w14:paraId="2D4F24BB" w14:textId="77777777" w:rsidR="00696A47" w:rsidRPr="00B23399" w:rsidRDefault="00696A47" w:rsidP="00696A47">
      <w:r w:rsidRPr="00B23399">
        <w:t xml:space="preserve">Analogicznie, jak w przypadku </w:t>
      </w:r>
      <w:proofErr w:type="spellStart"/>
      <w:r w:rsidRPr="00B23399">
        <w:t>tokenów</w:t>
      </w:r>
      <w:proofErr w:type="spellEnd"/>
      <w:r w:rsidRPr="00B23399">
        <w:t xml:space="preserve"> autoryzacyjnych, role (uprawnienia) powiązane z certyfikatem zostają wyłączone, jeżeli zostaną utracone przez nadrzędny wektor uwierzytelniający. W </w:t>
      </w:r>
      <w:r w:rsidRPr="00B23399">
        <w:lastRenderedPageBreak/>
        <w:t>wypadku odzyskania roli przez nadrzędny wektor uwierzytelniający, rola ta ponownie staje się aktywna w powiązaniu z certyfikatem.</w:t>
      </w:r>
    </w:p>
    <w:p w14:paraId="6FAC1DD4" w14:textId="4D6F1BF4" w:rsidR="0097601F" w:rsidRPr="00B23399" w:rsidRDefault="00696A47" w:rsidP="00062C9C">
      <w:r w:rsidRPr="00B23399">
        <w:t>Na dany wektor uwierzytelniający może być wydanych wiele certyfikatów.</w:t>
      </w:r>
      <w:r w:rsidR="000C6543" w:rsidRPr="00B23399">
        <w:t xml:space="preserve"> M</w:t>
      </w:r>
      <w:r w:rsidRPr="00B23399">
        <w:t xml:space="preserve">aksymalna liczba </w:t>
      </w:r>
      <w:r w:rsidR="000C6543" w:rsidRPr="00B23399">
        <w:t xml:space="preserve">aktywnych certyfikatów </w:t>
      </w:r>
      <w:r w:rsidR="00062C9C" w:rsidRPr="00B23399">
        <w:t xml:space="preserve">wektora </w:t>
      </w:r>
      <w:r w:rsidR="00C5330B" w:rsidRPr="00B23399">
        <w:t xml:space="preserve">w danym kontekście </w:t>
      </w:r>
      <w:r w:rsidRPr="00B23399">
        <w:t xml:space="preserve">zależy od </w:t>
      </w:r>
      <w:r w:rsidR="00C5330B" w:rsidRPr="00B23399">
        <w:t>wektora uwierzytelnienia</w:t>
      </w:r>
      <w:r w:rsidR="00062C9C" w:rsidRPr="00B23399">
        <w:t xml:space="preserve"> użytego do wygenerowania certyfikatu wewnętrznego KSeF. Limity aktywnych certyfikatów w danym kontekście </w:t>
      </w:r>
      <w:r w:rsidR="0020471A" w:rsidRPr="00B23399">
        <w:t>są następujące: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949"/>
        <w:gridCol w:w="2693"/>
      </w:tblGrid>
      <w:tr w:rsidR="00006634" w:rsidRPr="00B23399" w14:paraId="29EA4A5E" w14:textId="77777777" w:rsidTr="00E445AB">
        <w:tc>
          <w:tcPr>
            <w:tcW w:w="5949" w:type="dxa"/>
            <w:shd w:val="clear" w:color="auto" w:fill="00B0F0"/>
          </w:tcPr>
          <w:p w14:paraId="54C2E19D" w14:textId="59567B81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Wektor uwierzytelnienia</w:t>
            </w:r>
          </w:p>
        </w:tc>
        <w:tc>
          <w:tcPr>
            <w:tcW w:w="2693" w:type="dxa"/>
            <w:shd w:val="clear" w:color="auto" w:fill="00B0F0"/>
          </w:tcPr>
          <w:p w14:paraId="53561ED9" w14:textId="50A242D0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Limit aktywnych certyfikatów</w:t>
            </w:r>
          </w:p>
        </w:tc>
      </w:tr>
      <w:tr w:rsidR="00006634" w:rsidRPr="00B23399" w14:paraId="51D2C25E" w14:textId="77777777" w:rsidTr="00E445AB">
        <w:tc>
          <w:tcPr>
            <w:tcW w:w="5949" w:type="dxa"/>
          </w:tcPr>
          <w:p w14:paraId="1C33C254" w14:textId="75C02CA3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Pieczęć kwalifikowana z atrybutem OID.2.5.4.97 (NIP)</w:t>
            </w:r>
          </w:p>
        </w:tc>
        <w:tc>
          <w:tcPr>
            <w:tcW w:w="2693" w:type="dxa"/>
          </w:tcPr>
          <w:p w14:paraId="08B2E39D" w14:textId="08389962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50</w:t>
            </w:r>
          </w:p>
        </w:tc>
      </w:tr>
      <w:tr w:rsidR="00006634" w:rsidRPr="00B23399" w14:paraId="630488C8" w14:textId="77777777" w:rsidTr="00E445AB">
        <w:tc>
          <w:tcPr>
            <w:tcW w:w="5949" w:type="dxa"/>
          </w:tcPr>
          <w:p w14:paraId="1D77832A" w14:textId="3D38ED56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Podpis kwalifikowany z atrybutem OID.2.5.4.5 (NIP)</w:t>
            </w:r>
          </w:p>
        </w:tc>
        <w:tc>
          <w:tcPr>
            <w:tcW w:w="2693" w:type="dxa"/>
          </w:tcPr>
          <w:p w14:paraId="0CEFB522" w14:textId="35B1EB08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50</w:t>
            </w:r>
          </w:p>
        </w:tc>
      </w:tr>
      <w:tr w:rsidR="00006634" w:rsidRPr="00B23399" w14:paraId="23ECB0CB" w14:textId="77777777" w:rsidTr="00E445AB">
        <w:tc>
          <w:tcPr>
            <w:tcW w:w="5949" w:type="dxa"/>
          </w:tcPr>
          <w:p w14:paraId="400039AC" w14:textId="64AF63A3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Podpis kwalifikowany z atrybutem OID.2.5.4.5 (PESEL)</w:t>
            </w:r>
          </w:p>
        </w:tc>
        <w:tc>
          <w:tcPr>
            <w:tcW w:w="2693" w:type="dxa"/>
          </w:tcPr>
          <w:p w14:paraId="63B14D3B" w14:textId="5C65BA1E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5</w:t>
            </w:r>
          </w:p>
        </w:tc>
      </w:tr>
      <w:tr w:rsidR="00006634" w:rsidRPr="00B23399" w14:paraId="2D74809C" w14:textId="77777777" w:rsidTr="00E445AB">
        <w:tc>
          <w:tcPr>
            <w:tcW w:w="5949" w:type="dxa"/>
          </w:tcPr>
          <w:p w14:paraId="4A4725DA" w14:textId="6960A2CB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Profil Zaufany wskazujący osobę uwierzytelnioną (PESEL)</w:t>
            </w:r>
          </w:p>
        </w:tc>
        <w:tc>
          <w:tcPr>
            <w:tcW w:w="2693" w:type="dxa"/>
          </w:tcPr>
          <w:p w14:paraId="2683E853" w14:textId="33D41813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5</w:t>
            </w:r>
          </w:p>
        </w:tc>
      </w:tr>
      <w:tr w:rsidR="00006634" w:rsidRPr="00B23399" w14:paraId="0AB3D686" w14:textId="77777777" w:rsidTr="00E445AB">
        <w:tc>
          <w:tcPr>
            <w:tcW w:w="5949" w:type="dxa"/>
          </w:tcPr>
          <w:p w14:paraId="6976ACF2" w14:textId="1B006259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Odcisk palca certyfikatu podpisu (brak identyfikatora NIP lub PESEL)</w:t>
            </w:r>
          </w:p>
        </w:tc>
        <w:tc>
          <w:tcPr>
            <w:tcW w:w="2693" w:type="dxa"/>
          </w:tcPr>
          <w:p w14:paraId="08D5BCAC" w14:textId="7621B7F7" w:rsidR="00006634" w:rsidRPr="00B23399" w:rsidRDefault="00006634" w:rsidP="00062C9C">
            <w:pPr>
              <w:rPr>
                <w:rFonts w:cstheme="minorHAnsi"/>
                <w:sz w:val="20"/>
              </w:rPr>
            </w:pPr>
            <w:r w:rsidRPr="00B23399">
              <w:rPr>
                <w:rFonts w:cstheme="minorHAnsi"/>
                <w:sz w:val="20"/>
              </w:rPr>
              <w:t>50</w:t>
            </w:r>
          </w:p>
        </w:tc>
      </w:tr>
    </w:tbl>
    <w:p w14:paraId="65A8F860" w14:textId="667BA89C" w:rsidR="008D6BC7" w:rsidRPr="00B23399" w:rsidRDefault="00696A47" w:rsidP="00696A47">
      <w:r w:rsidRPr="00B23399">
        <w:t>Certyfikaty wewnętrzne KSeF nie podlegają odnawianiu</w:t>
      </w:r>
      <w:r w:rsidR="00E871FD" w:rsidRPr="00B23399">
        <w:t>.</w:t>
      </w:r>
    </w:p>
    <w:p w14:paraId="6588412D" w14:textId="7C51A46E" w:rsidR="00342AC1" w:rsidRPr="00B23399" w:rsidRDefault="007E338C" w:rsidP="007E1E61">
      <w:pPr>
        <w:pStyle w:val="Nagwek1"/>
      </w:pPr>
      <w:bookmarkStart w:id="115" w:name="_Toc162611651"/>
      <w:r w:rsidRPr="00B23399">
        <w:t>A</w:t>
      </w:r>
      <w:r w:rsidR="00342AC1" w:rsidRPr="00B23399">
        <w:t>utoryzacja</w:t>
      </w:r>
      <w:bookmarkEnd w:id="115"/>
    </w:p>
    <w:p w14:paraId="37394406" w14:textId="065CAF1B" w:rsidR="00342AC1" w:rsidRPr="00B23399" w:rsidRDefault="007A3DC2" w:rsidP="0013266C">
      <w:pPr>
        <w:pStyle w:val="Nagwek2"/>
      </w:pPr>
      <w:bookmarkStart w:id="116" w:name="_Toc162611652"/>
      <w:r w:rsidRPr="00B23399">
        <w:t>P</w:t>
      </w:r>
      <w:r w:rsidR="00342AC1" w:rsidRPr="00B23399">
        <w:t>rzegląd</w:t>
      </w:r>
      <w:bookmarkEnd w:id="116"/>
    </w:p>
    <w:p w14:paraId="7A8BA82A" w14:textId="6B91B478" w:rsidR="00955CA5" w:rsidRPr="00B23399" w:rsidRDefault="00955CA5" w:rsidP="00955CA5">
      <w:r w:rsidRPr="00B23399">
        <w:t xml:space="preserve">Mechanizm autoryzacji pozwala na udostępnienie właściwych usług uwierzytelnionemu podmiotowi w wybranym kontekście. Podstawą autoryzacji jest wybrany </w:t>
      </w:r>
      <w:r w:rsidR="00E3784C" w:rsidRPr="00B23399">
        <w:t>K</w:t>
      </w:r>
      <w:r w:rsidRPr="00B23399">
        <w:t>ontekst (nip</w:t>
      </w:r>
      <w:r w:rsidR="000F3F37" w:rsidRPr="00B23399">
        <w:t xml:space="preserve"> lub identyfikator wewnętrzny</w:t>
      </w:r>
      <w:r w:rsidRPr="00B23399">
        <w:t xml:space="preserve">) oraz wektor uwierzytelnienia (podpis, pieczęć, </w:t>
      </w:r>
      <w:r w:rsidR="0079297D" w:rsidRPr="00B23399">
        <w:t>PZ</w:t>
      </w:r>
      <w:r w:rsidRPr="00B23399">
        <w:t xml:space="preserve">, </w:t>
      </w:r>
      <w:proofErr w:type="spellStart"/>
      <w:r w:rsidRPr="00B23399">
        <w:t>token</w:t>
      </w:r>
      <w:proofErr w:type="spellEnd"/>
      <w:r w:rsidRPr="00B23399">
        <w:t xml:space="preserve">). </w:t>
      </w:r>
    </w:p>
    <w:p w14:paraId="2AF36A81" w14:textId="20A81486" w:rsidR="00342AC1" w:rsidRPr="00B23399" w:rsidRDefault="007E338C" w:rsidP="0013266C">
      <w:pPr>
        <w:pStyle w:val="Nagwek2"/>
      </w:pPr>
      <w:bookmarkStart w:id="117" w:name="_Toc162611653"/>
      <w:r w:rsidRPr="00B23399">
        <w:t>M</w:t>
      </w:r>
      <w:r w:rsidR="00342AC1" w:rsidRPr="00B23399">
        <w:t>odel poświadczeń</w:t>
      </w:r>
      <w:bookmarkEnd w:id="117"/>
    </w:p>
    <w:p w14:paraId="06378F5F" w14:textId="07C01E7E" w:rsidR="00FD5BF9" w:rsidRPr="00B23399" w:rsidRDefault="00DD67B1" w:rsidP="00DD67B1">
      <w:r w:rsidRPr="00B23399">
        <w:t xml:space="preserve">Schemat pozwalający na określenie dostępu do </w:t>
      </w:r>
      <w:r w:rsidR="00E3784C" w:rsidRPr="00B23399">
        <w:t>K</w:t>
      </w:r>
      <w:r w:rsidRPr="00B23399">
        <w:t xml:space="preserve">ontekstu podmiotu na podstawie zdefiniowanej sieci połączeń. </w:t>
      </w:r>
    </w:p>
    <w:p w14:paraId="5749A5E9" w14:textId="338874CA" w:rsidR="00342AC1" w:rsidRPr="00B23399" w:rsidRDefault="00646DAF" w:rsidP="0013266C">
      <w:pPr>
        <w:pStyle w:val="Nagwek3"/>
      </w:pPr>
      <w:bookmarkStart w:id="118" w:name="_Toc162611654"/>
      <w:r w:rsidRPr="00B23399">
        <w:t>Identyfikatory</w:t>
      </w:r>
      <w:bookmarkEnd w:id="118"/>
    </w:p>
    <w:p w14:paraId="5A274298" w14:textId="75F71391" w:rsidR="00646DAF" w:rsidRPr="00B23399" w:rsidRDefault="00646DAF" w:rsidP="00646DAF">
      <w:r w:rsidRPr="00B23399">
        <w:t>Kategoryzacja identyfikatorów obsługiwanych przez System.</w:t>
      </w:r>
    </w:p>
    <w:p w14:paraId="3477CA74" w14:textId="58A9D314" w:rsidR="00646DAF" w:rsidRPr="00B23399" w:rsidRDefault="0065661C" w:rsidP="009E3D2C">
      <w:r w:rsidRPr="00B23399">
        <w:rPr>
          <w:noProof/>
        </w:rPr>
        <w:drawing>
          <wp:inline distT="0" distB="0" distL="0" distR="0" wp14:anchorId="7F5E1253" wp14:editId="28C0EBD6">
            <wp:extent cx="6182665" cy="1549400"/>
            <wp:effectExtent l="0" t="0" r="8890" b="0"/>
            <wp:docPr id="13877432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43293" name="Obraz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782" cy="155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3963" w14:textId="06188533" w:rsidR="00646DAF" w:rsidRPr="00B23399" w:rsidRDefault="00646DAF" w:rsidP="00646DAF">
      <w:pPr>
        <w:pStyle w:val="Legenda"/>
      </w:pPr>
      <w:r w:rsidRPr="00B23399">
        <w:t xml:space="preserve">Rysunek </w:t>
      </w:r>
      <w:fldSimple w:instr=" SEQ Rysunek \* ARABIC ">
        <w:r w:rsidR="008E2020">
          <w:rPr>
            <w:noProof/>
          </w:rPr>
          <w:t>1</w:t>
        </w:r>
      </w:fldSimple>
      <w:r w:rsidR="009E3D2C" w:rsidRPr="00B23399">
        <w:t xml:space="preserve"> </w:t>
      </w:r>
      <w:r w:rsidRPr="00B23399">
        <w:t>Identyfikatory</w:t>
      </w:r>
    </w:p>
    <w:p w14:paraId="7F02342E" w14:textId="38170D1D" w:rsidR="00646DAF" w:rsidRPr="00B23399" w:rsidRDefault="00646DAF" w:rsidP="0013266C">
      <w:pPr>
        <w:pStyle w:val="Nagwek3"/>
      </w:pPr>
      <w:bookmarkStart w:id="119" w:name="_Toc162611655"/>
      <w:r w:rsidRPr="00B23399">
        <w:t>Powiązania</w:t>
      </w:r>
      <w:bookmarkEnd w:id="119"/>
    </w:p>
    <w:p w14:paraId="32BA45FE" w14:textId="0ABD8447" w:rsidR="00FD5BF9" w:rsidRPr="00B23399" w:rsidRDefault="00FD5BF9" w:rsidP="00FD5BF9">
      <w:r w:rsidRPr="00B23399">
        <w:t xml:space="preserve">Role nadane pomiotom w odpowiednich </w:t>
      </w:r>
      <w:r w:rsidR="00E3784C" w:rsidRPr="00B23399">
        <w:t>K</w:t>
      </w:r>
      <w:r w:rsidRPr="00B23399">
        <w:t>ontekstach</w:t>
      </w:r>
      <w:r w:rsidR="00CB4CBF" w:rsidRPr="00B23399">
        <w:t xml:space="preserve"> wraz z datą początku ich obowiązywania. Powiązania są ważne do odwołania.</w:t>
      </w:r>
    </w:p>
    <w:p w14:paraId="27BA69EB" w14:textId="1175F294" w:rsidR="00CB4CBF" w:rsidRPr="00B23399" w:rsidRDefault="00CB4CBF" w:rsidP="00FD5BF9">
      <w:r w:rsidRPr="00B23399">
        <w:t xml:space="preserve">Powiązanie składa się z </w:t>
      </w:r>
      <w:r w:rsidR="00E3784C" w:rsidRPr="00B23399">
        <w:t>K</w:t>
      </w:r>
      <w:r w:rsidRPr="00B23399">
        <w:t xml:space="preserve">ontekstu, w którym zostało nadane, wskazanej roli definiującej zakres uprawnienia, </w:t>
      </w:r>
      <w:r w:rsidR="00646DAF" w:rsidRPr="00B23399">
        <w:t xml:space="preserve">identyfikatora </w:t>
      </w:r>
      <w:r w:rsidRPr="00B23399">
        <w:t>podmiotu</w:t>
      </w:r>
      <w:r w:rsidR="00C409D5" w:rsidRPr="00B23399">
        <w:t xml:space="preserve"> (</w:t>
      </w:r>
      <w:r w:rsidR="00262B1E" w:rsidRPr="00B23399">
        <w:t xml:space="preserve">np. </w:t>
      </w:r>
      <w:r w:rsidR="00C409D5" w:rsidRPr="00B23399">
        <w:t>nip, pesel</w:t>
      </w:r>
      <w:r w:rsidR="00C25691" w:rsidRPr="00B23399">
        <w:t xml:space="preserve">, </w:t>
      </w:r>
      <w:proofErr w:type="spellStart"/>
      <w:r w:rsidR="00C25691" w:rsidRPr="00B23399">
        <w:t>peppolId</w:t>
      </w:r>
      <w:proofErr w:type="spellEnd"/>
      <w:r w:rsidR="00C409D5" w:rsidRPr="00B23399">
        <w:t>)</w:t>
      </w:r>
      <w:r w:rsidRPr="00B23399">
        <w:t xml:space="preserve"> lub wektora uwierzytelniającego</w:t>
      </w:r>
      <w:r w:rsidR="00C409D5" w:rsidRPr="00B23399">
        <w:t xml:space="preserve"> (</w:t>
      </w:r>
      <w:proofErr w:type="spellStart"/>
      <w:r w:rsidR="00C409D5" w:rsidRPr="00B23399">
        <w:t>token</w:t>
      </w:r>
      <w:proofErr w:type="spellEnd"/>
      <w:r w:rsidR="00C409D5" w:rsidRPr="00B23399">
        <w:t xml:space="preserve"> autoryzacyjny, odcisk palca certyfikatu)</w:t>
      </w:r>
      <w:r w:rsidRPr="00B23399">
        <w:t>, któremu uprawnienie zostało nadane oraz znacznika czasowego początku obowiązywania.</w:t>
      </w:r>
    </w:p>
    <w:p w14:paraId="23AC6732" w14:textId="77777777" w:rsidR="00646DAF" w:rsidRPr="00B23399" w:rsidRDefault="00646DAF" w:rsidP="00646DAF">
      <w:pPr>
        <w:keepNext/>
      </w:pPr>
      <w:r w:rsidRPr="00B23399">
        <w:rPr>
          <w:noProof/>
        </w:rPr>
        <w:lastRenderedPageBreak/>
        <w:drawing>
          <wp:inline distT="0" distB="0" distL="0" distR="0" wp14:anchorId="36F37EB1" wp14:editId="36502A7D">
            <wp:extent cx="5695950" cy="4981575"/>
            <wp:effectExtent l="0" t="0" r="0" b="9525"/>
            <wp:docPr id="21680068" name="Obraz 1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0068" name="Obraz 1" descr="Obraz zawierający tekst, diagram, zrzut ekranu, linia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DB1C" w14:textId="3DBBC05D" w:rsidR="00646DAF" w:rsidRPr="00B23399" w:rsidRDefault="00646DAF" w:rsidP="00646DAF">
      <w:pPr>
        <w:pStyle w:val="Legenda"/>
      </w:pPr>
      <w:r w:rsidRPr="00B23399">
        <w:t xml:space="preserve">Rysunek </w:t>
      </w:r>
      <w:fldSimple w:instr=" SEQ Rysunek \* ARABIC ">
        <w:r w:rsidR="008E2020">
          <w:rPr>
            <w:noProof/>
          </w:rPr>
          <w:t>2</w:t>
        </w:r>
      </w:fldSimple>
      <w:r w:rsidR="009E3D2C" w:rsidRPr="00B23399">
        <w:t xml:space="preserve"> </w:t>
      </w:r>
      <w:r w:rsidRPr="00B23399">
        <w:t>Powiązania</w:t>
      </w:r>
    </w:p>
    <w:p w14:paraId="3F6ECDB0" w14:textId="002EA162" w:rsidR="00342AC1" w:rsidRPr="00B23399" w:rsidRDefault="007E338C" w:rsidP="0013266C">
      <w:pPr>
        <w:pStyle w:val="Nagwek4"/>
      </w:pPr>
      <w:r w:rsidRPr="00B23399">
        <w:t>S</w:t>
      </w:r>
      <w:r w:rsidR="00342AC1" w:rsidRPr="00B23399">
        <w:t>tatyczne</w:t>
      </w:r>
    </w:p>
    <w:p w14:paraId="2D96CAAA" w14:textId="72B9EB0C" w:rsidR="00FD5BF9" w:rsidRPr="00B23399" w:rsidRDefault="00FD5BF9" w:rsidP="00FD5BF9">
      <w:r w:rsidRPr="00B23399">
        <w:t>Powiązania pochodzące z systemów centralnych, np. definiujące właściciela podmiotu.</w:t>
      </w:r>
    </w:p>
    <w:p w14:paraId="18D59DF3" w14:textId="3DCF4450" w:rsidR="00342AC1" w:rsidRPr="00B23399" w:rsidRDefault="007E338C" w:rsidP="0013266C">
      <w:pPr>
        <w:pStyle w:val="Nagwek4"/>
      </w:pPr>
      <w:r w:rsidRPr="00B23399">
        <w:t>D</w:t>
      </w:r>
      <w:r w:rsidR="00342AC1" w:rsidRPr="00B23399">
        <w:t>ynamiczne</w:t>
      </w:r>
    </w:p>
    <w:p w14:paraId="788D326E" w14:textId="30F21216" w:rsidR="00FD5BF9" w:rsidRPr="00B23399" w:rsidRDefault="00FD5BF9" w:rsidP="00FD5BF9">
      <w:r w:rsidRPr="00B23399">
        <w:t>Powiązania nadawane w Systemie przez podmiot</w:t>
      </w:r>
      <w:r w:rsidR="00453B70" w:rsidRPr="00B23399">
        <w:t>y</w:t>
      </w:r>
      <w:r w:rsidRPr="00B23399">
        <w:t xml:space="preserve"> ku temu upoważnione.</w:t>
      </w:r>
    </w:p>
    <w:p w14:paraId="36E7A68C" w14:textId="2D71DDC3" w:rsidR="00164D31" w:rsidRPr="00B23399" w:rsidRDefault="00164D31" w:rsidP="0013266C">
      <w:pPr>
        <w:pStyle w:val="Nagwek4"/>
      </w:pPr>
      <w:r w:rsidRPr="00B23399">
        <w:t>NIP-PESEL</w:t>
      </w:r>
    </w:p>
    <w:p w14:paraId="01A94F0A" w14:textId="77777777" w:rsidR="00164D31" w:rsidRPr="00B23399" w:rsidRDefault="00164D31" w:rsidP="00164D31">
      <w:pPr>
        <w:spacing w:after="0"/>
      </w:pPr>
      <w:r w:rsidRPr="00B23399">
        <w:t>Powiązania pozwalające na zamienne użycie identyfikatorów podatkowych nip i pesel</w:t>
      </w:r>
    </w:p>
    <w:p w14:paraId="38E7FD27" w14:textId="5749E62F" w:rsidR="00164D31" w:rsidRPr="00B23399" w:rsidRDefault="00164D31" w:rsidP="00164D31">
      <w:r w:rsidRPr="00B23399">
        <w:t>identyfikujących tę samą osobę.</w:t>
      </w:r>
    </w:p>
    <w:p w14:paraId="561931EB" w14:textId="44656F1F" w:rsidR="00342AC1" w:rsidRPr="00B23399" w:rsidRDefault="007E338C" w:rsidP="0013266C">
      <w:pPr>
        <w:pStyle w:val="Nagwek3"/>
      </w:pPr>
      <w:bookmarkStart w:id="120" w:name="_Toc162611656"/>
      <w:r w:rsidRPr="00B23399">
        <w:t>R</w:t>
      </w:r>
      <w:r w:rsidR="00342AC1" w:rsidRPr="00B23399">
        <w:t>ole</w:t>
      </w:r>
      <w:bookmarkEnd w:id="120"/>
    </w:p>
    <w:p w14:paraId="7EB6582B" w14:textId="3A5D78E4" w:rsidR="00FD5BF9" w:rsidRPr="00B23399" w:rsidRDefault="00FD5BF9" w:rsidP="00FD5BF9">
      <w:r w:rsidRPr="00B23399">
        <w:t xml:space="preserve">Konkretne uprawnienia w Systemie, które mogą zostać przypisane pomiotom w odpowiednim kontekście. </w:t>
      </w:r>
    </w:p>
    <w:p w14:paraId="198DF8D6" w14:textId="74A2A513" w:rsidR="00D05721" w:rsidRPr="00B23399" w:rsidRDefault="006B5401" w:rsidP="00D05721">
      <w:pPr>
        <w:keepNext/>
      </w:pPr>
      <w:r w:rsidRPr="00B23399">
        <w:rPr>
          <w:noProof/>
        </w:rPr>
        <w:lastRenderedPageBreak/>
        <w:drawing>
          <wp:inline distT="0" distB="0" distL="0" distR="0" wp14:anchorId="61DB16D4" wp14:editId="5AD49765">
            <wp:extent cx="5999480" cy="5687901"/>
            <wp:effectExtent l="0" t="0" r="1270" b="8255"/>
            <wp:docPr id="1774310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10649" name="Obraz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723" cy="569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DDCB" w14:textId="7D5495C9" w:rsidR="00D05721" w:rsidRPr="00B23399" w:rsidRDefault="00D05721" w:rsidP="00D05721">
      <w:pPr>
        <w:pStyle w:val="Legenda"/>
      </w:pPr>
      <w:r w:rsidRPr="00B23399">
        <w:t xml:space="preserve">Rysunek </w:t>
      </w:r>
      <w:fldSimple w:instr=" SEQ Rysunek \* ARABIC ">
        <w:r w:rsidR="008E2020">
          <w:rPr>
            <w:noProof/>
          </w:rPr>
          <w:t>3</w:t>
        </w:r>
      </w:fldSimple>
      <w:r w:rsidRPr="00B23399">
        <w:t xml:space="preserve"> Role</w:t>
      </w:r>
    </w:p>
    <w:p w14:paraId="2EF39E51" w14:textId="7BE5B2C8" w:rsidR="00B7579D" w:rsidRPr="00B23399" w:rsidRDefault="00B7579D" w:rsidP="0013266C">
      <w:pPr>
        <w:pStyle w:val="Nagwek4"/>
      </w:pPr>
      <w:r w:rsidRPr="00B23399">
        <w:t>Przegląd</w:t>
      </w:r>
    </w:p>
    <w:p w14:paraId="2F2CEBB5" w14:textId="1A62E2E1" w:rsidR="00635DFB" w:rsidRPr="00B23399" w:rsidRDefault="00B7579D" w:rsidP="00635DFB">
      <w:r w:rsidRPr="00B23399">
        <w:rPr>
          <w:b/>
          <w:bCs/>
          <w:i/>
          <w:iCs/>
        </w:rPr>
        <w:t>Właściciel</w:t>
      </w:r>
      <w:r w:rsidRPr="00B23399">
        <w:t xml:space="preserve"> –</w:t>
      </w:r>
      <w:r w:rsidR="002A3510" w:rsidRPr="00B23399">
        <w:t xml:space="preserve"> [</w:t>
      </w:r>
      <w:proofErr w:type="spellStart"/>
      <w:r w:rsidR="002A3510" w:rsidRPr="00B23399">
        <w:t>owner</w:t>
      </w:r>
      <w:proofErr w:type="spellEnd"/>
      <w:r w:rsidR="002A3510" w:rsidRPr="00B23399">
        <w:t>]</w:t>
      </w:r>
      <w:r w:rsidRPr="00B23399">
        <w:t xml:space="preserve"> rola fasadowa, </w:t>
      </w:r>
      <w:r w:rsidR="00635DFB" w:rsidRPr="00B23399">
        <w:t xml:space="preserve">będąca zbiorem wszystkich uprawnień nadawanych przez role </w:t>
      </w:r>
      <w:r w:rsidR="00635DFB" w:rsidRPr="00B23399">
        <w:rPr>
          <w:b/>
          <w:bCs/>
          <w:i/>
          <w:iCs/>
        </w:rPr>
        <w:t>faktury – odczyt/zapis</w:t>
      </w:r>
      <w:r w:rsidR="00635DFB" w:rsidRPr="00B23399">
        <w:t xml:space="preserve"> oraz </w:t>
      </w:r>
      <w:r w:rsidR="00635DFB" w:rsidRPr="00B23399">
        <w:rPr>
          <w:b/>
          <w:bCs/>
          <w:i/>
          <w:iCs/>
        </w:rPr>
        <w:t>poświadczenia – odczyt/zarządzanie</w:t>
      </w:r>
      <w:r w:rsidR="00635DFB" w:rsidRPr="00B23399">
        <w:t>.</w:t>
      </w:r>
    </w:p>
    <w:p w14:paraId="5338258E" w14:textId="1467B4F6" w:rsidR="00B7579D" w:rsidRPr="00B23399" w:rsidRDefault="00B7579D" w:rsidP="00B7579D">
      <w:r w:rsidRPr="00B23399">
        <w:rPr>
          <w:b/>
          <w:bCs/>
          <w:i/>
          <w:iCs/>
        </w:rPr>
        <w:t>Faktury – odczyt/zapis</w:t>
      </w:r>
      <w:r w:rsidRPr="00B23399">
        <w:t xml:space="preserve"> –</w:t>
      </w:r>
      <w:r w:rsidR="002A3510" w:rsidRPr="00B23399">
        <w:t xml:space="preserve"> [</w:t>
      </w:r>
      <w:proofErr w:type="spellStart"/>
      <w:r w:rsidR="002A3510" w:rsidRPr="00B23399">
        <w:t>invoice_read</w:t>
      </w:r>
      <w:proofErr w:type="spellEnd"/>
      <w:r w:rsidR="002A3510" w:rsidRPr="00B23399">
        <w:t xml:space="preserve">, </w:t>
      </w:r>
      <w:proofErr w:type="spellStart"/>
      <w:r w:rsidR="002A3510" w:rsidRPr="00B23399">
        <w:t>invoice_write</w:t>
      </w:r>
      <w:proofErr w:type="spellEnd"/>
      <w:r w:rsidR="002A3510" w:rsidRPr="00B23399">
        <w:t>]</w:t>
      </w:r>
      <w:r w:rsidRPr="00B23399">
        <w:t xml:space="preserve"> role</w:t>
      </w:r>
      <w:r w:rsidR="00635DFB" w:rsidRPr="00B23399">
        <w:t xml:space="preserve"> operacyjne,</w:t>
      </w:r>
      <w:r w:rsidRPr="00B23399">
        <w:t xml:space="preserve"> uprawniające do funkcjonalności zgodnie z nazwą – wystawianie oraz wyszukiwanie faktur.</w:t>
      </w:r>
    </w:p>
    <w:p w14:paraId="53C52EDC" w14:textId="7161C0DB" w:rsidR="00B7579D" w:rsidRPr="00B23399" w:rsidRDefault="00B7579D" w:rsidP="00B7579D">
      <w:r w:rsidRPr="00B23399">
        <w:rPr>
          <w:b/>
          <w:bCs/>
          <w:i/>
          <w:iCs/>
        </w:rPr>
        <w:t>Poświadczenia – odczyt/zarządzanie</w:t>
      </w:r>
      <w:r w:rsidRPr="00B23399">
        <w:t xml:space="preserve"> – </w:t>
      </w:r>
      <w:r w:rsidR="002A3510" w:rsidRPr="00B23399">
        <w:t>[</w:t>
      </w:r>
      <w:proofErr w:type="spellStart"/>
      <w:r w:rsidR="002A3510" w:rsidRPr="00B23399">
        <w:t>credentials_read</w:t>
      </w:r>
      <w:proofErr w:type="spellEnd"/>
      <w:r w:rsidR="002A3510" w:rsidRPr="00B23399">
        <w:t xml:space="preserve">, </w:t>
      </w:r>
      <w:proofErr w:type="spellStart"/>
      <w:r w:rsidR="002A3510" w:rsidRPr="00B23399">
        <w:t>credentials_manage</w:t>
      </w:r>
      <w:proofErr w:type="spellEnd"/>
      <w:r w:rsidR="002A3510" w:rsidRPr="00B23399">
        <w:t xml:space="preserve">] </w:t>
      </w:r>
      <w:r w:rsidRPr="00B23399">
        <w:t xml:space="preserve">role </w:t>
      </w:r>
      <w:r w:rsidR="00635DFB" w:rsidRPr="00B23399">
        <w:t xml:space="preserve">operacyjne, </w:t>
      </w:r>
      <w:r w:rsidRPr="00B23399">
        <w:t>uprawniające do funkcjonalności zgodnie z nazwą – wyszukiwanie oraz zarządzanie (nadawanie i odbieranie) poświadczeniami.</w:t>
      </w:r>
    </w:p>
    <w:p w14:paraId="652E12A1" w14:textId="4326321C" w:rsidR="00635DFB" w:rsidRPr="00B23399" w:rsidRDefault="00635DFB" w:rsidP="00E871FD">
      <w:r w:rsidRPr="00B23399">
        <w:rPr>
          <w:b/>
          <w:bCs/>
          <w:i/>
          <w:iCs/>
        </w:rPr>
        <w:t>Przedstawiciel podatkowy</w:t>
      </w:r>
      <w:r w:rsidRPr="00B23399">
        <w:t xml:space="preserve"> –</w:t>
      </w:r>
      <w:r w:rsidR="002A3510" w:rsidRPr="00B23399">
        <w:t xml:space="preserve"> [</w:t>
      </w:r>
      <w:proofErr w:type="spellStart"/>
      <w:r w:rsidR="002A3510" w:rsidRPr="00B23399">
        <w:t>tax_representative</w:t>
      </w:r>
      <w:proofErr w:type="spellEnd"/>
      <w:r w:rsidR="002A3510" w:rsidRPr="00B23399">
        <w:t>]</w:t>
      </w:r>
      <w:r w:rsidRPr="00B23399">
        <w:t xml:space="preserve"> rola fasadowa, będąca zbiorem wszystkich uprawnień nadawanych przez role </w:t>
      </w:r>
      <w:r w:rsidRPr="00B23399">
        <w:rPr>
          <w:b/>
          <w:bCs/>
          <w:i/>
          <w:iCs/>
        </w:rPr>
        <w:t>faktury – odczyt/zapis</w:t>
      </w:r>
      <w:r w:rsidR="002A3510" w:rsidRPr="00B23399">
        <w:t>, uprawniająca podmiot do wykonywania</w:t>
      </w:r>
      <w:r w:rsidR="00E871FD" w:rsidRPr="00B23399">
        <w:t xml:space="preserve"> </w:t>
      </w:r>
      <w:r w:rsidR="002A3510" w:rsidRPr="00B23399">
        <w:t>powyższych operacji w imieniu podmiotu nadającego uprawnienie. Rola działa wyłącznie w parze z</w:t>
      </w:r>
      <w:r w:rsidR="00E871FD" w:rsidRPr="00B23399">
        <w:t xml:space="preserve"> </w:t>
      </w:r>
      <w:r w:rsidR="002A3510" w:rsidRPr="00B23399">
        <w:t xml:space="preserve">rolą </w:t>
      </w:r>
      <w:r w:rsidR="002A3510" w:rsidRPr="00B23399">
        <w:rPr>
          <w:b/>
          <w:bCs/>
        </w:rPr>
        <w:t>właściciel</w:t>
      </w:r>
      <w:r w:rsidR="002A3510" w:rsidRPr="00B23399">
        <w:t xml:space="preserve"> lub </w:t>
      </w:r>
      <w:r w:rsidR="002A3510" w:rsidRPr="00B23399">
        <w:rPr>
          <w:b/>
          <w:bCs/>
        </w:rPr>
        <w:t>faktury</w:t>
      </w:r>
      <w:r w:rsidR="002A3510" w:rsidRPr="00B23399">
        <w:t xml:space="preserve"> – </w:t>
      </w:r>
      <w:r w:rsidR="002A3510" w:rsidRPr="00B23399">
        <w:rPr>
          <w:b/>
          <w:bCs/>
        </w:rPr>
        <w:t>odczyt/zapis</w:t>
      </w:r>
      <w:r w:rsidR="002A3510" w:rsidRPr="00B23399">
        <w:t>.</w:t>
      </w:r>
    </w:p>
    <w:p w14:paraId="7B6011C3" w14:textId="08FD29C8" w:rsidR="00635DFB" w:rsidRPr="00B23399" w:rsidRDefault="00635DFB" w:rsidP="00635DFB">
      <w:proofErr w:type="spellStart"/>
      <w:r w:rsidRPr="00B23399">
        <w:rPr>
          <w:b/>
          <w:bCs/>
          <w:i/>
          <w:iCs/>
        </w:rPr>
        <w:lastRenderedPageBreak/>
        <w:t>Samofakturowanie</w:t>
      </w:r>
      <w:proofErr w:type="spellEnd"/>
      <w:r w:rsidRPr="00B23399">
        <w:t xml:space="preserve"> – </w:t>
      </w:r>
      <w:r w:rsidR="002A3510" w:rsidRPr="00B23399">
        <w:t>[</w:t>
      </w:r>
      <w:proofErr w:type="spellStart"/>
      <w:r w:rsidR="002A3510" w:rsidRPr="00B23399">
        <w:t>self_invoicing</w:t>
      </w:r>
      <w:proofErr w:type="spellEnd"/>
      <w:r w:rsidR="002A3510" w:rsidRPr="00B23399">
        <w:t xml:space="preserve">] </w:t>
      </w:r>
      <w:r w:rsidRPr="00B23399">
        <w:t xml:space="preserve">rola flagowa, uprawniająca podmiot do wystawiania faktur w imieniu podmiotu nadającego uprawnienie. Rola działa wyłącznie w parze z rolą </w:t>
      </w:r>
      <w:r w:rsidRPr="00B23399">
        <w:rPr>
          <w:b/>
          <w:bCs/>
          <w:i/>
          <w:iCs/>
        </w:rPr>
        <w:t>właściciel</w:t>
      </w:r>
      <w:r w:rsidRPr="00B23399">
        <w:t xml:space="preserve"> lub </w:t>
      </w:r>
      <w:r w:rsidRPr="00B23399">
        <w:rPr>
          <w:b/>
          <w:bCs/>
          <w:i/>
          <w:iCs/>
        </w:rPr>
        <w:t>faktury – zapis.</w:t>
      </w:r>
    </w:p>
    <w:p w14:paraId="6A41C453" w14:textId="297D7D37" w:rsidR="00635DFB" w:rsidRPr="00B23399" w:rsidRDefault="00635DFB" w:rsidP="00635DFB">
      <w:r w:rsidRPr="00B23399">
        <w:rPr>
          <w:b/>
          <w:bCs/>
          <w:i/>
          <w:iCs/>
        </w:rPr>
        <w:t>Komornik sądowy</w:t>
      </w:r>
      <w:r w:rsidRPr="00B23399">
        <w:t xml:space="preserve"> – </w:t>
      </w:r>
      <w:r w:rsidR="002A3510" w:rsidRPr="00B23399">
        <w:t>[</w:t>
      </w:r>
      <w:proofErr w:type="spellStart"/>
      <w:r w:rsidR="002A3510" w:rsidRPr="00B23399">
        <w:t>court_bailiff</w:t>
      </w:r>
      <w:proofErr w:type="spellEnd"/>
      <w:r w:rsidR="002A3510" w:rsidRPr="00B23399">
        <w:t xml:space="preserve">] </w:t>
      </w:r>
      <w:r w:rsidRPr="00B23399">
        <w:t xml:space="preserve">rola flagowa, uprawniająca podmiot do wystawiania faktur egzekucyjnych. Rola działa wyłącznie w parze z rolą </w:t>
      </w:r>
      <w:r w:rsidRPr="00B23399">
        <w:rPr>
          <w:b/>
          <w:bCs/>
          <w:i/>
          <w:iCs/>
        </w:rPr>
        <w:t>operacje egzekucyjne</w:t>
      </w:r>
      <w:r w:rsidRPr="00B23399">
        <w:t>.</w:t>
      </w:r>
    </w:p>
    <w:p w14:paraId="7CE48679" w14:textId="0EDE930F" w:rsidR="00635DFB" w:rsidRPr="00B23399" w:rsidRDefault="00635DFB" w:rsidP="00B7579D">
      <w:r w:rsidRPr="00B23399">
        <w:rPr>
          <w:b/>
          <w:bCs/>
          <w:i/>
          <w:iCs/>
        </w:rPr>
        <w:t>Organ egzekucyjny</w:t>
      </w:r>
      <w:r w:rsidRPr="00B23399">
        <w:t xml:space="preserve"> – </w:t>
      </w:r>
      <w:r w:rsidR="002A3510" w:rsidRPr="00B23399">
        <w:t>[</w:t>
      </w:r>
      <w:proofErr w:type="spellStart"/>
      <w:r w:rsidR="002A3510" w:rsidRPr="00B23399">
        <w:t>enforcement_authority</w:t>
      </w:r>
      <w:proofErr w:type="spellEnd"/>
      <w:r w:rsidR="002A3510" w:rsidRPr="00B23399">
        <w:t xml:space="preserve">] </w:t>
      </w:r>
      <w:r w:rsidRPr="00B23399">
        <w:t xml:space="preserve">rola flagowa, uprawniająca podmiot do wystawiania faktur egzekucyjnych. Rola działa wyłącznie w parze z rolą </w:t>
      </w:r>
      <w:r w:rsidRPr="00B23399">
        <w:rPr>
          <w:b/>
          <w:bCs/>
          <w:i/>
          <w:iCs/>
        </w:rPr>
        <w:t>operacje egzekucyjne</w:t>
      </w:r>
      <w:r w:rsidRPr="00B23399">
        <w:t>.</w:t>
      </w:r>
    </w:p>
    <w:p w14:paraId="755FE32E" w14:textId="7457E0DC" w:rsidR="00635DFB" w:rsidRPr="00B23399" w:rsidRDefault="00635DFB" w:rsidP="00B7579D">
      <w:r w:rsidRPr="00B23399">
        <w:rPr>
          <w:b/>
          <w:bCs/>
          <w:i/>
          <w:iCs/>
        </w:rPr>
        <w:t>Operacje egzekucyjne</w:t>
      </w:r>
      <w:r w:rsidRPr="00B23399">
        <w:t xml:space="preserve"> – </w:t>
      </w:r>
      <w:r w:rsidR="002A3510" w:rsidRPr="00B23399">
        <w:t>[</w:t>
      </w:r>
      <w:proofErr w:type="spellStart"/>
      <w:r w:rsidR="002A3510" w:rsidRPr="00B23399">
        <w:t>enforcement_operations</w:t>
      </w:r>
      <w:proofErr w:type="spellEnd"/>
      <w:r w:rsidR="002A3510" w:rsidRPr="00B23399">
        <w:t xml:space="preserve">] </w:t>
      </w:r>
      <w:r w:rsidRPr="00B23399">
        <w:t xml:space="preserve">rola operacyjna, która może zostać nadana wyłącznie w tym samym kontekście, który wcześniej został oflagowany jako </w:t>
      </w:r>
      <w:r w:rsidRPr="00B23399">
        <w:rPr>
          <w:b/>
          <w:bCs/>
          <w:i/>
          <w:iCs/>
        </w:rPr>
        <w:t>komornik sądowy</w:t>
      </w:r>
      <w:r w:rsidRPr="00B23399">
        <w:t xml:space="preserve"> lub </w:t>
      </w:r>
      <w:r w:rsidRPr="00B23399">
        <w:rPr>
          <w:b/>
          <w:bCs/>
          <w:i/>
          <w:iCs/>
        </w:rPr>
        <w:t>organ egzekucyjny</w:t>
      </w:r>
      <w:r w:rsidRPr="00B23399">
        <w:t xml:space="preserve">. </w:t>
      </w:r>
    </w:p>
    <w:p w14:paraId="0F3770D8" w14:textId="2B5D296D" w:rsidR="002A3510" w:rsidRPr="00B23399" w:rsidRDefault="002A3510">
      <w:r w:rsidRPr="00B23399">
        <w:rPr>
          <w:b/>
          <w:bCs/>
        </w:rPr>
        <w:t>Jednostka Samorządu Terytorialnego – nadrzędna</w:t>
      </w:r>
      <w:r w:rsidRPr="00B23399">
        <w:t xml:space="preserve"> – [</w:t>
      </w:r>
      <w:proofErr w:type="spellStart"/>
      <w:r w:rsidRPr="00B23399">
        <w:t>local_government_unit</w:t>
      </w:r>
      <w:proofErr w:type="spellEnd"/>
      <w:r w:rsidRPr="00B23399">
        <w:t>] rola flagowa</w:t>
      </w:r>
      <w:r w:rsidR="00E871FD" w:rsidRPr="00B23399">
        <w:t xml:space="preserve"> </w:t>
      </w:r>
      <w:r w:rsidRPr="00B23399">
        <w:t>wskazująca nadrzędną jednostkę samorządu terytorialnego.</w:t>
      </w:r>
    </w:p>
    <w:p w14:paraId="752B230C" w14:textId="2FEBAE99" w:rsidR="002A3510" w:rsidRPr="00B23399" w:rsidRDefault="002A3510">
      <w:r w:rsidRPr="00B23399">
        <w:rPr>
          <w:b/>
          <w:bCs/>
        </w:rPr>
        <w:t>Jednostka Samorządu Terytorialnego – podrzędna</w:t>
      </w:r>
      <w:r w:rsidRPr="00B23399">
        <w:t xml:space="preserve"> – [</w:t>
      </w:r>
      <w:proofErr w:type="spellStart"/>
      <w:r w:rsidRPr="00B23399">
        <w:t>local_government_sub_unit</w:t>
      </w:r>
      <w:proofErr w:type="spellEnd"/>
      <w:r w:rsidRPr="00B23399">
        <w:t>] rola flagowa</w:t>
      </w:r>
      <w:r w:rsidR="00E871FD" w:rsidRPr="00B23399">
        <w:t xml:space="preserve"> </w:t>
      </w:r>
      <w:r w:rsidRPr="00B23399">
        <w:t>wskazująca podrzędną jednostkę samorządu terytorialnego w kontekście nadrzędnej jednostki</w:t>
      </w:r>
      <w:r w:rsidR="00E871FD" w:rsidRPr="00B23399">
        <w:t xml:space="preserve"> </w:t>
      </w:r>
      <w:r w:rsidRPr="00B23399">
        <w:t>samorządu terytorialnego.</w:t>
      </w:r>
    </w:p>
    <w:p w14:paraId="12EC6E83" w14:textId="77777777" w:rsidR="002A3510" w:rsidRPr="00B23399" w:rsidRDefault="002A3510">
      <w:r w:rsidRPr="00B23399">
        <w:rPr>
          <w:b/>
          <w:bCs/>
        </w:rPr>
        <w:t>Grupa VAT – nadrzędna</w:t>
      </w:r>
      <w:r w:rsidRPr="00B23399">
        <w:t xml:space="preserve"> – [</w:t>
      </w:r>
      <w:proofErr w:type="spellStart"/>
      <w:r w:rsidRPr="00B23399">
        <w:t>vat_group_unit</w:t>
      </w:r>
      <w:proofErr w:type="spellEnd"/>
      <w:r w:rsidRPr="00B23399">
        <w:t>] rola flagowa wskazująca nadrzędną jednostkę grupy VAT.</w:t>
      </w:r>
    </w:p>
    <w:p w14:paraId="3BD4AD67" w14:textId="7F95FF97" w:rsidR="002A3510" w:rsidRPr="00B23399" w:rsidRDefault="002A3510">
      <w:r w:rsidRPr="00B23399">
        <w:rPr>
          <w:b/>
          <w:bCs/>
        </w:rPr>
        <w:t>Grupa VAT – podrzędna</w:t>
      </w:r>
      <w:r w:rsidRPr="00B23399">
        <w:t xml:space="preserve"> – [</w:t>
      </w:r>
      <w:proofErr w:type="spellStart"/>
      <w:r w:rsidRPr="00B23399">
        <w:t>vat_group_sub_unit</w:t>
      </w:r>
      <w:proofErr w:type="spellEnd"/>
      <w:r w:rsidRPr="00B23399">
        <w:t>] rola flagowa wskazująca podrzędną jednostkę grupy</w:t>
      </w:r>
      <w:r w:rsidR="00E871FD" w:rsidRPr="00B23399">
        <w:t xml:space="preserve"> </w:t>
      </w:r>
      <w:r w:rsidRPr="00B23399">
        <w:t>VAT w kontekście nadrzędnej jednostki grupy VAT.</w:t>
      </w:r>
    </w:p>
    <w:p w14:paraId="236FDDEE" w14:textId="6C3F4193" w:rsidR="002A3510" w:rsidRPr="00B23399" w:rsidRDefault="002A3510" w:rsidP="00E871FD">
      <w:r w:rsidRPr="00B23399">
        <w:rPr>
          <w:b/>
          <w:bCs/>
        </w:rPr>
        <w:t>Zarządzanie jednostką podrzędną</w:t>
      </w:r>
      <w:r w:rsidRPr="00B23399">
        <w:t xml:space="preserve"> – [</w:t>
      </w:r>
      <w:proofErr w:type="spellStart"/>
      <w:r w:rsidRPr="00B23399">
        <w:t>subunit_manage</w:t>
      </w:r>
      <w:proofErr w:type="spellEnd"/>
      <w:r w:rsidRPr="00B23399">
        <w:t>] rola operacyjna, która może zostać nadana</w:t>
      </w:r>
      <w:r w:rsidR="00E871FD" w:rsidRPr="00B23399">
        <w:t xml:space="preserve"> </w:t>
      </w:r>
      <w:r w:rsidRPr="00B23399">
        <w:t xml:space="preserve">wyłącznie w tym samym kontekście, który wcześniej został oflagowany jako </w:t>
      </w:r>
      <w:r w:rsidRPr="00B23399">
        <w:rPr>
          <w:b/>
          <w:bCs/>
        </w:rPr>
        <w:t>Jednostka Samorządu</w:t>
      </w:r>
      <w:r w:rsidR="00E871FD" w:rsidRPr="00B23399">
        <w:rPr>
          <w:b/>
          <w:bCs/>
        </w:rPr>
        <w:t xml:space="preserve"> </w:t>
      </w:r>
      <w:r w:rsidRPr="00B23399">
        <w:rPr>
          <w:b/>
          <w:bCs/>
        </w:rPr>
        <w:t>Terytorialnego – nadrzędna</w:t>
      </w:r>
      <w:r w:rsidRPr="00B23399">
        <w:t xml:space="preserve"> lub </w:t>
      </w:r>
      <w:r w:rsidRPr="00B23399">
        <w:rPr>
          <w:b/>
          <w:bCs/>
        </w:rPr>
        <w:t>Grupa VAT – nadrzędna</w:t>
      </w:r>
      <w:r w:rsidRPr="00B23399">
        <w:t>.</w:t>
      </w:r>
    </w:p>
    <w:p w14:paraId="5F07E70F" w14:textId="4F33A250" w:rsidR="00E871FD" w:rsidRPr="00B23399" w:rsidRDefault="00E871FD" w:rsidP="00E871FD">
      <w:r w:rsidRPr="00B23399">
        <w:rPr>
          <w:b/>
          <w:bCs/>
        </w:rPr>
        <w:t>Podmiot VAT UE</w:t>
      </w:r>
      <w:r w:rsidRPr="00B23399">
        <w:t xml:space="preserve"> – [</w:t>
      </w:r>
      <w:proofErr w:type="spellStart"/>
      <w:r w:rsidRPr="00B23399">
        <w:t>vat_ue_entity</w:t>
      </w:r>
      <w:proofErr w:type="spellEnd"/>
      <w:r w:rsidRPr="00B23399">
        <w:t xml:space="preserve">] rola flagowa wskazująca podmiot podatnika z Unii Europejskiej mogący wystawiać faktury w trybie </w:t>
      </w:r>
      <w:proofErr w:type="spellStart"/>
      <w:r w:rsidRPr="00B23399">
        <w:t>samofakturowania</w:t>
      </w:r>
      <w:proofErr w:type="spellEnd"/>
      <w:r w:rsidRPr="00B23399">
        <w:t xml:space="preserve"> w imieniu podmiotu polskiego nadającego uprawnienie.</w:t>
      </w:r>
    </w:p>
    <w:p w14:paraId="2763B630" w14:textId="17A26B4C" w:rsidR="00E871FD" w:rsidRPr="00B23399" w:rsidRDefault="00E871FD">
      <w:r w:rsidRPr="00B23399">
        <w:rPr>
          <w:b/>
          <w:bCs/>
          <w:i/>
          <w:iCs/>
        </w:rPr>
        <w:t xml:space="preserve">Zarządzanie </w:t>
      </w:r>
      <w:r w:rsidR="00CA4D5C" w:rsidRPr="00B23399">
        <w:rPr>
          <w:b/>
          <w:bCs/>
          <w:i/>
          <w:iCs/>
        </w:rPr>
        <w:t>poświadcz</w:t>
      </w:r>
      <w:r w:rsidRPr="00B23399">
        <w:rPr>
          <w:b/>
          <w:bCs/>
          <w:i/>
          <w:iCs/>
        </w:rPr>
        <w:t>eniami VAT UE</w:t>
      </w:r>
      <w:r w:rsidRPr="00B23399">
        <w:t xml:space="preserve"> – [</w:t>
      </w:r>
      <w:proofErr w:type="spellStart"/>
      <w:r w:rsidRPr="00B23399">
        <w:t>vat_ue_manage</w:t>
      </w:r>
      <w:proofErr w:type="spellEnd"/>
      <w:r w:rsidRPr="00B23399">
        <w:t xml:space="preserve">] rola operacyjna umożliwiająca nadawanie uprawnień </w:t>
      </w:r>
      <w:r w:rsidR="00CA4D5C" w:rsidRPr="00B23399">
        <w:t xml:space="preserve">typu </w:t>
      </w:r>
      <w:r w:rsidR="00CA4D5C" w:rsidRPr="00B23399">
        <w:rPr>
          <w:b/>
          <w:bCs/>
          <w:i/>
          <w:iCs/>
        </w:rPr>
        <w:t>faktury – odczyt/zapis</w:t>
      </w:r>
      <w:r w:rsidR="00CA4D5C" w:rsidRPr="00B23399">
        <w:rPr>
          <w:i/>
          <w:iCs/>
        </w:rPr>
        <w:t xml:space="preserve"> </w:t>
      </w:r>
      <w:r w:rsidR="00CA4D5C" w:rsidRPr="00B23399">
        <w:t xml:space="preserve">podmiotom w celu obsługi faktur wystawianych w trybie </w:t>
      </w:r>
      <w:proofErr w:type="spellStart"/>
      <w:r w:rsidR="00CA4D5C" w:rsidRPr="00B23399">
        <w:t>samofakturowania</w:t>
      </w:r>
      <w:proofErr w:type="spellEnd"/>
      <w:r w:rsidR="00CA4D5C" w:rsidRPr="00B23399">
        <w:t xml:space="preserve"> w imieniu podmiotu unijnego.</w:t>
      </w:r>
    </w:p>
    <w:p w14:paraId="1DDAD565" w14:textId="04D66EF2" w:rsidR="00376898" w:rsidRPr="00B23399" w:rsidRDefault="00376898">
      <w:r w:rsidRPr="00B23399">
        <w:rPr>
          <w:b/>
          <w:bCs/>
          <w:i/>
          <w:iCs/>
        </w:rPr>
        <w:t>Access Point Provider</w:t>
      </w:r>
      <w:r w:rsidRPr="00B23399">
        <w:t xml:space="preserve"> – [</w:t>
      </w:r>
      <w:proofErr w:type="spellStart"/>
      <w:r w:rsidRPr="00B23399">
        <w:t>access_point_provider</w:t>
      </w:r>
      <w:proofErr w:type="spellEnd"/>
      <w:r w:rsidRPr="00B23399">
        <w:t xml:space="preserve">] rola fasadowa, będąca zbiorem wszystkich uprawnień nadawanych przez role </w:t>
      </w:r>
      <w:r w:rsidRPr="00B23399">
        <w:rPr>
          <w:b/>
          <w:bCs/>
          <w:i/>
          <w:iCs/>
        </w:rPr>
        <w:t>faktury – zapis</w:t>
      </w:r>
      <w:r w:rsidRPr="00B23399">
        <w:t xml:space="preserve">, uprawniająca podmiot do wykonywania operacji wystawiania faktury w imieniu podmiotu nadającego uprawnienie oraz weryfikacji statusu faktury. Rola działa wyłącznie w parze z rolą </w:t>
      </w:r>
      <w:r w:rsidRPr="00B23399">
        <w:rPr>
          <w:b/>
          <w:bCs/>
        </w:rPr>
        <w:t>faktury</w:t>
      </w:r>
      <w:r w:rsidRPr="00B23399">
        <w:t xml:space="preserve"> –</w:t>
      </w:r>
      <w:r w:rsidRPr="00B23399">
        <w:rPr>
          <w:b/>
          <w:bCs/>
        </w:rPr>
        <w:t>zapis</w:t>
      </w:r>
      <w:r w:rsidRPr="00B23399">
        <w:t>.</w:t>
      </w:r>
    </w:p>
    <w:p w14:paraId="5A296EB0" w14:textId="7AD05AC2" w:rsidR="00FD5BF9" w:rsidRPr="00B23399" w:rsidRDefault="00FD5BF9" w:rsidP="0013266C">
      <w:pPr>
        <w:pStyle w:val="Nagwek4"/>
      </w:pPr>
      <w:r w:rsidRPr="00B23399">
        <w:t>Role indywidualne</w:t>
      </w:r>
    </w:p>
    <w:p w14:paraId="61D14D54" w14:textId="378D0E84" w:rsidR="00FD5BF9" w:rsidRPr="00B23399" w:rsidRDefault="00FD5BF9" w:rsidP="00FD5BF9">
      <w:pPr>
        <w:pStyle w:val="Nagwek5"/>
      </w:pPr>
      <w:r w:rsidRPr="00B23399">
        <w:t>Nadawane przez administratora</w:t>
      </w:r>
    </w:p>
    <w:p w14:paraId="587CD5B3" w14:textId="51C38476" w:rsidR="00CA4D5C" w:rsidRPr="00B23399" w:rsidRDefault="00FD5BF9" w:rsidP="002A3510">
      <w:pPr>
        <w:spacing w:after="0"/>
      </w:pPr>
      <w:r w:rsidRPr="00B23399">
        <w:t>Poświadczenia – odczyt/zarządzanie</w:t>
      </w:r>
    </w:p>
    <w:p w14:paraId="6A149AFF" w14:textId="1B7D2B87" w:rsidR="00CA4D5C" w:rsidRPr="00B23399" w:rsidRDefault="00CA4D5C" w:rsidP="002A3510">
      <w:pPr>
        <w:spacing w:after="0"/>
      </w:pPr>
      <w:r w:rsidRPr="00B23399">
        <w:t>Zarządzanie poświadczeniami VAT UE</w:t>
      </w:r>
    </w:p>
    <w:p w14:paraId="5DB256D8" w14:textId="1C1E7BB7" w:rsidR="00FD5BF9" w:rsidRPr="00B23399" w:rsidRDefault="00F16C81" w:rsidP="002A3510">
      <w:pPr>
        <w:spacing w:after="0"/>
      </w:pPr>
      <w:r w:rsidRPr="00B23399">
        <w:t xml:space="preserve">Operacje egzekucyjne </w:t>
      </w:r>
    </w:p>
    <w:p w14:paraId="3A86B706" w14:textId="45F7E644" w:rsidR="002A3510" w:rsidRPr="00B23399" w:rsidRDefault="002A3510" w:rsidP="00FD5BF9">
      <w:r w:rsidRPr="00B23399">
        <w:t>Zarządzanie jednostką podrzędną</w:t>
      </w:r>
    </w:p>
    <w:p w14:paraId="1A98F75D" w14:textId="4EF11BD7" w:rsidR="00FD5BF9" w:rsidRPr="00B23399" w:rsidRDefault="00FD5BF9" w:rsidP="00FD5BF9">
      <w:pPr>
        <w:pStyle w:val="Nagwek5"/>
      </w:pPr>
      <w:r w:rsidRPr="00B23399">
        <w:t>Nadawane przez System</w:t>
      </w:r>
    </w:p>
    <w:p w14:paraId="126F371B" w14:textId="4D8EDBBD" w:rsidR="00FD5BF9" w:rsidRPr="00B23399" w:rsidRDefault="00FD5BF9" w:rsidP="00FD5BF9">
      <w:r w:rsidRPr="00B23399">
        <w:t>Właściciel</w:t>
      </w:r>
    </w:p>
    <w:p w14:paraId="374C3FD3" w14:textId="25D28E03" w:rsidR="00FD5BF9" w:rsidRPr="00B23399" w:rsidRDefault="00FD5BF9" w:rsidP="0013266C">
      <w:pPr>
        <w:pStyle w:val="Nagwek4"/>
      </w:pPr>
      <w:r w:rsidRPr="00B23399">
        <w:lastRenderedPageBreak/>
        <w:t>Role instytucjonalne</w:t>
      </w:r>
    </w:p>
    <w:p w14:paraId="181ACB54" w14:textId="0F0954AE" w:rsidR="00F16C81" w:rsidRPr="00B23399" w:rsidRDefault="00F16C81" w:rsidP="00F16C81">
      <w:pPr>
        <w:pStyle w:val="Nagwek5"/>
      </w:pPr>
      <w:r w:rsidRPr="00B23399">
        <w:t>Nadawane przez administratora</w:t>
      </w:r>
    </w:p>
    <w:p w14:paraId="60FB3CAA" w14:textId="54BD779C" w:rsidR="00CA4D5C" w:rsidRPr="00B23399" w:rsidRDefault="00F16C81" w:rsidP="00BE2C54">
      <w:pPr>
        <w:spacing w:after="0"/>
      </w:pPr>
      <w:proofErr w:type="spellStart"/>
      <w:r w:rsidRPr="00B23399">
        <w:t>Samofakturowanie</w:t>
      </w:r>
      <w:proofErr w:type="spellEnd"/>
      <w:r w:rsidRPr="00B23399">
        <w:t xml:space="preserve"> </w:t>
      </w:r>
    </w:p>
    <w:p w14:paraId="5DF7C65A" w14:textId="430CE6B3" w:rsidR="00F16C81" w:rsidRPr="00B23399" w:rsidRDefault="00F16C81" w:rsidP="00BE2C54">
      <w:pPr>
        <w:spacing w:after="0"/>
      </w:pPr>
      <w:r w:rsidRPr="00B23399">
        <w:t>Przedstawiciel podatkowy</w:t>
      </w:r>
    </w:p>
    <w:p w14:paraId="1EB203A9" w14:textId="2D52E523" w:rsidR="00CA4D5C" w:rsidRPr="00B23399" w:rsidRDefault="00CA4D5C" w:rsidP="00F16C81">
      <w:r w:rsidRPr="00B23399">
        <w:t>Podmiot VAT UE</w:t>
      </w:r>
    </w:p>
    <w:p w14:paraId="52970944" w14:textId="563734A3" w:rsidR="00376898" w:rsidRPr="00B23399" w:rsidRDefault="00376898" w:rsidP="00F16C81">
      <w:r w:rsidRPr="00B23399">
        <w:t>Access Point Provider</w:t>
      </w:r>
    </w:p>
    <w:p w14:paraId="69B04C39" w14:textId="368E789A" w:rsidR="00F16C81" w:rsidRPr="00B23399" w:rsidRDefault="00F16C81" w:rsidP="00F16C81">
      <w:pPr>
        <w:pStyle w:val="Nagwek5"/>
      </w:pPr>
      <w:r w:rsidRPr="00B23399">
        <w:t xml:space="preserve">Nadawane przez </w:t>
      </w:r>
      <w:r w:rsidR="00D9621C" w:rsidRPr="00B23399">
        <w:t>U</w:t>
      </w:r>
      <w:r w:rsidRPr="00B23399">
        <w:t>rząd</w:t>
      </w:r>
    </w:p>
    <w:p w14:paraId="41FCC3D1" w14:textId="03A28639" w:rsidR="00CA4D5C" w:rsidRPr="00B23399" w:rsidRDefault="00F16C81" w:rsidP="002A3510">
      <w:pPr>
        <w:spacing w:after="0"/>
      </w:pPr>
      <w:r w:rsidRPr="00B23399">
        <w:t>Komornik sądowy</w:t>
      </w:r>
    </w:p>
    <w:p w14:paraId="21CEEA9C" w14:textId="79D380AF" w:rsidR="00F16C81" w:rsidRPr="00B23399" w:rsidRDefault="00F16C81" w:rsidP="002A3510">
      <w:pPr>
        <w:spacing w:after="0"/>
      </w:pPr>
      <w:r w:rsidRPr="00B23399">
        <w:t xml:space="preserve">Organ egzekucyjny </w:t>
      </w:r>
    </w:p>
    <w:p w14:paraId="09CA60E0" w14:textId="77777777" w:rsidR="002A3510" w:rsidRPr="00B23399" w:rsidRDefault="002A3510" w:rsidP="002A3510">
      <w:pPr>
        <w:spacing w:after="0"/>
      </w:pPr>
      <w:r w:rsidRPr="00B23399">
        <w:t>Jednostka Samorządu Terytorialnego – nadrzędna/podrzędna</w:t>
      </w:r>
    </w:p>
    <w:p w14:paraId="138CA44B" w14:textId="33F330FD" w:rsidR="002A3510" w:rsidRPr="00B23399" w:rsidRDefault="002A3510" w:rsidP="002A3510">
      <w:r w:rsidRPr="00B23399">
        <w:t>Grupa VAT – nadrzędna/podrzędna</w:t>
      </w:r>
    </w:p>
    <w:p w14:paraId="2A124573" w14:textId="1150C98F" w:rsidR="00FD5BF9" w:rsidRPr="00B23399" w:rsidRDefault="00FD5BF9" w:rsidP="0013266C">
      <w:pPr>
        <w:pStyle w:val="Nagwek4"/>
      </w:pPr>
      <w:r w:rsidRPr="00B23399">
        <w:t>Role ogólne</w:t>
      </w:r>
    </w:p>
    <w:p w14:paraId="533729F3" w14:textId="77777777" w:rsidR="00FD5BF9" w:rsidRPr="00B23399" w:rsidRDefault="00FD5BF9" w:rsidP="00FD5BF9">
      <w:pPr>
        <w:pStyle w:val="Nagwek5"/>
      </w:pPr>
      <w:r w:rsidRPr="00B23399">
        <w:t>Nadawane przez administratora</w:t>
      </w:r>
    </w:p>
    <w:p w14:paraId="78764C96" w14:textId="40F3498F" w:rsidR="00FD5BF9" w:rsidRPr="00B23399" w:rsidRDefault="00FD5BF9" w:rsidP="00FD5BF9">
      <w:r w:rsidRPr="00B23399">
        <w:t>Faktury – odczyt/zapis</w:t>
      </w:r>
    </w:p>
    <w:p w14:paraId="06CD82BE" w14:textId="6848280D" w:rsidR="00342AC1" w:rsidRPr="00B23399" w:rsidRDefault="007E338C" w:rsidP="0013266C">
      <w:pPr>
        <w:pStyle w:val="Nagwek2"/>
      </w:pPr>
      <w:bookmarkStart w:id="121" w:name="_Toc162611657"/>
      <w:r w:rsidRPr="00B23399">
        <w:t>U</w:t>
      </w:r>
      <w:r w:rsidR="00342AC1" w:rsidRPr="00B23399">
        <w:t xml:space="preserve">wierzytelnienie podpisem kwalifikowanym z </w:t>
      </w:r>
      <w:r w:rsidR="00CA4D5C" w:rsidRPr="00B23399">
        <w:t>NIP-em</w:t>
      </w:r>
      <w:r w:rsidR="00342AC1" w:rsidRPr="00B23399">
        <w:t xml:space="preserve"> w numerze seryjnym lub pieczęcią kwalifikowaną</w:t>
      </w:r>
      <w:bookmarkEnd w:id="121"/>
    </w:p>
    <w:p w14:paraId="6F857426" w14:textId="49F789D0" w:rsidR="00EB7657" w:rsidRPr="00B23399" w:rsidRDefault="00735713" w:rsidP="00735713">
      <w:r w:rsidRPr="00B23399">
        <w:t xml:space="preserve">W przypadku uwierzytelnienia z użyciem identyfikatora </w:t>
      </w:r>
      <w:r w:rsidR="00CA4D5C" w:rsidRPr="00B23399">
        <w:t xml:space="preserve">NIP </w:t>
      </w:r>
      <w:r w:rsidRPr="00B23399">
        <w:t xml:space="preserve">zgodnego z zadeklarowanym </w:t>
      </w:r>
      <w:r w:rsidR="00E3784C" w:rsidRPr="00B23399">
        <w:t>K</w:t>
      </w:r>
      <w:r w:rsidRPr="00B23399">
        <w:t xml:space="preserve">ontekstem, autoryzacja następuje z domniemaniem roli właściciel z pominięciem wyliczania ról kontekstowych. </w:t>
      </w:r>
    </w:p>
    <w:p w14:paraId="72BF4B4B" w14:textId="2468B839" w:rsidR="00735713" w:rsidRPr="00B23399" w:rsidRDefault="00735713" w:rsidP="00735713">
      <w:r w:rsidRPr="00B23399">
        <w:t xml:space="preserve">W przypadku użycia identyfikatora </w:t>
      </w:r>
      <w:r w:rsidR="00CA4D5C" w:rsidRPr="00B23399">
        <w:t xml:space="preserve">NIP </w:t>
      </w:r>
      <w:r w:rsidRPr="00B23399">
        <w:t xml:space="preserve">różnego od zadeklarowanego </w:t>
      </w:r>
      <w:r w:rsidR="00E3784C" w:rsidRPr="00B23399">
        <w:t>K</w:t>
      </w:r>
      <w:r w:rsidRPr="00B23399">
        <w:t>ontekstu, autoryzacja następuje z domniemaniem roli właściciel podmiotu zgodnego z uwierzytelnieniem, ale wyliczanie ról kontekstowych następuje w pełnym zakresie.</w:t>
      </w:r>
      <w:r w:rsidR="00EB7657" w:rsidRPr="00B23399">
        <w:t xml:space="preserve"> Wyliczanie ról kontekstowych dotyczy również identyfikatora PESEL powiązanego z użytym identyfikatorem NIP, jeśli takie powiązanie istnieje. W rezultacie zwracana jest lista ról będąca sumą ról przypisanych do identyfikatora NIP oraz PESEL.</w:t>
      </w:r>
    </w:p>
    <w:p w14:paraId="151D781C" w14:textId="2B2C917B" w:rsidR="00342AC1" w:rsidRPr="00B23399" w:rsidRDefault="007E338C" w:rsidP="0013266C">
      <w:pPr>
        <w:pStyle w:val="Nagwek2"/>
      </w:pPr>
      <w:bookmarkStart w:id="122" w:name="_Toc162611658"/>
      <w:r w:rsidRPr="00B23399">
        <w:t>U</w:t>
      </w:r>
      <w:r w:rsidR="00342AC1" w:rsidRPr="00B23399">
        <w:t xml:space="preserve">wierzytelnienie podpisem kwalifikowanym z </w:t>
      </w:r>
      <w:r w:rsidR="00CA4D5C" w:rsidRPr="00B23399">
        <w:t>PESEL-em</w:t>
      </w:r>
      <w:r w:rsidR="00342AC1" w:rsidRPr="00B23399">
        <w:t xml:space="preserve"> w numerze seryjnym</w:t>
      </w:r>
      <w:r w:rsidR="006973E6" w:rsidRPr="00B23399">
        <w:t xml:space="preserve">, </w:t>
      </w:r>
      <w:r w:rsidR="00342AC1" w:rsidRPr="00B23399">
        <w:t>profilem zaufanym</w:t>
      </w:r>
      <w:r w:rsidR="006973E6" w:rsidRPr="00B23399">
        <w:t xml:space="preserve"> lub odciskiem palca certyfikatu podpisu</w:t>
      </w:r>
      <w:bookmarkEnd w:id="122"/>
    </w:p>
    <w:p w14:paraId="7D44FBB2" w14:textId="4DA96878" w:rsidR="00735713" w:rsidRPr="00B23399" w:rsidRDefault="00735713" w:rsidP="00735713">
      <w:r w:rsidRPr="00B23399">
        <w:t xml:space="preserve">W przypadku uwierzytelnienia z użyciem identyfikatora </w:t>
      </w:r>
      <w:r w:rsidR="00CA4D5C" w:rsidRPr="00B23399">
        <w:t xml:space="preserve">PESEL </w:t>
      </w:r>
      <w:r w:rsidR="001F5419" w:rsidRPr="00B23399">
        <w:t>lub odcisku palca certyfikatu podpisu</w:t>
      </w:r>
      <w:r w:rsidRPr="00B23399">
        <w:t>, autoryzacja następuje zgodnie z wyliczonymi rolami kontekstowymi w pełnym zakresie.</w:t>
      </w:r>
    </w:p>
    <w:p w14:paraId="1D27745A" w14:textId="1B8AAF23" w:rsidR="00EB7657" w:rsidRPr="00B23399" w:rsidRDefault="00EB7657" w:rsidP="00735713">
      <w:r w:rsidRPr="00B23399">
        <w:t>W przypadku uwierzytelnienia z użyciem identyfikatora PESEL wyliczanie ról kontekstowych dotyczy również identyfikatora NIP powiązanego z użytym identyfikatorem PESEL, jeśli takie powiązanie istnieje. W rezultacie zwracana jest lista ról będąca sumą ról przypisanych do identyfikatora PESEL oraz NIP.</w:t>
      </w:r>
    </w:p>
    <w:p w14:paraId="1EDCB2F2" w14:textId="7345EADC" w:rsidR="00CA4D5C" w:rsidRPr="00B23399" w:rsidRDefault="00CA4D5C" w:rsidP="0013266C">
      <w:pPr>
        <w:pStyle w:val="Nagwek2"/>
      </w:pPr>
      <w:bookmarkStart w:id="123" w:name="_Toc162611659"/>
      <w:r w:rsidRPr="00B23399">
        <w:t>Uwierzytelnienie certyfikatem wewnętrznym</w:t>
      </w:r>
      <w:bookmarkEnd w:id="123"/>
    </w:p>
    <w:p w14:paraId="13C9B5B3" w14:textId="77777777" w:rsidR="00CA4D5C" w:rsidRPr="00B23399" w:rsidRDefault="00CA4D5C" w:rsidP="00CA4D5C">
      <w:r w:rsidRPr="00B23399">
        <w:t>W przypadku uwierzytelnienia z użyciem certyfikatu wewnętrznego, autoryzacja następuje zgodnie z wyliczonymi rolami kontekstowymi z ograniczeniem do ról powiązanych z certyfikatem. Role powiązane z certyfikatem mogą być wyłącznie podzbiorem aktualnych ról nadrzędnego wektora uwierzytelniającego.</w:t>
      </w:r>
    </w:p>
    <w:p w14:paraId="26958FC8" w14:textId="7A1BF451" w:rsidR="00342AC1" w:rsidRPr="00B23399" w:rsidRDefault="007E338C" w:rsidP="0013266C">
      <w:pPr>
        <w:pStyle w:val="Nagwek2"/>
      </w:pPr>
      <w:bookmarkStart w:id="124" w:name="_Toc162611660"/>
      <w:r w:rsidRPr="00B23399">
        <w:lastRenderedPageBreak/>
        <w:t>U</w:t>
      </w:r>
      <w:r w:rsidR="00342AC1" w:rsidRPr="00B23399">
        <w:t xml:space="preserve">wierzytelnienie </w:t>
      </w:r>
      <w:proofErr w:type="spellStart"/>
      <w:r w:rsidR="00342AC1" w:rsidRPr="00B23399">
        <w:t>tokenem</w:t>
      </w:r>
      <w:proofErr w:type="spellEnd"/>
      <w:r w:rsidR="00342AC1" w:rsidRPr="00B23399">
        <w:t xml:space="preserve"> autoryzacyjnym</w:t>
      </w:r>
      <w:bookmarkEnd w:id="124"/>
    </w:p>
    <w:p w14:paraId="36C2959A" w14:textId="5B245F0B" w:rsidR="00427BEC" w:rsidRPr="00B23399" w:rsidRDefault="00427BEC" w:rsidP="00427BEC">
      <w:pPr>
        <w:spacing w:after="0"/>
      </w:pPr>
      <w:r w:rsidRPr="00B23399">
        <w:t xml:space="preserve">W przypadku uwierzytelnienia z użyciem </w:t>
      </w:r>
      <w:proofErr w:type="spellStart"/>
      <w:r w:rsidRPr="00B23399">
        <w:t>tokena</w:t>
      </w:r>
      <w:proofErr w:type="spellEnd"/>
      <w:r w:rsidRPr="00B23399">
        <w:t xml:space="preserve"> autoryzacyjnego, autoryzacja następuje zgodnie z</w:t>
      </w:r>
      <w:r w:rsidR="00CA4D5C" w:rsidRPr="00B23399">
        <w:t xml:space="preserve"> </w:t>
      </w:r>
      <w:r w:rsidRPr="00B23399">
        <w:t>wyliczonymi rolami kontekstowymi w uproszczonym zakresie (wyłącznie poświadczenia</w:t>
      </w:r>
      <w:r w:rsidR="00CA4D5C" w:rsidRPr="00B23399">
        <w:t xml:space="preserve"> </w:t>
      </w:r>
      <w:r w:rsidRPr="00B23399">
        <w:t>bezpośrednie). Dodatkowym ograniczeniem są role wektora uwierzytelniającego, który wygenerował</w:t>
      </w:r>
      <w:r w:rsidR="00CA4D5C" w:rsidRPr="00B23399">
        <w:t xml:space="preserve"> </w:t>
      </w:r>
      <w:proofErr w:type="spellStart"/>
      <w:r w:rsidRPr="00B23399">
        <w:t>token</w:t>
      </w:r>
      <w:proofErr w:type="spellEnd"/>
      <w:r w:rsidRPr="00B23399">
        <w:t xml:space="preserve">. Role </w:t>
      </w:r>
      <w:proofErr w:type="spellStart"/>
      <w:r w:rsidRPr="00B23399">
        <w:t>tokena</w:t>
      </w:r>
      <w:proofErr w:type="spellEnd"/>
      <w:r w:rsidRPr="00B23399">
        <w:t xml:space="preserve"> mogą być wyłącznie podzbiorem ról nadrzędnego wektora uwierzytelniającego, a</w:t>
      </w:r>
      <w:r w:rsidR="00CA4D5C" w:rsidRPr="00B23399">
        <w:t xml:space="preserve"> </w:t>
      </w:r>
      <w:r w:rsidRPr="00B23399">
        <w:t>w przypadku utraty roli przez nadrzędny wektor uwierzytelniający, ta sama rola (jeżeli była</w:t>
      </w:r>
      <w:r w:rsidR="00CA4D5C" w:rsidRPr="00B23399">
        <w:t xml:space="preserve"> </w:t>
      </w:r>
      <w:r w:rsidRPr="00B23399">
        <w:t xml:space="preserve">przypisana do </w:t>
      </w:r>
      <w:proofErr w:type="spellStart"/>
      <w:r w:rsidRPr="00B23399">
        <w:t>tokena</w:t>
      </w:r>
      <w:proofErr w:type="spellEnd"/>
      <w:r w:rsidRPr="00B23399">
        <w:t>) zostaje wyłączona. W przypadku ponownego nadania utraconej wcześniej roli</w:t>
      </w:r>
      <w:r w:rsidR="00CA4D5C" w:rsidRPr="00B23399">
        <w:t xml:space="preserve"> </w:t>
      </w:r>
      <w:r w:rsidRPr="00B23399">
        <w:t xml:space="preserve">nadrzędnemu wektorowi autoryzacyjnemu, </w:t>
      </w:r>
      <w:proofErr w:type="spellStart"/>
      <w:r w:rsidRPr="00B23399">
        <w:t>token</w:t>
      </w:r>
      <w:proofErr w:type="spellEnd"/>
      <w:r w:rsidRPr="00B23399">
        <w:t xml:space="preserve"> również ją odzyska (zostanie włączona, o ile</w:t>
      </w:r>
      <w:r w:rsidR="00CA4D5C" w:rsidRPr="00B23399">
        <w:t xml:space="preserve"> </w:t>
      </w:r>
      <w:r w:rsidRPr="00B23399">
        <w:t xml:space="preserve">wcześniej </w:t>
      </w:r>
      <w:r w:rsidR="00CA4D5C" w:rsidRPr="00B23399">
        <w:t>była z nim powiązana</w:t>
      </w:r>
      <w:r w:rsidRPr="00B23399">
        <w:t>).</w:t>
      </w:r>
    </w:p>
    <w:p w14:paraId="6D22B38A" w14:textId="1D5F072F" w:rsidR="0077044E" w:rsidRPr="00B23399" w:rsidRDefault="00427BEC" w:rsidP="00BE2C54">
      <w:proofErr w:type="spellStart"/>
      <w:r w:rsidRPr="00B23399">
        <w:t>Tokeny</w:t>
      </w:r>
      <w:proofErr w:type="spellEnd"/>
      <w:r w:rsidRPr="00B23399">
        <w:t xml:space="preserve"> nie podlegają aktualizacji, jedyna dopuszczalna operacja po utworzeniu </w:t>
      </w:r>
      <w:proofErr w:type="spellStart"/>
      <w:r w:rsidRPr="00B23399">
        <w:t>tokena</w:t>
      </w:r>
      <w:proofErr w:type="spellEnd"/>
      <w:r w:rsidRPr="00B23399">
        <w:t xml:space="preserve"> to jego</w:t>
      </w:r>
      <w:r w:rsidR="00CA4D5C" w:rsidRPr="00B23399">
        <w:t xml:space="preserve"> </w:t>
      </w:r>
      <w:r w:rsidRPr="00B23399">
        <w:t>unieważnienie</w:t>
      </w:r>
      <w:r w:rsidR="0077044E" w:rsidRPr="00B23399">
        <w:t xml:space="preserve">. </w:t>
      </w:r>
    </w:p>
    <w:p w14:paraId="0BE754EF" w14:textId="79CD4845" w:rsidR="00CB4338" w:rsidRPr="00B23399" w:rsidRDefault="00CB4338" w:rsidP="00CB4338">
      <w:r w:rsidRPr="00B23399">
        <w:t xml:space="preserve">W niedalekiej przyszłości </w:t>
      </w:r>
      <w:proofErr w:type="spellStart"/>
      <w:r w:rsidRPr="00B23399">
        <w:t>tokeny</w:t>
      </w:r>
      <w:proofErr w:type="spellEnd"/>
      <w:r w:rsidRPr="00B23399">
        <w:t xml:space="preserve"> autoryzacyjne zostaną wygaszone oraz zastąpione przez certyfikaty wewnętrzne KSeF. Początkowo będą one jednak współistniały z certyfikatami wewnętrznymi KSeF, dzięki czemu klienci API będą mieli możliwość dostosowania się do nowego </w:t>
      </w:r>
      <w:r w:rsidR="00FC0DDD" w:rsidRPr="00B23399">
        <w:t>rozwiązania</w:t>
      </w:r>
      <w:r w:rsidRPr="00B23399">
        <w:t xml:space="preserve">. </w:t>
      </w:r>
    </w:p>
    <w:p w14:paraId="50A6964E" w14:textId="77777777" w:rsidR="00CB4338" w:rsidRPr="00B23399" w:rsidRDefault="00CB4338" w:rsidP="00BE2C54"/>
    <w:p w14:paraId="52B9BBAE" w14:textId="5F96CABD" w:rsidR="00342AC1" w:rsidRPr="00B23399" w:rsidRDefault="007E338C" w:rsidP="0013266C">
      <w:pPr>
        <w:pStyle w:val="Nagwek2"/>
      </w:pPr>
      <w:bookmarkStart w:id="125" w:name="_Toc162611661"/>
      <w:r w:rsidRPr="00B23399">
        <w:t>A</w:t>
      </w:r>
      <w:r w:rsidR="00342AC1" w:rsidRPr="00B23399">
        <w:t>utoryzacja operacji</w:t>
      </w:r>
      <w:bookmarkEnd w:id="125"/>
    </w:p>
    <w:p w14:paraId="21B94485" w14:textId="2D05951F" w:rsidR="00342AC1" w:rsidRPr="00B23399" w:rsidRDefault="007E338C" w:rsidP="0013266C">
      <w:pPr>
        <w:pStyle w:val="Nagwek3"/>
      </w:pPr>
      <w:bookmarkStart w:id="126" w:name="_Toc162611662"/>
      <w:r w:rsidRPr="00B23399">
        <w:t>N</w:t>
      </w:r>
      <w:r w:rsidR="00342AC1" w:rsidRPr="00B23399">
        <w:t>awiązanie sesji interaktywnej</w:t>
      </w:r>
      <w:r w:rsidR="00DB6537" w:rsidRPr="00B23399">
        <w:t xml:space="preserve"> (</w:t>
      </w:r>
      <w:r w:rsidR="00CA4D5C" w:rsidRPr="00B23399">
        <w:t xml:space="preserve">certyfikatem </w:t>
      </w:r>
      <w:r w:rsidR="00DB6537" w:rsidRPr="00B23399">
        <w:t xml:space="preserve">lub </w:t>
      </w:r>
      <w:proofErr w:type="spellStart"/>
      <w:r w:rsidR="00DB6537" w:rsidRPr="00B23399">
        <w:t>t</w:t>
      </w:r>
      <w:r w:rsidR="00342AC1" w:rsidRPr="00B23399">
        <w:t>okenem</w:t>
      </w:r>
      <w:proofErr w:type="spellEnd"/>
      <w:r w:rsidR="00DB6537" w:rsidRPr="00B23399">
        <w:t>)</w:t>
      </w:r>
      <w:bookmarkEnd w:id="126"/>
    </w:p>
    <w:p w14:paraId="29880F31" w14:textId="11A1B245" w:rsidR="00DB6537" w:rsidRPr="00B23399" w:rsidRDefault="00DB6537" w:rsidP="00DB6537">
      <w:r w:rsidRPr="00B23399">
        <w:t xml:space="preserve">Nawiązanie sesji interaktywnej jest możliwe wyłącznie dla wektorów uwierzytelnienia </w:t>
      </w:r>
      <w:r w:rsidR="00CA4D5C" w:rsidRPr="00B23399">
        <w:t>m</w:t>
      </w:r>
      <w:r w:rsidRPr="00B23399">
        <w:t xml:space="preserve">ających przypisaną dowolną rolę operacyjną lub fasadę </w:t>
      </w:r>
      <w:r w:rsidR="00427BEC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>.</w:t>
      </w:r>
    </w:p>
    <w:p w14:paraId="5B866F0B" w14:textId="4DF59527" w:rsidR="00342AC1" w:rsidRPr="00B23399" w:rsidRDefault="007E338C" w:rsidP="0013266C">
      <w:pPr>
        <w:pStyle w:val="Nagwek3"/>
      </w:pPr>
      <w:bookmarkStart w:id="127" w:name="_Toc162611663"/>
      <w:r w:rsidRPr="00B23399">
        <w:t>W</w:t>
      </w:r>
      <w:r w:rsidR="00342AC1" w:rsidRPr="00B23399">
        <w:t>ystawienie faktury (wsadowe / interaktywne)</w:t>
      </w:r>
      <w:bookmarkEnd w:id="127"/>
    </w:p>
    <w:p w14:paraId="4F5ED2D6" w14:textId="3B2DED01" w:rsidR="00342AC1" w:rsidRPr="00B23399" w:rsidRDefault="007E338C" w:rsidP="0013266C">
      <w:pPr>
        <w:pStyle w:val="Nagwek4"/>
      </w:pPr>
      <w:r w:rsidRPr="00B23399">
        <w:t>S</w:t>
      </w:r>
      <w:r w:rsidR="00342AC1" w:rsidRPr="00B23399">
        <w:t>tandardowej</w:t>
      </w:r>
    </w:p>
    <w:p w14:paraId="568F701A" w14:textId="16DF32C9" w:rsidR="00DB6537" w:rsidRPr="00B23399" w:rsidRDefault="00DB6537" w:rsidP="00DB6537">
      <w:r w:rsidRPr="00B23399">
        <w:t xml:space="preserve">Do wystawienia faktury standardowej konieczne jest posiadanie roli </w:t>
      </w:r>
      <w:r w:rsidR="000C03D7" w:rsidRPr="00B23399">
        <w:rPr>
          <w:i/>
          <w:iCs/>
        </w:rPr>
        <w:t>Z</w:t>
      </w:r>
      <w:r w:rsidRPr="00B23399">
        <w:rPr>
          <w:i/>
          <w:iCs/>
        </w:rPr>
        <w:t>apisu faktury</w:t>
      </w:r>
      <w:r w:rsidRPr="00B23399">
        <w:t xml:space="preserve"> lub fasady </w:t>
      </w:r>
      <w:r w:rsidR="000C03D7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>.</w:t>
      </w:r>
    </w:p>
    <w:p w14:paraId="03CB2D6B" w14:textId="63E9A372" w:rsidR="00342AC1" w:rsidRPr="00B23399" w:rsidRDefault="007E338C" w:rsidP="0013266C">
      <w:pPr>
        <w:pStyle w:val="Nagwek4"/>
      </w:pPr>
      <w:proofErr w:type="spellStart"/>
      <w:r w:rsidRPr="00B23399">
        <w:t>S</w:t>
      </w:r>
      <w:r w:rsidR="00342AC1" w:rsidRPr="00B23399">
        <w:t>amofakturowanej</w:t>
      </w:r>
      <w:proofErr w:type="spellEnd"/>
    </w:p>
    <w:p w14:paraId="7F26EBFC" w14:textId="3CD8803F" w:rsidR="00DB6537" w:rsidRPr="00B23399" w:rsidRDefault="00DB6537" w:rsidP="00DB6537">
      <w:r w:rsidRPr="00B23399">
        <w:t xml:space="preserve">Do wystawienia faktury w trybie </w:t>
      </w:r>
      <w:proofErr w:type="spellStart"/>
      <w:r w:rsidRPr="00B23399">
        <w:t>samofakturowania</w:t>
      </w:r>
      <w:proofErr w:type="spellEnd"/>
      <w:r w:rsidRPr="00B23399">
        <w:t xml:space="preserve"> konieczne są te same uprawnienia co w przypadku faktury standardowej oraz fakt nadania podmiotowi kontekstowemu roli </w:t>
      </w:r>
      <w:proofErr w:type="spellStart"/>
      <w:r w:rsidR="000C03D7" w:rsidRPr="00B23399">
        <w:rPr>
          <w:i/>
          <w:iCs/>
        </w:rPr>
        <w:t>S</w:t>
      </w:r>
      <w:r w:rsidRPr="00B23399">
        <w:rPr>
          <w:i/>
          <w:iCs/>
        </w:rPr>
        <w:t>amofakturowania</w:t>
      </w:r>
      <w:proofErr w:type="spellEnd"/>
      <w:r w:rsidRPr="00B23399">
        <w:t xml:space="preserve"> </w:t>
      </w:r>
      <w:r w:rsidR="0001118F" w:rsidRPr="00B23399">
        <w:t xml:space="preserve">lub roli </w:t>
      </w:r>
      <w:r w:rsidR="0001118F" w:rsidRPr="00B23399">
        <w:rPr>
          <w:i/>
          <w:iCs/>
        </w:rPr>
        <w:t xml:space="preserve">Podmiotu VAT UE </w:t>
      </w:r>
      <w:r w:rsidRPr="00B23399">
        <w:t>przez podmiot sprzedawcy.</w:t>
      </w:r>
    </w:p>
    <w:p w14:paraId="249A14E6" w14:textId="75DDD120" w:rsidR="00342AC1" w:rsidRPr="00B23399" w:rsidRDefault="007E338C" w:rsidP="0013266C">
      <w:pPr>
        <w:pStyle w:val="Nagwek4"/>
      </w:pPr>
      <w:r w:rsidRPr="00B23399">
        <w:t>U</w:t>
      </w:r>
      <w:r w:rsidR="00342AC1" w:rsidRPr="00B23399">
        <w:t>poważnionej</w:t>
      </w:r>
    </w:p>
    <w:p w14:paraId="4B8DC79C" w14:textId="77777777" w:rsidR="000C03D7" w:rsidRPr="00B23399" w:rsidRDefault="000C03D7" w:rsidP="000C03D7">
      <w:pPr>
        <w:spacing w:after="0"/>
      </w:pPr>
      <w:r w:rsidRPr="00B23399">
        <w:t>Do wystawienia faktury upoważnionej konieczne jest posiadanie</w:t>
      </w:r>
    </w:p>
    <w:p w14:paraId="192F7A33" w14:textId="77777777" w:rsidR="000C03D7" w:rsidRPr="00B23399" w:rsidRDefault="000C03D7" w:rsidP="000C03D7">
      <w:pPr>
        <w:spacing w:after="0"/>
      </w:pPr>
      <w:r w:rsidRPr="00B23399">
        <w:t xml:space="preserve">albo roli Operacje egzekucyjne lub fasady </w:t>
      </w:r>
      <w:r w:rsidRPr="00B23399">
        <w:rPr>
          <w:i/>
          <w:iCs/>
        </w:rPr>
        <w:t>Właściciela</w:t>
      </w:r>
      <w:r w:rsidRPr="00B23399">
        <w:t xml:space="preserve"> oraz fakt nadania podmiotowi kontekstowemu</w:t>
      </w:r>
    </w:p>
    <w:p w14:paraId="4D6FB7CA" w14:textId="61A355E9" w:rsidR="000C03D7" w:rsidRPr="00B23399" w:rsidRDefault="000C03D7" w:rsidP="000C03D7">
      <w:pPr>
        <w:spacing w:after="0"/>
      </w:pPr>
      <w:r w:rsidRPr="00B23399">
        <w:t xml:space="preserve">przez </w:t>
      </w:r>
      <w:r w:rsidR="0001118F" w:rsidRPr="00B23399">
        <w:t>u</w:t>
      </w:r>
      <w:r w:rsidRPr="00B23399">
        <w:t xml:space="preserve">rząd flagi </w:t>
      </w:r>
      <w:r w:rsidRPr="00B23399">
        <w:rPr>
          <w:i/>
          <w:iCs/>
        </w:rPr>
        <w:t>Komornik</w:t>
      </w:r>
      <w:r w:rsidRPr="00B23399">
        <w:t xml:space="preserve"> </w:t>
      </w:r>
      <w:r w:rsidRPr="00B23399">
        <w:rPr>
          <w:i/>
          <w:iCs/>
        </w:rPr>
        <w:t>sądowy</w:t>
      </w:r>
      <w:r w:rsidRPr="00B23399">
        <w:t xml:space="preserve"> lub </w:t>
      </w:r>
      <w:r w:rsidRPr="00B23399">
        <w:rPr>
          <w:i/>
          <w:iCs/>
        </w:rPr>
        <w:t>Organ egzekucyjny</w:t>
      </w:r>
    </w:p>
    <w:p w14:paraId="51EAA23D" w14:textId="77777777" w:rsidR="000C03D7" w:rsidRPr="00B23399" w:rsidRDefault="000C03D7" w:rsidP="000C03D7">
      <w:pPr>
        <w:spacing w:after="0"/>
      </w:pPr>
      <w:r w:rsidRPr="00B23399">
        <w:t xml:space="preserve">albo roli </w:t>
      </w:r>
      <w:r w:rsidRPr="00B23399">
        <w:rPr>
          <w:i/>
          <w:iCs/>
        </w:rPr>
        <w:t>Zapisu faktury</w:t>
      </w:r>
      <w:r w:rsidRPr="00B23399">
        <w:t xml:space="preserve"> lub fasady </w:t>
      </w:r>
      <w:r w:rsidRPr="00B23399">
        <w:rPr>
          <w:i/>
          <w:iCs/>
        </w:rPr>
        <w:t>Właściciela</w:t>
      </w:r>
      <w:r w:rsidRPr="00B23399">
        <w:t xml:space="preserve"> oraz fakt nadania podmiotowi kontekstowemu roli</w:t>
      </w:r>
    </w:p>
    <w:p w14:paraId="056CE408" w14:textId="171A18CE" w:rsidR="00DB6537" w:rsidRPr="00B23399" w:rsidRDefault="000C03D7" w:rsidP="000C03D7">
      <w:r w:rsidRPr="00B23399">
        <w:rPr>
          <w:i/>
          <w:iCs/>
        </w:rPr>
        <w:t>Przedstawiciel</w:t>
      </w:r>
      <w:r w:rsidRPr="00B23399">
        <w:t xml:space="preserve"> </w:t>
      </w:r>
      <w:r w:rsidRPr="00B23399">
        <w:rPr>
          <w:i/>
          <w:iCs/>
        </w:rPr>
        <w:t>podatkowy</w:t>
      </w:r>
      <w:r w:rsidRPr="00B23399">
        <w:t xml:space="preserve"> przez podmiot sprzedawcy</w:t>
      </w:r>
      <w:r w:rsidR="00DB6537" w:rsidRPr="00B23399">
        <w:t xml:space="preserve">. </w:t>
      </w:r>
    </w:p>
    <w:p w14:paraId="462089C8" w14:textId="149EFF94" w:rsidR="00342AC1" w:rsidRPr="00B23399" w:rsidRDefault="007E338C" w:rsidP="0013266C">
      <w:pPr>
        <w:pStyle w:val="Nagwek3"/>
      </w:pPr>
      <w:bookmarkStart w:id="128" w:name="_Toc162611664"/>
      <w:r w:rsidRPr="00B23399">
        <w:t>P</w:t>
      </w:r>
      <w:r w:rsidR="00342AC1" w:rsidRPr="00B23399">
        <w:t>obieranie faktury</w:t>
      </w:r>
      <w:bookmarkEnd w:id="128"/>
    </w:p>
    <w:p w14:paraId="2136518D" w14:textId="0B4A8EC4" w:rsidR="00DB6537" w:rsidRPr="00B23399" w:rsidRDefault="00DB6537" w:rsidP="00DB6537">
      <w:r w:rsidRPr="00B23399">
        <w:t>Do pobrania oryginał</w:t>
      </w:r>
      <w:r w:rsidR="007B7300" w:rsidRPr="00B23399">
        <w:t>u</w:t>
      </w:r>
      <w:r w:rsidRPr="00B23399">
        <w:t xml:space="preserve"> faktur</w:t>
      </w:r>
      <w:r w:rsidR="007B7300" w:rsidRPr="00B23399">
        <w:t>y po numerze KSeF</w:t>
      </w:r>
      <w:r w:rsidRPr="00B23399">
        <w:t xml:space="preserve"> konieczne jest posiadanie roli </w:t>
      </w:r>
      <w:r w:rsidR="000C03D7" w:rsidRPr="00B23399">
        <w:rPr>
          <w:i/>
          <w:iCs/>
        </w:rPr>
        <w:t>O</w:t>
      </w:r>
      <w:r w:rsidRPr="00B23399">
        <w:rPr>
          <w:i/>
          <w:iCs/>
        </w:rPr>
        <w:t>dczytu faktur</w:t>
      </w:r>
      <w:r w:rsidR="00FA2C2E" w:rsidRPr="00B23399">
        <w:t xml:space="preserve"> lub fasady </w:t>
      </w:r>
      <w:r w:rsidR="000C03D7" w:rsidRPr="00B23399">
        <w:rPr>
          <w:i/>
          <w:iCs/>
        </w:rPr>
        <w:t>W</w:t>
      </w:r>
      <w:r w:rsidR="00FA2C2E" w:rsidRPr="00B23399">
        <w:rPr>
          <w:i/>
          <w:iCs/>
        </w:rPr>
        <w:t>łaściciela</w:t>
      </w:r>
      <w:r w:rsidR="00FA2C2E" w:rsidRPr="00B23399">
        <w:t>.</w:t>
      </w:r>
    </w:p>
    <w:p w14:paraId="69528968" w14:textId="0BBB2FAF" w:rsidR="00342AC1" w:rsidRPr="00B23399" w:rsidRDefault="007E338C" w:rsidP="0013266C">
      <w:pPr>
        <w:pStyle w:val="Nagwek3"/>
      </w:pPr>
      <w:bookmarkStart w:id="129" w:name="_Toc162611665"/>
      <w:r w:rsidRPr="00B23399">
        <w:lastRenderedPageBreak/>
        <w:t>S</w:t>
      </w:r>
      <w:r w:rsidR="00342AC1" w:rsidRPr="00B23399">
        <w:t>tatus sesji (wsadowej / interaktywnej)</w:t>
      </w:r>
      <w:bookmarkEnd w:id="129"/>
    </w:p>
    <w:p w14:paraId="1E6E4D20" w14:textId="1995E67E" w:rsidR="00342AC1" w:rsidRPr="00B23399" w:rsidRDefault="007E338C" w:rsidP="0013266C">
      <w:pPr>
        <w:pStyle w:val="Nagwek4"/>
      </w:pPr>
      <w:r w:rsidRPr="00B23399">
        <w:t>O</w:t>
      </w:r>
      <w:r w:rsidR="00342AC1" w:rsidRPr="00B23399">
        <w:t>gólny</w:t>
      </w:r>
    </w:p>
    <w:p w14:paraId="1BAFA17D" w14:textId="044BC532" w:rsidR="00FA2C2E" w:rsidRPr="00B23399" w:rsidRDefault="00FA2C2E" w:rsidP="00FA2C2E">
      <w:r w:rsidRPr="00B23399">
        <w:t xml:space="preserve">Do sprawdzenia ogólnego statusu sesji </w:t>
      </w:r>
      <w:r w:rsidR="0001118F" w:rsidRPr="00B23399">
        <w:t xml:space="preserve">na podstawie numeru referencyjnego </w:t>
      </w:r>
      <w:r w:rsidRPr="00B23399">
        <w:t xml:space="preserve">nie są potrzebne dodatkowe uprawnienia. Nie jest też potrzebna sesja interaktywna. </w:t>
      </w:r>
    </w:p>
    <w:p w14:paraId="08917F26" w14:textId="10C0A6E2" w:rsidR="00342AC1" w:rsidRPr="00B23399" w:rsidRDefault="007E338C" w:rsidP="0013266C">
      <w:pPr>
        <w:pStyle w:val="Nagwek4"/>
      </w:pPr>
      <w:r w:rsidRPr="00B23399">
        <w:t>I</w:t>
      </w:r>
      <w:r w:rsidR="00342AC1" w:rsidRPr="00B23399">
        <w:t>nteraktywny dowolny</w:t>
      </w:r>
    </w:p>
    <w:p w14:paraId="4280A87E" w14:textId="1528F383" w:rsidR="00FA2C2E" w:rsidRPr="00B23399" w:rsidRDefault="00FA2C2E" w:rsidP="00FA2C2E">
      <w:r w:rsidRPr="00B23399">
        <w:t xml:space="preserve">Sprawdzenie interaktywne statusu dowolnej sesji </w:t>
      </w:r>
      <w:r w:rsidR="0001118F" w:rsidRPr="00B23399">
        <w:t xml:space="preserve">na podstawie numeru referencyjnego </w:t>
      </w:r>
      <w:r w:rsidRPr="00B23399">
        <w:t xml:space="preserve">nie wymaga dodatkowych uprawnień. </w:t>
      </w:r>
      <w:r w:rsidR="007A3F18" w:rsidRPr="00B23399">
        <w:t>Metoda w</w:t>
      </w:r>
      <w:r w:rsidRPr="00B23399">
        <w:t xml:space="preserve">ymaga aktywnej sesji interaktywnej i ogranicza się wyłącznie do sesji w tego samego </w:t>
      </w:r>
      <w:r w:rsidR="00E3784C" w:rsidRPr="00B23399">
        <w:t>K</w:t>
      </w:r>
      <w:r w:rsidRPr="00B23399">
        <w:t>ontekstu.</w:t>
      </w:r>
    </w:p>
    <w:p w14:paraId="50C782F6" w14:textId="0A3639B3" w:rsidR="00342AC1" w:rsidRPr="00B23399" w:rsidRDefault="007E338C" w:rsidP="0013266C">
      <w:pPr>
        <w:pStyle w:val="Nagwek4"/>
      </w:pPr>
      <w:r w:rsidRPr="00B23399">
        <w:t>I</w:t>
      </w:r>
      <w:r w:rsidR="00342AC1" w:rsidRPr="00B23399">
        <w:t xml:space="preserve">nteraktywny aktualny </w:t>
      </w:r>
    </w:p>
    <w:p w14:paraId="5037142E" w14:textId="2E3C939D" w:rsidR="00FA2C2E" w:rsidRPr="00B23399" w:rsidRDefault="00FA2C2E" w:rsidP="00FA2C2E">
      <w:r w:rsidRPr="00B23399">
        <w:t>Sprawdzenie interaktywne status aktualnej sesji nie wymaga dodatkowych uprawnień. Wymaga aktywnej sesji interaktywnej.</w:t>
      </w:r>
    </w:p>
    <w:p w14:paraId="10F7ED03" w14:textId="4891FE7D" w:rsidR="00342AC1" w:rsidRPr="00B23399" w:rsidRDefault="008C51A0" w:rsidP="0013266C">
      <w:pPr>
        <w:pStyle w:val="Nagwek3"/>
      </w:pPr>
      <w:bookmarkStart w:id="130" w:name="_Toc162611666"/>
      <w:r w:rsidRPr="00B23399">
        <w:t>P</w:t>
      </w:r>
      <w:r w:rsidR="00342AC1" w:rsidRPr="00B23399">
        <w:t>oświadczenia</w:t>
      </w:r>
      <w:bookmarkEnd w:id="130"/>
    </w:p>
    <w:p w14:paraId="124C572C" w14:textId="393564CE" w:rsidR="00342AC1" w:rsidRPr="00B23399" w:rsidRDefault="007E338C" w:rsidP="0013266C">
      <w:pPr>
        <w:pStyle w:val="Nagwek4"/>
      </w:pPr>
      <w:r w:rsidRPr="00B23399">
        <w:t>G</w:t>
      </w:r>
      <w:r w:rsidR="00342AC1" w:rsidRPr="00B23399">
        <w:t xml:space="preserve">eneracja </w:t>
      </w:r>
      <w:proofErr w:type="spellStart"/>
      <w:r w:rsidR="00342AC1" w:rsidRPr="00B23399">
        <w:t>tokena</w:t>
      </w:r>
      <w:proofErr w:type="spellEnd"/>
      <w:r w:rsidR="00342AC1" w:rsidRPr="00B23399">
        <w:t xml:space="preserve"> autoryzacyjnego</w:t>
      </w:r>
    </w:p>
    <w:p w14:paraId="459A3D8F" w14:textId="6CA6E29B" w:rsidR="00712E52" w:rsidRPr="00B23399" w:rsidRDefault="00712E52" w:rsidP="00712E52">
      <w:r w:rsidRPr="00B23399">
        <w:t xml:space="preserve">Wygenerowanie </w:t>
      </w:r>
      <w:proofErr w:type="spellStart"/>
      <w:r w:rsidRPr="00B23399">
        <w:t>tokena</w:t>
      </w:r>
      <w:proofErr w:type="spellEnd"/>
      <w:r w:rsidRPr="00B23399">
        <w:t xml:space="preserve"> wymaga dowolnej roli operacyjnej lub fasady </w:t>
      </w:r>
      <w:r w:rsidR="008E586E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>.</w:t>
      </w:r>
    </w:p>
    <w:p w14:paraId="523ED314" w14:textId="5849921E" w:rsidR="00CA4D5C" w:rsidRPr="00B23399" w:rsidRDefault="00CA4D5C" w:rsidP="0013266C">
      <w:pPr>
        <w:pStyle w:val="Nagwek4"/>
      </w:pPr>
      <w:r w:rsidRPr="00B23399">
        <w:t>Generacja certyfikatu wewnętrznego KSeF</w:t>
      </w:r>
    </w:p>
    <w:p w14:paraId="4F34801B" w14:textId="693570BB" w:rsidR="00CA4D5C" w:rsidRPr="00B23399" w:rsidRDefault="00CA4D5C" w:rsidP="00CA4D5C">
      <w:r w:rsidRPr="00B23399">
        <w:t xml:space="preserve">Wygenerowanie certyfikatu wewnętrznego odbywa się poprzez wysłanie żądania wydania certyfikatu (CSR) do podsystemu PKI KSeF. Wymaga to roli operacyjnej należącej do określonego zbioru lub fasady </w:t>
      </w:r>
      <w:r w:rsidRPr="00B23399">
        <w:rPr>
          <w:i/>
          <w:iCs/>
        </w:rPr>
        <w:t>Właściciela</w:t>
      </w:r>
      <w:r w:rsidRPr="00B23399">
        <w:t>.</w:t>
      </w:r>
    </w:p>
    <w:p w14:paraId="2C235D7B" w14:textId="77777777" w:rsidR="00CA4D5C" w:rsidRPr="00B23399" w:rsidRDefault="00CA4D5C" w:rsidP="00CA4D5C">
      <w:pPr>
        <w:spacing w:after="0"/>
      </w:pPr>
      <w:r w:rsidRPr="00B23399">
        <w:t>Role operacyjne pozwalające na wygenerowanie certyfikatu wewnętrznego to:</w:t>
      </w:r>
    </w:p>
    <w:p w14:paraId="63C61112" w14:textId="77777777" w:rsidR="00CA4D5C" w:rsidRPr="00B23399" w:rsidRDefault="00CA4D5C" w:rsidP="00AB31FD">
      <w:pPr>
        <w:pStyle w:val="Akapitzlist"/>
        <w:numPr>
          <w:ilvl w:val="0"/>
          <w:numId w:val="4"/>
        </w:numPr>
      </w:pPr>
      <w:r w:rsidRPr="00B23399">
        <w:rPr>
          <w:b/>
          <w:bCs/>
          <w:i/>
          <w:iCs/>
        </w:rPr>
        <w:t>Faktury – odczyt/zapis</w:t>
      </w:r>
      <w:r w:rsidRPr="00B23399">
        <w:t xml:space="preserve"> – (</w:t>
      </w:r>
      <w:proofErr w:type="spellStart"/>
      <w:r w:rsidRPr="00B23399">
        <w:t>invoice_read</w:t>
      </w:r>
      <w:proofErr w:type="spellEnd"/>
      <w:r w:rsidRPr="00B23399">
        <w:t xml:space="preserve">, </w:t>
      </w:r>
      <w:proofErr w:type="spellStart"/>
      <w:r w:rsidRPr="00B23399">
        <w:t>invoice_write</w:t>
      </w:r>
      <w:proofErr w:type="spellEnd"/>
      <w:r w:rsidRPr="00B23399">
        <w:t>)</w:t>
      </w:r>
    </w:p>
    <w:p w14:paraId="4089D421" w14:textId="77777777" w:rsidR="00CA4D5C" w:rsidRPr="00B23399" w:rsidRDefault="00CA4D5C" w:rsidP="00AB31FD">
      <w:pPr>
        <w:pStyle w:val="Akapitzlist"/>
        <w:numPr>
          <w:ilvl w:val="0"/>
          <w:numId w:val="4"/>
        </w:numPr>
      </w:pPr>
      <w:r w:rsidRPr="00B23399">
        <w:rPr>
          <w:b/>
          <w:bCs/>
          <w:i/>
          <w:iCs/>
        </w:rPr>
        <w:t>Poświadczenia – odczyt/zarządzanie</w:t>
      </w:r>
      <w:r w:rsidRPr="00B23399">
        <w:t xml:space="preserve"> (</w:t>
      </w:r>
      <w:proofErr w:type="spellStart"/>
      <w:r w:rsidRPr="00B23399">
        <w:t>credentials_read</w:t>
      </w:r>
      <w:proofErr w:type="spellEnd"/>
      <w:r w:rsidRPr="00B23399">
        <w:t xml:space="preserve">, </w:t>
      </w:r>
      <w:proofErr w:type="spellStart"/>
      <w:r w:rsidRPr="00B23399">
        <w:t>credentials_manage</w:t>
      </w:r>
      <w:proofErr w:type="spellEnd"/>
      <w:r w:rsidRPr="00B23399">
        <w:t>)</w:t>
      </w:r>
    </w:p>
    <w:p w14:paraId="029BC1BF" w14:textId="77777777" w:rsidR="00CA4D5C" w:rsidRPr="00B23399" w:rsidRDefault="00CA4D5C" w:rsidP="00AB31FD">
      <w:pPr>
        <w:pStyle w:val="Akapitzlist"/>
        <w:numPr>
          <w:ilvl w:val="0"/>
          <w:numId w:val="4"/>
        </w:numPr>
      </w:pPr>
      <w:r w:rsidRPr="00B23399">
        <w:rPr>
          <w:b/>
          <w:bCs/>
          <w:i/>
          <w:iCs/>
        </w:rPr>
        <w:t>Operacje egzekucyjne</w:t>
      </w:r>
      <w:r w:rsidRPr="00B23399">
        <w:t xml:space="preserve"> (</w:t>
      </w:r>
      <w:proofErr w:type="spellStart"/>
      <w:r w:rsidRPr="00B23399">
        <w:t>enforcement_operations</w:t>
      </w:r>
      <w:proofErr w:type="spellEnd"/>
      <w:r w:rsidRPr="00B23399">
        <w:t>)</w:t>
      </w:r>
    </w:p>
    <w:p w14:paraId="2C646201" w14:textId="6A8F119C" w:rsidR="00CA4D5C" w:rsidRPr="00B23399" w:rsidRDefault="00CA4D5C" w:rsidP="00AB31FD">
      <w:pPr>
        <w:pStyle w:val="Akapitzlist"/>
        <w:numPr>
          <w:ilvl w:val="0"/>
          <w:numId w:val="4"/>
        </w:numPr>
      </w:pPr>
      <w:r w:rsidRPr="00B23399">
        <w:rPr>
          <w:b/>
          <w:bCs/>
          <w:i/>
          <w:iCs/>
        </w:rPr>
        <w:t>Zarządzanie jednostk</w:t>
      </w:r>
      <w:r w:rsidR="004235BD" w:rsidRPr="00B23399">
        <w:rPr>
          <w:b/>
          <w:bCs/>
          <w:i/>
          <w:iCs/>
        </w:rPr>
        <w:t>ami</w:t>
      </w:r>
      <w:r w:rsidRPr="00B23399">
        <w:rPr>
          <w:b/>
          <w:bCs/>
          <w:i/>
          <w:iCs/>
        </w:rPr>
        <w:t xml:space="preserve"> podrzędn</w:t>
      </w:r>
      <w:r w:rsidR="004235BD" w:rsidRPr="00B23399">
        <w:rPr>
          <w:b/>
          <w:bCs/>
          <w:i/>
          <w:iCs/>
        </w:rPr>
        <w:t>ymi</w:t>
      </w:r>
      <w:r w:rsidRPr="00B23399">
        <w:t xml:space="preserve"> – (</w:t>
      </w:r>
      <w:proofErr w:type="spellStart"/>
      <w:r w:rsidRPr="00B23399">
        <w:t>subunit_manage</w:t>
      </w:r>
      <w:proofErr w:type="spellEnd"/>
      <w:r w:rsidRPr="00B23399">
        <w:t>)</w:t>
      </w:r>
    </w:p>
    <w:p w14:paraId="7FF7D98B" w14:textId="151C3F43" w:rsidR="00BE2C54" w:rsidRPr="00B23399" w:rsidRDefault="00BE2C54" w:rsidP="00AB31FD">
      <w:pPr>
        <w:pStyle w:val="Akapitzlist"/>
        <w:numPr>
          <w:ilvl w:val="0"/>
          <w:numId w:val="4"/>
        </w:numPr>
      </w:pPr>
      <w:r w:rsidRPr="00B23399">
        <w:rPr>
          <w:b/>
          <w:bCs/>
          <w:i/>
          <w:iCs/>
        </w:rPr>
        <w:t xml:space="preserve">Zarządzanie poświadczeniami VAT UE </w:t>
      </w:r>
      <w:r w:rsidRPr="00B23399">
        <w:t>– (</w:t>
      </w:r>
      <w:proofErr w:type="spellStart"/>
      <w:r w:rsidRPr="00B23399">
        <w:t>vat_ue_manage</w:t>
      </w:r>
      <w:proofErr w:type="spellEnd"/>
      <w:r w:rsidRPr="00B23399">
        <w:t>)</w:t>
      </w:r>
    </w:p>
    <w:p w14:paraId="15B8E69D" w14:textId="0E3D6CE7" w:rsidR="00342AC1" w:rsidRPr="00B23399" w:rsidRDefault="007E338C" w:rsidP="0013266C">
      <w:pPr>
        <w:pStyle w:val="Nagwek4"/>
      </w:pPr>
      <w:r w:rsidRPr="00B23399">
        <w:t>N</w:t>
      </w:r>
      <w:r w:rsidR="00342AC1" w:rsidRPr="00B23399">
        <w:t>adawanie i odbieranie uprawnień</w:t>
      </w:r>
    </w:p>
    <w:p w14:paraId="74FC23B6" w14:textId="40EBA58A" w:rsidR="00D81BDD" w:rsidRPr="00B23399" w:rsidRDefault="00D81BDD" w:rsidP="00D81BDD">
      <w:r w:rsidRPr="00B23399">
        <w:t>Do nadawania uprawnień</w:t>
      </w:r>
      <w:r w:rsidR="004F714A" w:rsidRPr="00B23399">
        <w:t xml:space="preserve"> konieczne jest posiadanie roli </w:t>
      </w:r>
      <w:r w:rsidR="008E586E" w:rsidRPr="00B23399">
        <w:rPr>
          <w:i/>
          <w:iCs/>
        </w:rPr>
        <w:t>Z</w:t>
      </w:r>
      <w:r w:rsidR="004F714A" w:rsidRPr="00B23399">
        <w:rPr>
          <w:i/>
          <w:iCs/>
        </w:rPr>
        <w:t>arządzania poświadczeniami</w:t>
      </w:r>
      <w:r w:rsidR="0001118F" w:rsidRPr="00B23399">
        <w:t xml:space="preserve">, </w:t>
      </w:r>
      <w:r w:rsidR="0001118F" w:rsidRPr="00B23399">
        <w:rPr>
          <w:i/>
          <w:iCs/>
        </w:rPr>
        <w:t>Zarządzania poświadczeniami VAT UE,</w:t>
      </w:r>
      <w:r w:rsidR="0001118F" w:rsidRPr="00B23399">
        <w:t xml:space="preserve"> </w:t>
      </w:r>
      <w:r w:rsidR="008E586E" w:rsidRPr="00B23399">
        <w:rPr>
          <w:i/>
          <w:iCs/>
        </w:rPr>
        <w:t>Zarządzania jednostką podrzędną</w:t>
      </w:r>
      <w:r w:rsidR="008E586E" w:rsidRPr="00B23399">
        <w:t xml:space="preserve"> lub fasady </w:t>
      </w:r>
      <w:r w:rsidR="008E586E" w:rsidRPr="00B23399">
        <w:rPr>
          <w:i/>
          <w:iCs/>
        </w:rPr>
        <w:t>Właściciela</w:t>
      </w:r>
      <w:r w:rsidR="004F714A" w:rsidRPr="00B23399">
        <w:t>.</w:t>
      </w:r>
    </w:p>
    <w:p w14:paraId="7173CE47" w14:textId="033AA5F1" w:rsidR="00342AC1" w:rsidRPr="00B23399" w:rsidRDefault="007E338C" w:rsidP="0013266C">
      <w:pPr>
        <w:pStyle w:val="Nagwek3"/>
      </w:pPr>
      <w:bookmarkStart w:id="131" w:name="_Toc162611667"/>
      <w:r w:rsidRPr="00B23399">
        <w:t>Z</w:t>
      </w:r>
      <w:r w:rsidR="00342AC1" w:rsidRPr="00B23399">
        <w:t>apytania</w:t>
      </w:r>
      <w:bookmarkEnd w:id="131"/>
    </w:p>
    <w:p w14:paraId="02BD714F" w14:textId="42FCA490" w:rsidR="00342AC1" w:rsidRPr="00B23399" w:rsidRDefault="007E338C" w:rsidP="0013266C">
      <w:pPr>
        <w:pStyle w:val="Nagwek4"/>
      </w:pPr>
      <w:r w:rsidRPr="00B23399">
        <w:t>P</w:t>
      </w:r>
      <w:r w:rsidR="00342AC1" w:rsidRPr="00B23399">
        <w:t>oświadczenia</w:t>
      </w:r>
    </w:p>
    <w:p w14:paraId="6F95117B" w14:textId="038D00C8" w:rsidR="00D81BDD" w:rsidRPr="00B23399" w:rsidRDefault="00D81BDD" w:rsidP="00D81BDD">
      <w:r w:rsidRPr="00B23399">
        <w:t xml:space="preserve">Do wyszukiwania poświadczeń konieczne jest posiadanie roli </w:t>
      </w:r>
      <w:r w:rsidR="008E586E" w:rsidRPr="00B23399">
        <w:rPr>
          <w:i/>
          <w:iCs/>
        </w:rPr>
        <w:t>O</w:t>
      </w:r>
      <w:r w:rsidRPr="00B23399">
        <w:rPr>
          <w:i/>
          <w:iCs/>
        </w:rPr>
        <w:t>dczytu poświadczeń</w:t>
      </w:r>
      <w:r w:rsidR="008E586E" w:rsidRPr="00B23399">
        <w:rPr>
          <w:i/>
          <w:iCs/>
        </w:rPr>
        <w:t>, Zarządzania poświadczeniami</w:t>
      </w:r>
      <w:r w:rsidRPr="00B23399">
        <w:t xml:space="preserve"> lub fasady </w:t>
      </w:r>
      <w:r w:rsidR="008E586E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>.</w:t>
      </w:r>
    </w:p>
    <w:p w14:paraId="38B08C63" w14:textId="5A165FE8" w:rsidR="00342AC1" w:rsidRPr="00B23399" w:rsidRDefault="007E338C" w:rsidP="0013266C">
      <w:pPr>
        <w:pStyle w:val="Nagwek4"/>
      </w:pPr>
      <w:r w:rsidRPr="00B23399">
        <w:t>F</w:t>
      </w:r>
      <w:r w:rsidR="00342AC1" w:rsidRPr="00B23399">
        <w:t>aktury</w:t>
      </w:r>
    </w:p>
    <w:p w14:paraId="49BCE865" w14:textId="7006F2C5" w:rsidR="00D81BDD" w:rsidRPr="00B23399" w:rsidRDefault="00D81BDD" w:rsidP="00D81BDD">
      <w:r w:rsidRPr="00B23399">
        <w:t xml:space="preserve">Do wyszukiwania i pobierania nagłówków lub oryginałów faktur konieczne jest posiadanie roli </w:t>
      </w:r>
      <w:r w:rsidR="008E586E" w:rsidRPr="00B23399">
        <w:rPr>
          <w:i/>
          <w:iCs/>
        </w:rPr>
        <w:t>O</w:t>
      </w:r>
      <w:r w:rsidRPr="00B23399">
        <w:rPr>
          <w:i/>
          <w:iCs/>
        </w:rPr>
        <w:t>dczytu faktur</w:t>
      </w:r>
      <w:r w:rsidRPr="00B23399">
        <w:t xml:space="preserve"> lub fasady </w:t>
      </w:r>
      <w:r w:rsidR="008E586E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>.</w:t>
      </w:r>
    </w:p>
    <w:p w14:paraId="68067DA5" w14:textId="123EF4ED" w:rsidR="00342AC1" w:rsidRPr="00B23399" w:rsidRDefault="007E338C" w:rsidP="0013266C">
      <w:pPr>
        <w:pStyle w:val="Nagwek3"/>
      </w:pPr>
      <w:bookmarkStart w:id="132" w:name="_Toc162611668"/>
      <w:r w:rsidRPr="00B23399">
        <w:lastRenderedPageBreak/>
        <w:t>P</w:t>
      </w:r>
      <w:r w:rsidR="00342AC1" w:rsidRPr="00B23399">
        <w:t>łatności</w:t>
      </w:r>
      <w:bookmarkEnd w:id="132"/>
    </w:p>
    <w:p w14:paraId="5C0EFEF4" w14:textId="6DCC2BDA" w:rsidR="00342AC1" w:rsidRPr="00B23399" w:rsidRDefault="007E338C" w:rsidP="0013266C">
      <w:pPr>
        <w:pStyle w:val="Nagwek4"/>
      </w:pPr>
      <w:r w:rsidRPr="00B23399">
        <w:t>I</w:t>
      </w:r>
      <w:r w:rsidR="00342AC1" w:rsidRPr="00B23399">
        <w:t>dentyfikator płatności</w:t>
      </w:r>
      <w:r w:rsidR="001F52F8" w:rsidRPr="00B23399">
        <w:t xml:space="preserve"> / Identyfikator zbiorczy</w:t>
      </w:r>
    </w:p>
    <w:p w14:paraId="5E38FA9B" w14:textId="19C59600" w:rsidR="004F714A" w:rsidRPr="00B23399" w:rsidRDefault="004F714A" w:rsidP="004F714A">
      <w:r w:rsidRPr="00B23399">
        <w:t>Do nadawania i odczytu identyfikatora płatności</w:t>
      </w:r>
      <w:r w:rsidR="001F52F8" w:rsidRPr="00B23399">
        <w:t xml:space="preserve"> / identyfikatora zbiorczego</w:t>
      </w:r>
      <w:r w:rsidRPr="00B23399">
        <w:t xml:space="preserve"> konieczne jest posiadanie roli </w:t>
      </w:r>
      <w:r w:rsidR="008E586E" w:rsidRPr="00B23399">
        <w:rPr>
          <w:i/>
          <w:iCs/>
        </w:rPr>
        <w:t>O</w:t>
      </w:r>
      <w:r w:rsidRPr="00B23399">
        <w:rPr>
          <w:i/>
          <w:iCs/>
        </w:rPr>
        <w:t>dczytu</w:t>
      </w:r>
      <w:r w:rsidRPr="00B23399">
        <w:t xml:space="preserve"> </w:t>
      </w:r>
      <w:r w:rsidRPr="00B23399">
        <w:rPr>
          <w:i/>
          <w:iCs/>
        </w:rPr>
        <w:t>faktur</w:t>
      </w:r>
      <w:r w:rsidRPr="00B23399">
        <w:t xml:space="preserve"> lub fasady </w:t>
      </w:r>
      <w:r w:rsidR="008E586E" w:rsidRPr="00B23399">
        <w:rPr>
          <w:i/>
          <w:iCs/>
        </w:rPr>
        <w:t>W</w:t>
      </w:r>
      <w:r w:rsidRPr="00B23399">
        <w:rPr>
          <w:i/>
          <w:iCs/>
        </w:rPr>
        <w:t>łaściciela</w:t>
      </w:r>
      <w:r w:rsidRPr="00B23399">
        <w:t xml:space="preserve">. </w:t>
      </w:r>
    </w:p>
    <w:p w14:paraId="4657B294" w14:textId="6A2692AB" w:rsidR="00342AC1" w:rsidRPr="00B23399" w:rsidRDefault="007E338C" w:rsidP="00D83953">
      <w:pPr>
        <w:pStyle w:val="Nagwek1"/>
      </w:pPr>
      <w:bookmarkStart w:id="133" w:name="_Toc162611669"/>
      <w:r w:rsidRPr="00B23399">
        <w:t>S</w:t>
      </w:r>
      <w:r w:rsidR="00342AC1" w:rsidRPr="00B23399">
        <w:t>zyfrowanie</w:t>
      </w:r>
      <w:bookmarkEnd w:id="133"/>
    </w:p>
    <w:p w14:paraId="2D6AACBC" w14:textId="73F98757" w:rsidR="00342AC1" w:rsidRPr="00B23399" w:rsidRDefault="007E338C" w:rsidP="0013266C">
      <w:pPr>
        <w:pStyle w:val="Nagwek2"/>
      </w:pPr>
      <w:bookmarkStart w:id="134" w:name="_Toc162611670"/>
      <w:r w:rsidRPr="00B23399">
        <w:t>P</w:t>
      </w:r>
      <w:r w:rsidR="00342AC1" w:rsidRPr="00B23399">
        <w:t>rzegląd</w:t>
      </w:r>
      <w:bookmarkEnd w:id="134"/>
    </w:p>
    <w:p w14:paraId="6129D59C" w14:textId="77777777" w:rsidR="008E586E" w:rsidRPr="00B23399" w:rsidRDefault="008E586E" w:rsidP="008E586E">
      <w:pPr>
        <w:spacing w:after="0"/>
      </w:pPr>
      <w:r w:rsidRPr="00B23399">
        <w:t>Komunikacja jest szyfrowana na jednym lub dwóch poziomach.</w:t>
      </w:r>
    </w:p>
    <w:p w14:paraId="725A3B97" w14:textId="07ACC6A9" w:rsidR="008E586E" w:rsidRPr="00B23399" w:rsidRDefault="008E586E" w:rsidP="008E586E">
      <w:pPr>
        <w:spacing w:after="0"/>
      </w:pPr>
      <w:r w:rsidRPr="00B23399">
        <w:t>Pierwszy to szyfrowanie na poziomie kanału zabezpieczonego protokołem TLS. Ten poziom jest</w:t>
      </w:r>
      <w:r w:rsidR="00BE2C54" w:rsidRPr="00B23399">
        <w:t xml:space="preserve"> </w:t>
      </w:r>
      <w:r w:rsidRPr="00B23399">
        <w:t>zawsze aktywny niezależnie od interfejsu.</w:t>
      </w:r>
    </w:p>
    <w:p w14:paraId="124C8AA2" w14:textId="6D9DAAD3" w:rsidR="008E586E" w:rsidRPr="00B23399" w:rsidRDefault="008E586E" w:rsidP="009B4156">
      <w:pPr>
        <w:spacing w:after="0"/>
      </w:pPr>
      <w:r w:rsidRPr="00B23399">
        <w:t>Dodatkowe szyfrowanie treści oparte o klucz symetryczny AES i zabezpieczenie tego klucza poprzez</w:t>
      </w:r>
      <w:r w:rsidR="00BE2C54" w:rsidRPr="00B23399">
        <w:t xml:space="preserve"> </w:t>
      </w:r>
      <w:r w:rsidRPr="00B23399">
        <w:t>zaszyfrowanie go kluczem publicznym RSA Systemu (</w:t>
      </w:r>
      <w:r w:rsidR="00F300D2" w:rsidRPr="00B23399">
        <w:rPr>
          <w:rStyle w:val="Wyrnienieintensywne"/>
          <w:color w:val="auto"/>
        </w:rPr>
        <w:t>%</w:t>
      </w:r>
      <w:proofErr w:type="spellStart"/>
      <w:r w:rsidR="00F300D2" w:rsidRPr="00B23399">
        <w:rPr>
          <w:rStyle w:val="Wyrnienieintensywne"/>
          <w:color w:val="auto"/>
        </w:rPr>
        <w:t>environment_path</w:t>
      </w:r>
      <w:proofErr w:type="spellEnd"/>
      <w:r w:rsidR="00F300D2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security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pem</w:t>
      </w:r>
      <w:proofErr w:type="spellEnd"/>
      <w:r w:rsidRPr="00B23399">
        <w:t xml:space="preserve"> lub</w:t>
      </w:r>
      <w:r w:rsidR="00BE2C54" w:rsidRPr="00B23399">
        <w:rPr>
          <w:rStyle w:val="Wyrnienieintensywne"/>
          <w:color w:val="auto"/>
        </w:rPr>
        <w:t xml:space="preserve"> </w:t>
      </w:r>
      <w:r w:rsidR="00F300D2" w:rsidRPr="00B23399">
        <w:rPr>
          <w:rStyle w:val="Wyrnienieintensywne"/>
          <w:color w:val="auto"/>
        </w:rPr>
        <w:t>%</w:t>
      </w:r>
      <w:proofErr w:type="spellStart"/>
      <w:r w:rsidR="00F300D2" w:rsidRPr="00B23399">
        <w:rPr>
          <w:rStyle w:val="Wyrnienieintensywne"/>
          <w:color w:val="auto"/>
        </w:rPr>
        <w:t>environment_path</w:t>
      </w:r>
      <w:proofErr w:type="spellEnd"/>
      <w:r w:rsidR="00F300D2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security</w:t>
      </w:r>
      <w:proofErr w:type="spellEnd"/>
      <w:r w:rsidRPr="00B23399">
        <w:rPr>
          <w:rStyle w:val="Wyrnienieintensywne"/>
          <w:color w:val="auto"/>
        </w:rPr>
        <w:t>/der</w:t>
      </w:r>
      <w:r w:rsidRPr="00B23399">
        <w:t>).</w:t>
      </w:r>
    </w:p>
    <w:p w14:paraId="38BE641C" w14:textId="3B12DEDC" w:rsidR="00223009" w:rsidRPr="00B23399" w:rsidRDefault="008E586E" w:rsidP="00BE2C54">
      <w:r w:rsidRPr="00B23399">
        <w:t>Dodatkowe szyfrowanie jest obowiązkowe przy wysyłce wsadowej, a w przypadku sesji interaktywnej</w:t>
      </w:r>
      <w:r w:rsidR="00BE2C54" w:rsidRPr="00B23399">
        <w:t xml:space="preserve"> </w:t>
      </w:r>
      <w:r w:rsidRPr="00B23399">
        <w:t>jest opcjonalne. Jednak jeżeli sesja interaktywna zastała nawiązana z deklaracją kryptograficzną</w:t>
      </w:r>
      <w:r w:rsidR="00BE2C54" w:rsidRPr="00B23399">
        <w:t xml:space="preserve"> </w:t>
      </w:r>
      <w:r w:rsidRPr="00B23399">
        <w:t>wysyłane (wystawianie faktur) i odbierane (wyszukiwanie oryginałów) dokumenty muszą i będą</w:t>
      </w:r>
      <w:r w:rsidR="00BE2C54" w:rsidRPr="00B23399">
        <w:t xml:space="preserve"> </w:t>
      </w:r>
      <w:r w:rsidRPr="00B23399">
        <w:t>zaszyfrowane tym samym kluczem symetrycznym</w:t>
      </w:r>
      <w:r w:rsidR="00A35A20" w:rsidRPr="00B23399">
        <w:t>.</w:t>
      </w:r>
    </w:p>
    <w:p w14:paraId="70718162" w14:textId="5A8FA3E9" w:rsidR="00342AC1" w:rsidRPr="00B23399" w:rsidRDefault="007E338C" w:rsidP="0013266C">
      <w:pPr>
        <w:pStyle w:val="Nagwek2"/>
      </w:pPr>
      <w:bookmarkStart w:id="135" w:name="_Toc162611671"/>
      <w:r w:rsidRPr="00B23399">
        <w:t>K</w:t>
      </w:r>
      <w:r w:rsidR="00342AC1" w:rsidRPr="00B23399">
        <w:t>luczem symetrycznym</w:t>
      </w:r>
      <w:bookmarkEnd w:id="135"/>
    </w:p>
    <w:p w14:paraId="5A6FA4CC" w14:textId="5DFC6A6C" w:rsidR="002F152A" w:rsidRPr="00B23399" w:rsidRDefault="00386698" w:rsidP="002F152A">
      <w:r w:rsidRPr="00B23399">
        <w:t xml:space="preserve">Dopuszczalny algorytm szyfrowania kluczem symetrycznym AES to </w:t>
      </w:r>
      <w:r w:rsidR="00EE2735" w:rsidRPr="00B23399">
        <w:t>AES/CBC/PKCS5Padding (</w:t>
      </w:r>
      <w:r w:rsidR="00675650" w:rsidRPr="00B23399">
        <w:t>PKCS#7).</w:t>
      </w:r>
      <w:r w:rsidR="00BE2C54" w:rsidRPr="00B23399">
        <w:t xml:space="preserve"> </w:t>
      </w:r>
      <w:r w:rsidR="0044625D" w:rsidRPr="00B23399">
        <w:t>Dopuszczalny</w:t>
      </w:r>
      <w:r w:rsidR="00AB21C8" w:rsidRPr="00B23399">
        <w:t xml:space="preserve"> klucz symetryczny </w:t>
      </w:r>
      <w:r w:rsidR="00F65068" w:rsidRPr="00B23399">
        <w:t xml:space="preserve">to AES o długości 256 bitów </w:t>
      </w:r>
      <w:r w:rsidR="004319A0" w:rsidRPr="00B23399">
        <w:t>wspierany losowym wektorem inicjalizacyjnym długości 16 bajtów</w:t>
      </w:r>
      <w:r w:rsidR="003B75BE" w:rsidRPr="00B23399">
        <w:t>.</w:t>
      </w:r>
    </w:p>
    <w:p w14:paraId="4D7D8BAE" w14:textId="488F7DD8" w:rsidR="00342AC1" w:rsidRPr="00B23399" w:rsidRDefault="007E338C" w:rsidP="0013266C">
      <w:pPr>
        <w:pStyle w:val="Nagwek2"/>
      </w:pPr>
      <w:bookmarkStart w:id="136" w:name="_Toc162611672"/>
      <w:r w:rsidRPr="00B23399">
        <w:t>K</w:t>
      </w:r>
      <w:r w:rsidR="00342AC1" w:rsidRPr="00B23399">
        <w:t>luczem publicznym</w:t>
      </w:r>
      <w:bookmarkEnd w:id="136"/>
    </w:p>
    <w:p w14:paraId="51AB52A3" w14:textId="223B66AD" w:rsidR="006F7395" w:rsidRPr="00B23399" w:rsidRDefault="006F7395" w:rsidP="006F7395">
      <w:r w:rsidRPr="00B23399">
        <w:t xml:space="preserve">Dopuszczalny algorytm szyfrowania kluczem publicznym RSA to </w:t>
      </w:r>
      <w:r w:rsidR="008E11AB" w:rsidRPr="00B23399">
        <w:t>RSA/ECB/PKCS1Padding</w:t>
      </w:r>
      <w:r w:rsidR="00881062" w:rsidRPr="00B23399">
        <w:t xml:space="preserve"> (PKCS#1)</w:t>
      </w:r>
      <w:r w:rsidR="00386698" w:rsidRPr="00B23399">
        <w:t>.</w:t>
      </w:r>
    </w:p>
    <w:p w14:paraId="64646E72" w14:textId="788B75CD" w:rsidR="00342AC1" w:rsidRPr="00B23399" w:rsidRDefault="007E338C" w:rsidP="0013266C">
      <w:pPr>
        <w:pStyle w:val="Nagwek2"/>
      </w:pPr>
      <w:bookmarkStart w:id="137" w:name="_Toc162611673"/>
      <w:r w:rsidRPr="00B23399">
        <w:t>D</w:t>
      </w:r>
      <w:r w:rsidR="00342AC1" w:rsidRPr="00B23399">
        <w:t>eklaracja kryptograficzna</w:t>
      </w:r>
      <w:bookmarkEnd w:id="137"/>
    </w:p>
    <w:p w14:paraId="125440F7" w14:textId="40B0F602" w:rsidR="00F036C6" w:rsidRPr="00B23399" w:rsidRDefault="00A636DE" w:rsidP="00F036C6">
      <w:r w:rsidRPr="00B23399">
        <w:t>Obowiązkowo w przypadku wysyłki wsadowej i opcjonalnie w przypadku sesji interaktywnej</w:t>
      </w:r>
      <w:r w:rsidR="00B4465F" w:rsidRPr="00B23399">
        <w:t xml:space="preserve"> należy zadeklarować</w:t>
      </w:r>
      <w:r w:rsidR="00116D2D" w:rsidRPr="00B23399">
        <w:t xml:space="preserve"> zastosowane</w:t>
      </w:r>
      <w:r w:rsidR="009D0EFD" w:rsidRPr="00B23399">
        <w:t xml:space="preserve"> metody kryptograficzne</w:t>
      </w:r>
      <w:r w:rsidR="00C05F60" w:rsidRPr="00B23399">
        <w:t xml:space="preserve">. </w:t>
      </w:r>
      <w:r w:rsidR="00794216" w:rsidRPr="00B23399">
        <w:t xml:space="preserve">Dodatkowo deklaracja musi zawierać </w:t>
      </w:r>
      <w:r w:rsidR="001C20AC" w:rsidRPr="00B23399">
        <w:t xml:space="preserve">tablicę bajtów </w:t>
      </w:r>
      <w:r w:rsidR="00794216" w:rsidRPr="00B23399">
        <w:t>klucz</w:t>
      </w:r>
      <w:r w:rsidR="001C20AC" w:rsidRPr="00B23399">
        <w:t>a</w:t>
      </w:r>
      <w:r w:rsidR="00794216" w:rsidRPr="00B23399">
        <w:t xml:space="preserve"> </w:t>
      </w:r>
      <w:r w:rsidR="00420EC4" w:rsidRPr="00B23399">
        <w:t>symetryczn</w:t>
      </w:r>
      <w:r w:rsidR="001C20AC" w:rsidRPr="00B23399">
        <w:t>ego</w:t>
      </w:r>
      <w:r w:rsidR="00794216" w:rsidRPr="00B23399">
        <w:t xml:space="preserve"> AES zaszyfrowan</w:t>
      </w:r>
      <w:r w:rsidR="001C20AC" w:rsidRPr="00B23399">
        <w:t>ego</w:t>
      </w:r>
      <w:r w:rsidR="00794216" w:rsidRPr="00B23399">
        <w:t xml:space="preserve"> kluczem </w:t>
      </w:r>
      <w:r w:rsidR="00420EC4" w:rsidRPr="00B23399">
        <w:t xml:space="preserve">publicznym RSA </w:t>
      </w:r>
      <w:r w:rsidR="008E586E" w:rsidRPr="00B23399">
        <w:rPr>
          <w:rStyle w:val="Wyrnienieintensywne"/>
          <w:color w:val="auto"/>
        </w:rPr>
        <w:t>(</w:t>
      </w:r>
      <w:r w:rsidR="00F300D2" w:rsidRPr="00B23399">
        <w:rPr>
          <w:rStyle w:val="Wyrnienieintensywne"/>
          <w:color w:val="auto"/>
        </w:rPr>
        <w:t>%</w:t>
      </w:r>
      <w:proofErr w:type="spellStart"/>
      <w:r w:rsidR="00F300D2" w:rsidRPr="00B23399">
        <w:rPr>
          <w:rStyle w:val="Wyrnienieintensywne"/>
          <w:color w:val="auto"/>
        </w:rPr>
        <w:t>environment_path</w:t>
      </w:r>
      <w:proofErr w:type="spellEnd"/>
      <w:r w:rsidR="00F300D2" w:rsidRPr="00B23399">
        <w:rPr>
          <w:rStyle w:val="Wyrnienieintensywne"/>
          <w:color w:val="auto"/>
        </w:rPr>
        <w:t xml:space="preserve"> %</w:t>
      </w:r>
      <w:r w:rsidR="008E586E" w:rsidRPr="00B23399">
        <w:rPr>
          <w:rStyle w:val="Wyrnienieintensywne"/>
          <w:color w:val="auto"/>
        </w:rPr>
        <w:t>/</w:t>
      </w:r>
      <w:proofErr w:type="spellStart"/>
      <w:r w:rsidR="008E586E" w:rsidRPr="00B23399">
        <w:rPr>
          <w:rStyle w:val="Wyrnienieintensywne"/>
          <w:color w:val="auto"/>
        </w:rPr>
        <w:t>security</w:t>
      </w:r>
      <w:proofErr w:type="spellEnd"/>
      <w:r w:rsidR="008E586E" w:rsidRPr="00B23399">
        <w:rPr>
          <w:rStyle w:val="Wyrnienieintensywne"/>
          <w:color w:val="auto"/>
        </w:rPr>
        <w:t>/</w:t>
      </w:r>
      <w:proofErr w:type="spellStart"/>
      <w:r w:rsidR="008E586E" w:rsidRPr="00B23399">
        <w:rPr>
          <w:rStyle w:val="Wyrnienieintensywne"/>
          <w:color w:val="auto"/>
        </w:rPr>
        <w:t>pem</w:t>
      </w:r>
      <w:proofErr w:type="spellEnd"/>
      <w:r w:rsidR="008E586E" w:rsidRPr="00B23399">
        <w:t xml:space="preserve"> lub </w:t>
      </w:r>
      <w:bookmarkStart w:id="138" w:name="_Hlk144990170"/>
      <w:r w:rsidR="00F300D2" w:rsidRPr="00B23399">
        <w:rPr>
          <w:rStyle w:val="Wyrnienieintensywne"/>
          <w:color w:val="auto"/>
        </w:rPr>
        <w:t>%</w:t>
      </w:r>
      <w:proofErr w:type="spellStart"/>
      <w:r w:rsidR="00F300D2" w:rsidRPr="00B23399">
        <w:rPr>
          <w:rStyle w:val="Wyrnienieintensywne"/>
          <w:color w:val="auto"/>
        </w:rPr>
        <w:t>environment_path</w:t>
      </w:r>
      <w:proofErr w:type="spellEnd"/>
      <w:r w:rsidR="00F300D2" w:rsidRPr="00B23399">
        <w:rPr>
          <w:rStyle w:val="Wyrnienieintensywne"/>
          <w:color w:val="auto"/>
        </w:rPr>
        <w:t xml:space="preserve"> %</w:t>
      </w:r>
      <w:bookmarkEnd w:id="138"/>
      <w:r w:rsidR="008E586E" w:rsidRPr="00B23399">
        <w:rPr>
          <w:rStyle w:val="Wyrnienieintensywne"/>
          <w:color w:val="auto"/>
        </w:rPr>
        <w:t>/</w:t>
      </w:r>
      <w:proofErr w:type="spellStart"/>
      <w:r w:rsidR="008E586E" w:rsidRPr="00B23399">
        <w:rPr>
          <w:rStyle w:val="Wyrnienieintensywne"/>
          <w:color w:val="auto"/>
        </w:rPr>
        <w:t>security</w:t>
      </w:r>
      <w:proofErr w:type="spellEnd"/>
      <w:r w:rsidR="008E586E" w:rsidRPr="00B23399">
        <w:rPr>
          <w:rStyle w:val="Wyrnienieintensywne"/>
          <w:color w:val="auto"/>
        </w:rPr>
        <w:t>/der</w:t>
      </w:r>
      <w:r w:rsidR="008E586E" w:rsidRPr="00B23399">
        <w:t xml:space="preserve">) </w:t>
      </w:r>
      <w:r w:rsidR="00420EC4" w:rsidRPr="00B23399">
        <w:t>i zakodowan</w:t>
      </w:r>
      <w:r w:rsidR="001C20AC" w:rsidRPr="00B23399">
        <w:t>ą</w:t>
      </w:r>
      <w:r w:rsidR="00420EC4" w:rsidRPr="00B23399">
        <w:t xml:space="preserve"> algorytmem Base64</w:t>
      </w:r>
      <w:r w:rsidR="00C378EA" w:rsidRPr="00B23399">
        <w:t xml:space="preserve"> </w:t>
      </w:r>
      <w:r w:rsidR="00733C53" w:rsidRPr="00B23399">
        <w:t>oraz tablicę bajtów wektora inicjalizacyjnego za</w:t>
      </w:r>
      <w:r w:rsidR="002659A2" w:rsidRPr="00B23399">
        <w:t>kodowaną algorytmem Base64.</w:t>
      </w:r>
    </w:p>
    <w:p w14:paraId="7BEDFC41" w14:textId="1656F38B" w:rsidR="00342AC1" w:rsidRPr="00B23399" w:rsidRDefault="007E338C" w:rsidP="00D83953">
      <w:pPr>
        <w:pStyle w:val="Nagwek1"/>
      </w:pPr>
      <w:bookmarkStart w:id="139" w:name="_Toc162611674"/>
      <w:r w:rsidRPr="00B23399">
        <w:t>P</w:t>
      </w:r>
      <w:r w:rsidR="00342AC1" w:rsidRPr="00B23399">
        <w:t>rotokoły</w:t>
      </w:r>
      <w:bookmarkEnd w:id="139"/>
    </w:p>
    <w:p w14:paraId="73F33894" w14:textId="3C4C0EE8" w:rsidR="00342AC1" w:rsidRPr="00B23399" w:rsidRDefault="007E338C" w:rsidP="0013266C">
      <w:pPr>
        <w:pStyle w:val="Nagwek2"/>
      </w:pPr>
      <w:bookmarkStart w:id="140" w:name="_Toc162611675"/>
      <w:r w:rsidRPr="00B23399">
        <w:t>P</w:t>
      </w:r>
      <w:r w:rsidR="00342AC1" w:rsidRPr="00B23399">
        <w:t>rzegląd</w:t>
      </w:r>
      <w:bookmarkEnd w:id="140"/>
    </w:p>
    <w:p w14:paraId="3C59BB57" w14:textId="1D814C95" w:rsidR="00C642AA" w:rsidRPr="00B23399" w:rsidRDefault="00C642AA" w:rsidP="009F181B">
      <w:r w:rsidRPr="00B23399">
        <w:t xml:space="preserve">Do przesyłania danych pomiędzy systemami klienckimi a </w:t>
      </w:r>
      <w:r w:rsidR="00EB3DEC" w:rsidRPr="00B23399">
        <w:t>S</w:t>
      </w:r>
      <w:r w:rsidRPr="00B23399">
        <w:t>ystem</w:t>
      </w:r>
      <w:r w:rsidR="00EB3DEC" w:rsidRPr="00B23399">
        <w:t>em</w:t>
      </w:r>
      <w:r w:rsidRPr="00B23399">
        <w:t xml:space="preserve"> wykorzystywany jest protokół HTTP</w:t>
      </w:r>
      <w:r w:rsidR="0095217C" w:rsidRPr="00B23399">
        <w:t xml:space="preserve"> i oparty o niego protokół REST.</w:t>
      </w:r>
      <w:r w:rsidRPr="00B23399">
        <w:t xml:space="preserve"> </w:t>
      </w:r>
      <w:r w:rsidR="00DF4E29" w:rsidRPr="00B23399">
        <w:t>Bezpieczeństwo w</w:t>
      </w:r>
      <w:r w:rsidR="00DA5AA6" w:rsidRPr="00B23399">
        <w:t>arstw</w:t>
      </w:r>
      <w:r w:rsidR="00DF4E29" w:rsidRPr="00B23399">
        <w:t>y</w:t>
      </w:r>
      <w:r w:rsidR="00DA5AA6" w:rsidRPr="00B23399">
        <w:t xml:space="preserve"> transportow</w:t>
      </w:r>
      <w:r w:rsidR="00DF4E29" w:rsidRPr="00B23399">
        <w:t>ej</w:t>
      </w:r>
      <w:r w:rsidR="00D2245E" w:rsidRPr="00B23399">
        <w:t xml:space="preserve"> komunikacji </w:t>
      </w:r>
      <w:r w:rsidR="00DF4E29" w:rsidRPr="00B23399">
        <w:t xml:space="preserve">oparte </w:t>
      </w:r>
      <w:r w:rsidR="005F0D40" w:rsidRPr="00B23399">
        <w:t xml:space="preserve">jest </w:t>
      </w:r>
      <w:r w:rsidR="00DF4E29" w:rsidRPr="00B23399">
        <w:t>o protokół TLS.</w:t>
      </w:r>
    </w:p>
    <w:p w14:paraId="54CE866B" w14:textId="6F976A52" w:rsidR="00342AC1" w:rsidRPr="00B23399" w:rsidRDefault="007E338C" w:rsidP="0013266C">
      <w:pPr>
        <w:pStyle w:val="Nagwek2"/>
      </w:pPr>
      <w:bookmarkStart w:id="141" w:name="_Toc162611676"/>
      <w:r w:rsidRPr="00B23399">
        <w:t>HTTP</w:t>
      </w:r>
      <w:r w:rsidR="00342AC1" w:rsidRPr="00B23399">
        <w:t xml:space="preserve"> </w:t>
      </w:r>
      <w:r w:rsidR="00215D47" w:rsidRPr="00B23399">
        <w:t>–</w:t>
      </w:r>
      <w:r w:rsidR="00342AC1" w:rsidRPr="00B23399">
        <w:t xml:space="preserve"> </w:t>
      </w:r>
      <w:r w:rsidRPr="00B23399">
        <w:t>REST</w:t>
      </w:r>
      <w:bookmarkEnd w:id="141"/>
    </w:p>
    <w:p w14:paraId="5ACEA67C" w14:textId="32EA6BAB" w:rsidR="00215D47" w:rsidRPr="00B23399" w:rsidRDefault="00215D47" w:rsidP="00215D47">
      <w:r w:rsidRPr="00B23399">
        <w:t>Komunikacja odbywa się w architekturze REST czyli poprzez przesyłanie bezstanowych komunikatów poprzez jednorodny interfejs: metoda HTTP + dane jej dotyczące, pod określony w API adres usługi.</w:t>
      </w:r>
    </w:p>
    <w:p w14:paraId="1D6B69FD" w14:textId="0018BACB" w:rsidR="00FC330A" w:rsidRPr="00B23399" w:rsidRDefault="00FC330A" w:rsidP="00FC330A">
      <w:pPr>
        <w:spacing w:after="0"/>
      </w:pPr>
      <w:r w:rsidRPr="00B23399">
        <w:lastRenderedPageBreak/>
        <w:t>Metoda HTTP określa czy dane API służy pobraniu lub wyszukaniu (GET), modyfikacji, dodaniu, czy</w:t>
      </w:r>
      <w:r w:rsidR="00BE2C54" w:rsidRPr="00B23399">
        <w:t xml:space="preserve"> </w:t>
      </w:r>
      <w:r w:rsidRPr="00B23399">
        <w:t>usunięciu (PUT, POST, DELETE) danych. Usługi konsumują parametry sterujące ścieżki adresu,</w:t>
      </w:r>
      <w:r w:rsidR="00BE2C54" w:rsidRPr="00B23399">
        <w:t xml:space="preserve"> </w:t>
      </w:r>
      <w:r w:rsidRPr="00B23399">
        <w:t>parametry sterujące zapytania oraz strumienie danych. Usługi wraz ze statusem odpowiedzi HTTP</w:t>
      </w:r>
    </w:p>
    <w:p w14:paraId="5779D99A" w14:textId="3CCDC04A" w:rsidR="00215D47" w:rsidRPr="00B23399" w:rsidRDefault="00FC330A" w:rsidP="00BE2C54">
      <w:r w:rsidRPr="00B23399">
        <w:t>mogą zwracać sformatowane dane w obsługiwanych formatach</w:t>
      </w:r>
      <w:r w:rsidR="00215D47" w:rsidRPr="00B23399">
        <w:t xml:space="preserve">. </w:t>
      </w:r>
    </w:p>
    <w:p w14:paraId="37D11246" w14:textId="2AC092E8" w:rsidR="003E3BC1" w:rsidRPr="00B23399" w:rsidRDefault="00CA0458" w:rsidP="003E3BC1">
      <w:r w:rsidRPr="00B23399">
        <w:t xml:space="preserve">Przykładowe statusy </w:t>
      </w:r>
      <w:r w:rsidR="003E3BC1" w:rsidRPr="00B23399">
        <w:t>odpowiedzi: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088"/>
        <w:gridCol w:w="1937"/>
        <w:gridCol w:w="6047"/>
      </w:tblGrid>
      <w:tr w:rsidR="003E3BC1" w:rsidRPr="00B23399" w14:paraId="6B38DE26" w14:textId="77777777" w:rsidTr="00EE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</w:tcPr>
          <w:p w14:paraId="6AB6D115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Kod</w:t>
            </w:r>
          </w:p>
        </w:tc>
        <w:tc>
          <w:tcPr>
            <w:tcW w:w="2268" w:type="dxa"/>
          </w:tcPr>
          <w:p w14:paraId="028001AD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Status</w:t>
            </w:r>
          </w:p>
        </w:tc>
        <w:tc>
          <w:tcPr>
            <w:tcW w:w="9773" w:type="dxa"/>
          </w:tcPr>
          <w:p w14:paraId="03CD04AC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Opis</w:t>
            </w:r>
          </w:p>
        </w:tc>
      </w:tr>
      <w:tr w:rsidR="003E3BC1" w:rsidRPr="00B23399" w14:paraId="3C0AFBD8" w14:textId="77777777" w:rsidTr="00EE63E5">
        <w:tc>
          <w:tcPr>
            <w:tcW w:w="1552" w:type="dxa"/>
          </w:tcPr>
          <w:p w14:paraId="7FAF5A51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200</w:t>
            </w:r>
          </w:p>
        </w:tc>
        <w:tc>
          <w:tcPr>
            <w:tcW w:w="2268" w:type="dxa"/>
          </w:tcPr>
          <w:p w14:paraId="0528D688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OK</w:t>
            </w:r>
          </w:p>
        </w:tc>
        <w:tc>
          <w:tcPr>
            <w:tcW w:w="9773" w:type="dxa"/>
          </w:tcPr>
          <w:p w14:paraId="0ABAD1B0" w14:textId="467609F0" w:rsidR="003E3BC1" w:rsidRPr="00B23399" w:rsidRDefault="00B069A6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P</w:t>
            </w:r>
            <w:r w:rsidR="003E3BC1" w:rsidRPr="00B23399">
              <w:rPr>
                <w:rFonts w:asciiTheme="minorHAnsi" w:hAnsiTheme="minorHAnsi" w:cstheme="minorHAnsi"/>
                <w:sz w:val="20"/>
                <w:lang w:val="pl-PL"/>
              </w:rPr>
              <w:t>rzetw</w:t>
            </w: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arzanie</w:t>
            </w:r>
            <w:r w:rsidR="003E3BC1" w:rsidRPr="00B23399">
              <w:rPr>
                <w:rFonts w:asciiTheme="minorHAnsi" w:hAnsiTheme="minorHAnsi" w:cstheme="minorHAnsi"/>
                <w:sz w:val="20"/>
                <w:lang w:val="pl-PL"/>
              </w:rPr>
              <w:t xml:space="preserve"> żądania</w:t>
            </w: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 xml:space="preserve"> zakończone sukcesem</w:t>
            </w:r>
          </w:p>
        </w:tc>
      </w:tr>
      <w:tr w:rsidR="007C1D13" w:rsidRPr="00B23399" w14:paraId="4F2D78FB" w14:textId="77777777" w:rsidTr="00EE63E5">
        <w:tc>
          <w:tcPr>
            <w:tcW w:w="1552" w:type="dxa"/>
          </w:tcPr>
          <w:p w14:paraId="24F62584" w14:textId="35A64438" w:rsidR="007C1D13" w:rsidRPr="00B23399" w:rsidRDefault="007C1D13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201</w:t>
            </w:r>
          </w:p>
        </w:tc>
        <w:tc>
          <w:tcPr>
            <w:tcW w:w="2268" w:type="dxa"/>
          </w:tcPr>
          <w:p w14:paraId="1209F8F2" w14:textId="0EFC6A7A" w:rsidR="007C1D13" w:rsidRPr="00B23399" w:rsidRDefault="007C1D13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CREATED</w:t>
            </w:r>
          </w:p>
        </w:tc>
        <w:tc>
          <w:tcPr>
            <w:tcW w:w="9773" w:type="dxa"/>
          </w:tcPr>
          <w:p w14:paraId="23A0140A" w14:textId="23ED9ACA" w:rsidR="007C1D13" w:rsidRPr="00B23399" w:rsidRDefault="000B09D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Przetwarzanie żądania zakończone sukcesem – utworzono nowy zasób po stronie serwera</w:t>
            </w:r>
          </w:p>
        </w:tc>
      </w:tr>
      <w:tr w:rsidR="003E3BC1" w:rsidRPr="00B23399" w14:paraId="3066F9BB" w14:textId="77777777" w:rsidTr="00EE63E5">
        <w:tc>
          <w:tcPr>
            <w:tcW w:w="1552" w:type="dxa"/>
          </w:tcPr>
          <w:p w14:paraId="0C6C5C12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202</w:t>
            </w:r>
          </w:p>
        </w:tc>
        <w:tc>
          <w:tcPr>
            <w:tcW w:w="2268" w:type="dxa"/>
          </w:tcPr>
          <w:p w14:paraId="3414E6C5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ACCEPTED</w:t>
            </w:r>
          </w:p>
        </w:tc>
        <w:tc>
          <w:tcPr>
            <w:tcW w:w="9773" w:type="dxa"/>
          </w:tcPr>
          <w:p w14:paraId="20E5F14E" w14:textId="6D580049" w:rsidR="003E3BC1" w:rsidRPr="00B23399" w:rsidRDefault="00E21437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Przetwarzanie żądania zakończone sukcesem – zaakceptowano treść do dalszego przetwarzania</w:t>
            </w:r>
          </w:p>
        </w:tc>
      </w:tr>
      <w:tr w:rsidR="003E3BC1" w:rsidRPr="00B23399" w14:paraId="2606B56C" w14:textId="77777777" w:rsidTr="00EE63E5">
        <w:tc>
          <w:tcPr>
            <w:tcW w:w="1552" w:type="dxa"/>
          </w:tcPr>
          <w:p w14:paraId="79873DD7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400</w:t>
            </w:r>
          </w:p>
        </w:tc>
        <w:tc>
          <w:tcPr>
            <w:tcW w:w="2268" w:type="dxa"/>
          </w:tcPr>
          <w:p w14:paraId="545C692D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BAD REQUEST</w:t>
            </w:r>
          </w:p>
        </w:tc>
        <w:tc>
          <w:tcPr>
            <w:tcW w:w="9773" w:type="dxa"/>
          </w:tcPr>
          <w:p w14:paraId="783BB7CA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Nieprawidłowe żądanie, ew. nie znaleziono danych na podstawie parametrów żądania</w:t>
            </w:r>
          </w:p>
        </w:tc>
      </w:tr>
      <w:tr w:rsidR="003E3BC1" w:rsidRPr="00B23399" w14:paraId="7C0F2995" w14:textId="77777777" w:rsidTr="00EE63E5">
        <w:tc>
          <w:tcPr>
            <w:tcW w:w="1552" w:type="dxa"/>
          </w:tcPr>
          <w:p w14:paraId="6A6ABF95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401</w:t>
            </w:r>
          </w:p>
        </w:tc>
        <w:tc>
          <w:tcPr>
            <w:tcW w:w="2268" w:type="dxa"/>
          </w:tcPr>
          <w:p w14:paraId="1C449EAF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UNAUTHORIZED</w:t>
            </w:r>
          </w:p>
        </w:tc>
        <w:tc>
          <w:tcPr>
            <w:tcW w:w="9773" w:type="dxa"/>
          </w:tcPr>
          <w:p w14:paraId="0F88541A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Nieautoryzowany dostęp</w:t>
            </w:r>
          </w:p>
        </w:tc>
      </w:tr>
      <w:tr w:rsidR="003E3BC1" w:rsidRPr="00B23399" w14:paraId="7F45567D" w14:textId="77777777" w:rsidTr="00EE63E5">
        <w:tc>
          <w:tcPr>
            <w:tcW w:w="1552" w:type="dxa"/>
          </w:tcPr>
          <w:p w14:paraId="6CBB258C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404</w:t>
            </w:r>
          </w:p>
        </w:tc>
        <w:tc>
          <w:tcPr>
            <w:tcW w:w="2268" w:type="dxa"/>
          </w:tcPr>
          <w:p w14:paraId="629C65C4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NOT FOUND</w:t>
            </w:r>
          </w:p>
        </w:tc>
        <w:tc>
          <w:tcPr>
            <w:tcW w:w="9773" w:type="dxa"/>
          </w:tcPr>
          <w:p w14:paraId="24F8FE6D" w14:textId="77777777" w:rsidR="003E3BC1" w:rsidRPr="00B23399" w:rsidRDefault="003E3BC1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Nie znaleziono żądanej treści</w:t>
            </w:r>
          </w:p>
        </w:tc>
      </w:tr>
      <w:tr w:rsidR="00E12A65" w:rsidRPr="00B23399" w14:paraId="56B3C4BF" w14:textId="77777777" w:rsidTr="00EE63E5">
        <w:tc>
          <w:tcPr>
            <w:tcW w:w="1552" w:type="dxa"/>
          </w:tcPr>
          <w:p w14:paraId="0C36EA3E" w14:textId="2E408DA2" w:rsidR="00E12A65" w:rsidRPr="00B23399" w:rsidRDefault="00E12A65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cstheme="minorHAnsi"/>
                <w:sz w:val="20"/>
                <w:lang w:val="pl-PL"/>
              </w:rPr>
              <w:t>429</w:t>
            </w:r>
          </w:p>
        </w:tc>
        <w:tc>
          <w:tcPr>
            <w:tcW w:w="2268" w:type="dxa"/>
          </w:tcPr>
          <w:p w14:paraId="31C4FA9B" w14:textId="5E308974" w:rsidR="00E12A65" w:rsidRPr="00B23399" w:rsidRDefault="00E12A65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cstheme="minorHAnsi"/>
                <w:sz w:val="20"/>
                <w:lang w:val="pl-PL"/>
              </w:rPr>
              <w:t>TOO MANY REQUESTS</w:t>
            </w:r>
          </w:p>
        </w:tc>
        <w:tc>
          <w:tcPr>
            <w:tcW w:w="9773" w:type="dxa"/>
          </w:tcPr>
          <w:p w14:paraId="6CCEDAFB" w14:textId="30965A7E" w:rsidR="00E12A65" w:rsidRPr="00B23399" w:rsidRDefault="00D9279B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cstheme="minorHAnsi"/>
                <w:sz w:val="20"/>
                <w:lang w:val="pl-PL"/>
              </w:rPr>
              <w:t>Limit żądań osiągnięty</w:t>
            </w:r>
          </w:p>
        </w:tc>
      </w:tr>
      <w:tr w:rsidR="00DA5547" w:rsidRPr="00B23399" w14:paraId="5B7E4907" w14:textId="77777777" w:rsidTr="00EE63E5">
        <w:tc>
          <w:tcPr>
            <w:tcW w:w="1552" w:type="dxa"/>
          </w:tcPr>
          <w:p w14:paraId="5D755105" w14:textId="6E86F476" w:rsidR="00DA5547" w:rsidRPr="00B23399" w:rsidRDefault="00DA5547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500</w:t>
            </w:r>
          </w:p>
        </w:tc>
        <w:tc>
          <w:tcPr>
            <w:tcW w:w="2268" w:type="dxa"/>
          </w:tcPr>
          <w:p w14:paraId="78B20946" w14:textId="5475C6DE" w:rsidR="00DA5547" w:rsidRPr="00B23399" w:rsidRDefault="00DA5547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INTERNAL SERVER ERROR</w:t>
            </w:r>
          </w:p>
        </w:tc>
        <w:tc>
          <w:tcPr>
            <w:tcW w:w="9773" w:type="dxa"/>
          </w:tcPr>
          <w:p w14:paraId="611AC82D" w14:textId="1A3ECF67" w:rsidR="00DA5547" w:rsidRPr="00B23399" w:rsidRDefault="00DA5547" w:rsidP="00D65A8E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B23399">
              <w:rPr>
                <w:rFonts w:asciiTheme="minorHAnsi" w:hAnsiTheme="minorHAnsi" w:cstheme="minorHAnsi"/>
                <w:sz w:val="20"/>
                <w:lang w:val="pl-PL"/>
              </w:rPr>
              <w:t>Wewnętrzny błąd Systemu</w:t>
            </w:r>
          </w:p>
        </w:tc>
      </w:tr>
    </w:tbl>
    <w:p w14:paraId="50892158" w14:textId="77777777" w:rsidR="003E3BC1" w:rsidRPr="00B23399" w:rsidRDefault="003E3BC1" w:rsidP="00FD262D"/>
    <w:p w14:paraId="12078C11" w14:textId="17513B61" w:rsidR="00342AC1" w:rsidRPr="00B23399" w:rsidRDefault="007E338C" w:rsidP="0013266C">
      <w:pPr>
        <w:pStyle w:val="Nagwek2"/>
      </w:pPr>
      <w:bookmarkStart w:id="142" w:name="_Toc162611677"/>
      <w:r w:rsidRPr="00B23399">
        <w:t>TLS</w:t>
      </w:r>
      <w:bookmarkEnd w:id="142"/>
    </w:p>
    <w:p w14:paraId="0D5D46D8" w14:textId="5B8493C0" w:rsidR="005970D2" w:rsidRPr="00B23399" w:rsidRDefault="00FC330A" w:rsidP="00BE2C54">
      <w:r w:rsidRPr="00B23399">
        <w:t>W celu zapewnienia bezpieczeństwa danych system wymusza szyfrowanie połączenia z</w:t>
      </w:r>
      <w:r w:rsidR="00BE2C54" w:rsidRPr="00B23399">
        <w:t xml:space="preserve"> </w:t>
      </w:r>
      <w:r w:rsidRPr="00B23399">
        <w:t>wykorzystaniem protokołu TLS będącego rozwinięciem protokołu SSL. Zaufanie do systemu wynika z</w:t>
      </w:r>
      <w:r w:rsidR="00BE2C54" w:rsidRPr="00B23399">
        <w:t xml:space="preserve"> </w:t>
      </w:r>
      <w:r w:rsidRPr="00B23399">
        <w:t>użycia publicznego, kwalifikowanego certyfikatu którym System autoryzuje swoją domenę i</w:t>
      </w:r>
      <w:r w:rsidR="00BE2C54" w:rsidRPr="00B23399">
        <w:t xml:space="preserve"> </w:t>
      </w:r>
      <w:r w:rsidRPr="00B23399">
        <w:t>nawiązuje szyfrowaną sesję</w:t>
      </w:r>
      <w:r w:rsidR="005970D2" w:rsidRPr="00B23399">
        <w:t>.</w:t>
      </w:r>
    </w:p>
    <w:p w14:paraId="46952FCF" w14:textId="316B3843" w:rsidR="00342AC1" w:rsidRPr="00B23399" w:rsidRDefault="007E338C" w:rsidP="00D83953">
      <w:pPr>
        <w:pStyle w:val="Nagwek1"/>
      </w:pPr>
      <w:bookmarkStart w:id="143" w:name="_Toc162611678"/>
      <w:r w:rsidRPr="00B23399">
        <w:t>F</w:t>
      </w:r>
      <w:r w:rsidR="00342AC1" w:rsidRPr="00B23399">
        <w:t>ormat danych</w:t>
      </w:r>
      <w:bookmarkEnd w:id="143"/>
    </w:p>
    <w:p w14:paraId="6457E48D" w14:textId="21285BCB" w:rsidR="00342AC1" w:rsidRPr="00B23399" w:rsidRDefault="007E338C" w:rsidP="0013266C">
      <w:pPr>
        <w:pStyle w:val="Nagwek2"/>
      </w:pPr>
      <w:bookmarkStart w:id="144" w:name="_Toc162611679"/>
      <w:r w:rsidRPr="00B23399">
        <w:t>P</w:t>
      </w:r>
      <w:r w:rsidR="00342AC1" w:rsidRPr="00B23399">
        <w:t>rzegląd</w:t>
      </w:r>
      <w:bookmarkEnd w:id="144"/>
    </w:p>
    <w:p w14:paraId="2AD976A6" w14:textId="090A8BEA" w:rsidR="00E17D4F" w:rsidRPr="00B23399" w:rsidRDefault="00296777" w:rsidP="000B05F3">
      <w:r w:rsidRPr="00B23399">
        <w:t>System wykorzystuje format danych tekstowy XML i JSON oraz binarny strumień danych</w:t>
      </w:r>
      <w:r w:rsidR="001302A2" w:rsidRPr="00B23399">
        <w:t>.</w:t>
      </w:r>
    </w:p>
    <w:p w14:paraId="1AE7D296" w14:textId="4F387D6C" w:rsidR="00342AC1" w:rsidRPr="00B23399" w:rsidRDefault="007E338C" w:rsidP="0013266C">
      <w:pPr>
        <w:pStyle w:val="Nagwek2"/>
      </w:pPr>
      <w:bookmarkStart w:id="145" w:name="_Toc162611680"/>
      <w:r w:rsidRPr="00B23399">
        <w:t>XML</w:t>
      </w:r>
      <w:bookmarkEnd w:id="145"/>
    </w:p>
    <w:p w14:paraId="5BA8F63B" w14:textId="55E4E479" w:rsidR="00296777" w:rsidRPr="00B23399" w:rsidRDefault="00296777" w:rsidP="00BE2C54">
      <w:r w:rsidRPr="00B23399">
        <w:t>Format tekstowy XML (</w:t>
      </w:r>
      <w:proofErr w:type="spellStart"/>
      <w:r w:rsidRPr="00B23399">
        <w:t>Extensible</w:t>
      </w:r>
      <w:proofErr w:type="spellEnd"/>
      <w:r w:rsidRPr="00B23399">
        <w:t xml:space="preserve"> </w:t>
      </w:r>
      <w:proofErr w:type="spellStart"/>
      <w:r w:rsidRPr="00B23399">
        <w:t>Markup</w:t>
      </w:r>
      <w:proofErr w:type="spellEnd"/>
      <w:r w:rsidRPr="00B23399">
        <w:t xml:space="preserve"> Language) wspierający się meta-definicją XSD (XML</w:t>
      </w:r>
      <w:r w:rsidR="00BE2C54" w:rsidRPr="00B23399">
        <w:t> </w:t>
      </w:r>
      <w:proofErr w:type="spellStart"/>
      <w:r w:rsidRPr="00B23399">
        <w:t>Schema</w:t>
      </w:r>
      <w:proofErr w:type="spellEnd"/>
      <w:r w:rsidRPr="00B23399">
        <w:t xml:space="preserve"> Definition) pozwala na przekazywanie danych w sposób usystematyzowany.</w:t>
      </w:r>
      <w:r w:rsidR="00BE2C54" w:rsidRPr="00B23399">
        <w:t xml:space="preserve"> </w:t>
      </w:r>
      <w:r w:rsidRPr="00B23399">
        <w:t xml:space="preserve">Format dodatkowo wspiera format podpisu </w:t>
      </w:r>
      <w:proofErr w:type="spellStart"/>
      <w:r w:rsidRPr="00B23399">
        <w:t>XAdES</w:t>
      </w:r>
      <w:proofErr w:type="spellEnd"/>
      <w:r w:rsidRPr="00B23399">
        <w:t>.</w:t>
      </w:r>
    </w:p>
    <w:p w14:paraId="7BFB2752" w14:textId="77777777" w:rsidR="00296777" w:rsidRPr="00B23399" w:rsidRDefault="00296777" w:rsidP="00296777">
      <w:pPr>
        <w:spacing w:after="0"/>
      </w:pPr>
      <w:r w:rsidRPr="00B23399">
        <w:t>Zastosowanie:</w:t>
      </w:r>
    </w:p>
    <w:p w14:paraId="6D207896" w14:textId="77777777" w:rsidR="00296777" w:rsidRPr="00B23399" w:rsidRDefault="00296777" w:rsidP="00296777">
      <w:pPr>
        <w:spacing w:after="0"/>
      </w:pPr>
      <w:r w:rsidRPr="00B23399">
        <w:t>Dokument faktury</w:t>
      </w:r>
    </w:p>
    <w:p w14:paraId="11BEFFD1" w14:textId="5767FB3A" w:rsidR="00296777" w:rsidRPr="00B23399" w:rsidRDefault="00F92CA4" w:rsidP="00296777">
      <w:pPr>
        <w:spacing w:after="0"/>
      </w:pPr>
      <w:hyperlink r:id="rId21" w:anchor="ksef" w:history="1">
        <w:r w:rsidR="00296777" w:rsidRPr="00B23399">
          <w:rPr>
            <w:rStyle w:val="Hipercze"/>
          </w:rPr>
          <w:t>https://www.podatki.gov.pl/e-deklaracje/dokumentacja-it/struktury-dokumentow-xml/#ksef</w:t>
        </w:r>
      </w:hyperlink>
      <w:r w:rsidR="00296777" w:rsidRPr="00B23399">
        <w:t xml:space="preserve"> </w:t>
      </w:r>
    </w:p>
    <w:p w14:paraId="6768A900" w14:textId="77777777" w:rsidR="00296777" w:rsidRPr="00B23399" w:rsidRDefault="00296777" w:rsidP="00296777">
      <w:pPr>
        <w:spacing w:after="0"/>
      </w:pPr>
      <w:r w:rsidRPr="00B23399">
        <w:t>Inicjalizacji procesu wysyłki wsadowej (dokument</w:t>
      </w:r>
    </w:p>
    <w:p w14:paraId="3528480E" w14:textId="1600B6B5" w:rsidR="00296777" w:rsidRPr="00B23399" w:rsidRDefault="00296777" w:rsidP="00296777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http://ksef.mf.gov.pl/schema/gtw/svc/batch/init/request/2021/10/01/0001/InitRequest</w:t>
      </w:r>
      <w:r w:rsidRPr="00B23399">
        <w:t>)</w:t>
      </w:r>
    </w:p>
    <w:p w14:paraId="65611FDE" w14:textId="0C2697C1" w:rsidR="00296777" w:rsidRPr="00B23399" w:rsidRDefault="00F300D2" w:rsidP="00296777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296777" w:rsidRPr="00B23399">
        <w:rPr>
          <w:rStyle w:val="Wyrnienieintensywne"/>
          <w:color w:val="auto"/>
        </w:rPr>
        <w:t xml:space="preserve">/schema/gtw/svc/batch/init/request/2021/10/01/0001/initRequest.xsd </w:t>
      </w:r>
    </w:p>
    <w:p w14:paraId="5A107F3C" w14:textId="77777777" w:rsidR="00296777" w:rsidRPr="00B23399" w:rsidRDefault="00296777" w:rsidP="00296777">
      <w:pPr>
        <w:spacing w:after="0"/>
      </w:pPr>
      <w:r w:rsidRPr="00B23399">
        <w:t>Inicjalizacja sesji interaktywnej (dokument</w:t>
      </w:r>
    </w:p>
    <w:p w14:paraId="45EDF6BD" w14:textId="5C58AD78" w:rsidR="00296777" w:rsidRPr="00B23399" w:rsidRDefault="00296777" w:rsidP="00296777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http://ksef.mf.gov.pl/schema/gtw/svc/online/auth/request/2021/10/01/0001/InitSessionTokenRequest</w:t>
      </w:r>
      <w:r w:rsidRPr="00B23399">
        <w:t xml:space="preserve"> oraz</w:t>
      </w:r>
    </w:p>
    <w:p w14:paraId="551F979C" w14:textId="39C48EC5" w:rsidR="00296777" w:rsidRPr="00B23399" w:rsidRDefault="00296777" w:rsidP="00296777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http://ksef.mf.gov.pl/schema/gtw/svc/online/auth/request/2021/10/01/0001/InitSessionSignedRequest</w:t>
      </w:r>
      <w:r w:rsidRPr="00B23399">
        <w:t>)</w:t>
      </w:r>
    </w:p>
    <w:p w14:paraId="16E15FC9" w14:textId="514264A0" w:rsidR="002669E1" w:rsidRPr="00B23399" w:rsidRDefault="00F300D2" w:rsidP="00296777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296777" w:rsidRPr="00B23399">
        <w:rPr>
          <w:rStyle w:val="Wyrnienieintensywne"/>
          <w:color w:val="auto"/>
        </w:rPr>
        <w:t xml:space="preserve">/schema/gtw/svc/online/auth/request/2021/10/01/0001/authRequest.xsd </w:t>
      </w:r>
    </w:p>
    <w:p w14:paraId="4A868468" w14:textId="70283A97" w:rsidR="00342AC1" w:rsidRPr="00B23399" w:rsidRDefault="007E338C" w:rsidP="0013266C">
      <w:pPr>
        <w:pStyle w:val="Nagwek2"/>
      </w:pPr>
      <w:bookmarkStart w:id="146" w:name="_Toc162611681"/>
      <w:r w:rsidRPr="00B23399">
        <w:lastRenderedPageBreak/>
        <w:t>JSON</w:t>
      </w:r>
      <w:bookmarkEnd w:id="146"/>
    </w:p>
    <w:p w14:paraId="6FC2445C" w14:textId="77777777" w:rsidR="00683AAA" w:rsidRPr="00B23399" w:rsidRDefault="00683AAA" w:rsidP="00683AAA">
      <w:r w:rsidRPr="00B23399">
        <w:t xml:space="preserve">Format tekstowy JSON (JavaScript Object </w:t>
      </w:r>
      <w:proofErr w:type="spellStart"/>
      <w:r w:rsidRPr="00B23399">
        <w:t>Notation</w:t>
      </w:r>
      <w:proofErr w:type="spellEnd"/>
      <w:r w:rsidRPr="00B23399">
        <w:t>).</w:t>
      </w:r>
    </w:p>
    <w:p w14:paraId="51B6DFCF" w14:textId="0168103B" w:rsidR="00683AAA" w:rsidRPr="00B23399" w:rsidRDefault="00683AAA" w:rsidP="00BE2C54">
      <w:r w:rsidRPr="00B23399">
        <w:t>Struktura JSON składa się z zagnieżdżonych bloków objętych klamrami { ... } zawierających nazwy i</w:t>
      </w:r>
      <w:r w:rsidR="00BE2C54" w:rsidRPr="00B23399">
        <w:t xml:space="preserve"> </w:t>
      </w:r>
      <w:r w:rsidRPr="00B23399">
        <w:t>wartości pól reprezentowanych obiektów.</w:t>
      </w:r>
    </w:p>
    <w:p w14:paraId="6FB4DBAB" w14:textId="77777777" w:rsidR="00683AAA" w:rsidRPr="00B23399" w:rsidRDefault="00683AAA" w:rsidP="00683AAA">
      <w:pPr>
        <w:spacing w:after="0"/>
      </w:pPr>
      <w:r w:rsidRPr="00B23399">
        <w:t>Zastosowanie:</w:t>
      </w:r>
    </w:p>
    <w:p w14:paraId="085C164D" w14:textId="77777777" w:rsidR="00683AAA" w:rsidRPr="00B23399" w:rsidRDefault="00683AAA" w:rsidP="00683AAA">
      <w:pPr>
        <w:spacing w:after="0"/>
      </w:pPr>
      <w:r w:rsidRPr="00B23399">
        <w:t>Ogólna komunikacja wejścia-wyjścia Systemu (z wyłączeniem komunikacji binarnej).</w:t>
      </w:r>
    </w:p>
    <w:p w14:paraId="4FD04018" w14:textId="38D9F99B" w:rsidR="00683AAA" w:rsidRPr="00B23399" w:rsidRDefault="00F300D2" w:rsidP="00683AAA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openapi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gtw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svc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api</w:t>
      </w:r>
      <w:proofErr w:type="spellEnd"/>
      <w:r w:rsidR="00683AAA" w:rsidRPr="00B23399">
        <w:rPr>
          <w:rStyle w:val="Wyrnienieintensywne"/>
          <w:color w:val="auto"/>
        </w:rPr>
        <w:t>/KSeF-</w:t>
      </w:r>
      <w:proofErr w:type="spellStart"/>
      <w:r w:rsidR="00683AAA" w:rsidRPr="00B23399">
        <w:rPr>
          <w:rStyle w:val="Wyrnienieintensywne"/>
          <w:color w:val="auto"/>
        </w:rPr>
        <w:t>batch.yaml</w:t>
      </w:r>
      <w:proofErr w:type="spellEnd"/>
      <w:r w:rsidR="00683AAA" w:rsidRPr="00B23399">
        <w:rPr>
          <w:rStyle w:val="Wyrnienieintensywne"/>
          <w:color w:val="auto"/>
        </w:rPr>
        <w:t xml:space="preserve"> </w:t>
      </w:r>
    </w:p>
    <w:p w14:paraId="0337B46F" w14:textId="0DFDA4AE" w:rsidR="00683AAA" w:rsidRPr="00B23399" w:rsidRDefault="00F300D2" w:rsidP="00683AAA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openapi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gtw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svc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api</w:t>
      </w:r>
      <w:proofErr w:type="spellEnd"/>
      <w:r w:rsidR="00683AAA" w:rsidRPr="00B23399">
        <w:rPr>
          <w:rStyle w:val="Wyrnienieintensywne"/>
          <w:color w:val="auto"/>
        </w:rPr>
        <w:t>/KSeF-</w:t>
      </w:r>
      <w:proofErr w:type="spellStart"/>
      <w:r w:rsidR="00683AAA" w:rsidRPr="00B23399">
        <w:rPr>
          <w:rStyle w:val="Wyrnienieintensywne"/>
          <w:color w:val="auto"/>
        </w:rPr>
        <w:t>common.yaml</w:t>
      </w:r>
      <w:proofErr w:type="spellEnd"/>
      <w:r w:rsidR="00683AAA" w:rsidRPr="00B23399">
        <w:rPr>
          <w:rStyle w:val="Wyrnienieintensywne"/>
          <w:color w:val="auto"/>
        </w:rPr>
        <w:t xml:space="preserve"> </w:t>
      </w:r>
    </w:p>
    <w:p w14:paraId="65CB5702" w14:textId="3F805CAB" w:rsidR="00FB2461" w:rsidRPr="00B23399" w:rsidRDefault="00F300D2" w:rsidP="00676FE3">
      <w:bookmarkStart w:id="147" w:name="_Hlk144990578"/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bookmarkEnd w:id="147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openapi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gtw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svc</w:t>
      </w:r>
      <w:proofErr w:type="spellEnd"/>
      <w:r w:rsidR="00683AAA" w:rsidRPr="00B23399">
        <w:rPr>
          <w:rStyle w:val="Wyrnienieintensywne"/>
          <w:color w:val="auto"/>
        </w:rPr>
        <w:t>/</w:t>
      </w:r>
      <w:proofErr w:type="spellStart"/>
      <w:r w:rsidR="00683AAA" w:rsidRPr="00B23399">
        <w:rPr>
          <w:rStyle w:val="Wyrnienieintensywne"/>
          <w:color w:val="auto"/>
        </w:rPr>
        <w:t>api</w:t>
      </w:r>
      <w:proofErr w:type="spellEnd"/>
      <w:r w:rsidR="00683AAA" w:rsidRPr="00B23399">
        <w:rPr>
          <w:rStyle w:val="Wyrnienieintensywne"/>
          <w:color w:val="auto"/>
        </w:rPr>
        <w:t>/KSeF-</w:t>
      </w:r>
      <w:proofErr w:type="spellStart"/>
      <w:r w:rsidR="00683AAA" w:rsidRPr="00B23399">
        <w:rPr>
          <w:rStyle w:val="Wyrnienieintensywne"/>
          <w:color w:val="auto"/>
        </w:rPr>
        <w:t>online.yaml</w:t>
      </w:r>
      <w:proofErr w:type="spellEnd"/>
      <w:r w:rsidR="00683AAA" w:rsidRPr="00B23399">
        <w:t xml:space="preserve"> </w:t>
      </w:r>
    </w:p>
    <w:p w14:paraId="2592614D" w14:textId="41F98991" w:rsidR="00342AC1" w:rsidRPr="00B23399" w:rsidRDefault="00676FE3" w:rsidP="0013266C">
      <w:pPr>
        <w:pStyle w:val="Nagwek2"/>
      </w:pPr>
      <w:bookmarkStart w:id="148" w:name="_Toc162611682"/>
      <w:r w:rsidRPr="00B23399">
        <w:t>Binarny strumień danych</w:t>
      </w:r>
      <w:bookmarkEnd w:id="148"/>
    </w:p>
    <w:p w14:paraId="0CB3048F" w14:textId="77777777" w:rsidR="00676FE3" w:rsidRPr="00B23399" w:rsidRDefault="00676FE3" w:rsidP="00676FE3">
      <w:r w:rsidRPr="00B23399">
        <w:t>Strumień bajtów pozwalający na przesyłanie dowolnych informacji o dowolnym rozmiarze.</w:t>
      </w:r>
    </w:p>
    <w:p w14:paraId="4AC28D1C" w14:textId="77777777" w:rsidR="00676FE3" w:rsidRPr="00B23399" w:rsidRDefault="00676FE3" w:rsidP="00676FE3">
      <w:pPr>
        <w:spacing w:after="0"/>
      </w:pPr>
      <w:r w:rsidRPr="00B23399">
        <w:t>Zastosowanie:</w:t>
      </w:r>
    </w:p>
    <w:p w14:paraId="24AC36A0" w14:textId="77777777" w:rsidR="00676FE3" w:rsidRPr="00B23399" w:rsidRDefault="00676FE3" w:rsidP="00676FE3">
      <w:pPr>
        <w:spacing w:after="0"/>
      </w:pPr>
      <w:r w:rsidRPr="00B23399">
        <w:t>Inicjalizacja procesu wysyłki wsadowej (podpisany dokument</w:t>
      </w:r>
    </w:p>
    <w:p w14:paraId="7DB86E97" w14:textId="693E2FD9" w:rsidR="00676FE3" w:rsidRPr="00B23399" w:rsidRDefault="00676FE3" w:rsidP="00676FE3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http://ksef.mf.gov.pl/schema/gtw/svc/batch/init/request/2021/10/01/0001/InitRequest</w:t>
      </w:r>
      <w:r w:rsidRPr="00B23399">
        <w:t>)</w:t>
      </w:r>
    </w:p>
    <w:p w14:paraId="27778839" w14:textId="702DCF27" w:rsidR="00676FE3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api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batch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Init</w:t>
      </w:r>
      <w:proofErr w:type="spellEnd"/>
      <w:r w:rsidR="00676FE3" w:rsidRPr="00B23399">
        <w:rPr>
          <w:rStyle w:val="Wyrnienieintensywne"/>
          <w:color w:val="auto"/>
        </w:rPr>
        <w:t xml:space="preserve"> </w:t>
      </w:r>
    </w:p>
    <w:p w14:paraId="2FB1C5CE" w14:textId="77777777" w:rsidR="00676FE3" w:rsidRPr="00B23399" w:rsidRDefault="00676FE3" w:rsidP="00676FE3">
      <w:pPr>
        <w:spacing w:after="0"/>
      </w:pPr>
      <w:r w:rsidRPr="00B23399">
        <w:t>Inicjalizacja sesji interaktywnej (dokument</w:t>
      </w:r>
    </w:p>
    <w:p w14:paraId="51FE342B" w14:textId="4B4B0BF1" w:rsidR="00676FE3" w:rsidRPr="00B23399" w:rsidRDefault="00676FE3" w:rsidP="00676FE3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http://ksef.mf.gov.pl/schema/gtw/svc/online/auth/request/2021/10/01/0001/InitSessionTokenRequest</w:t>
      </w:r>
      <w:r w:rsidRPr="00B23399">
        <w:t xml:space="preserve"> lub podpisany dokument</w:t>
      </w:r>
    </w:p>
    <w:p w14:paraId="202448A3" w14:textId="0FACB07F" w:rsidR="00676FE3" w:rsidRPr="00B23399" w:rsidRDefault="00676FE3" w:rsidP="00676FE3">
      <w:pPr>
        <w:spacing w:after="0"/>
      </w:pPr>
      <w:r w:rsidRPr="00B23399">
        <w:rPr>
          <w:rStyle w:val="Wyrnienieintensywne"/>
          <w:sz w:val="18"/>
          <w:szCs w:val="18"/>
        </w:rPr>
        <w:t>http://ksef.mf.gov.pl/schema/gtw/svc/online/auth/request/2021/10/01/0001/InitSessionSignedRequest</w:t>
      </w:r>
      <w:r w:rsidRPr="00B23399">
        <w:t>)</w:t>
      </w:r>
    </w:p>
    <w:p w14:paraId="2B036816" w14:textId="3F95B5CB" w:rsidR="00676FE3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api</w:t>
      </w:r>
      <w:proofErr w:type="spellEnd"/>
      <w:r w:rsidR="00676FE3" w:rsidRPr="00B23399">
        <w:rPr>
          <w:rStyle w:val="Wyrnienieintensywne"/>
          <w:color w:val="auto"/>
        </w:rPr>
        <w:t>/online/</w:t>
      </w:r>
      <w:proofErr w:type="spellStart"/>
      <w:r w:rsidR="00676FE3" w:rsidRPr="00B23399">
        <w:rPr>
          <w:rStyle w:val="Wyrnienieintensywne"/>
          <w:color w:val="auto"/>
        </w:rPr>
        <w:t>Session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InitSigned</w:t>
      </w:r>
      <w:proofErr w:type="spellEnd"/>
      <w:r w:rsidR="00676FE3" w:rsidRPr="00B23399">
        <w:rPr>
          <w:rStyle w:val="Wyrnienieintensywne"/>
          <w:color w:val="auto"/>
        </w:rPr>
        <w:t xml:space="preserve"> </w:t>
      </w:r>
    </w:p>
    <w:p w14:paraId="523B1EF7" w14:textId="40D49181" w:rsidR="00676FE3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api</w:t>
      </w:r>
      <w:proofErr w:type="spellEnd"/>
      <w:r w:rsidR="00676FE3" w:rsidRPr="00B23399">
        <w:rPr>
          <w:rStyle w:val="Wyrnienieintensywne"/>
          <w:color w:val="auto"/>
        </w:rPr>
        <w:t>/online/</w:t>
      </w:r>
      <w:proofErr w:type="spellStart"/>
      <w:r w:rsidR="00676FE3" w:rsidRPr="00B23399">
        <w:rPr>
          <w:rStyle w:val="Wyrnienieintensywne"/>
          <w:color w:val="auto"/>
        </w:rPr>
        <w:t>Session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InitToken</w:t>
      </w:r>
      <w:proofErr w:type="spellEnd"/>
      <w:r w:rsidR="00676FE3" w:rsidRPr="00B23399">
        <w:rPr>
          <w:rStyle w:val="Wyrnienieintensywne"/>
          <w:color w:val="auto"/>
        </w:rPr>
        <w:t xml:space="preserve"> </w:t>
      </w:r>
    </w:p>
    <w:p w14:paraId="411FC84B" w14:textId="77777777" w:rsidR="00676FE3" w:rsidRPr="00B23399" w:rsidRDefault="00676FE3" w:rsidP="00676FE3">
      <w:pPr>
        <w:spacing w:after="0"/>
      </w:pPr>
      <w:r w:rsidRPr="00B23399">
        <w:t>Wysyłka ‘części’ w procesie wysyłki wsadowej (zaszyfrowana część archiwum zip)</w:t>
      </w:r>
    </w:p>
    <w:p w14:paraId="7B53B890" w14:textId="7995C82D" w:rsidR="00676FE3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api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batch</w:t>
      </w:r>
      <w:proofErr w:type="spellEnd"/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Upload</w:t>
      </w:r>
      <w:proofErr w:type="spellEnd"/>
      <w:r w:rsidR="00676FE3" w:rsidRPr="00B23399">
        <w:rPr>
          <w:rStyle w:val="Wyrnienieintensywne"/>
          <w:color w:val="auto"/>
        </w:rPr>
        <w:t>/{</w:t>
      </w:r>
      <w:proofErr w:type="spellStart"/>
      <w:r w:rsidR="00676FE3" w:rsidRPr="00B23399">
        <w:rPr>
          <w:rStyle w:val="Wyrnienieintensywne"/>
          <w:color w:val="auto"/>
        </w:rPr>
        <w:t>ReferenceNumber</w:t>
      </w:r>
      <w:proofErr w:type="spellEnd"/>
      <w:r w:rsidR="00676FE3" w:rsidRPr="00B23399">
        <w:rPr>
          <w:rStyle w:val="Wyrnienieintensywne"/>
          <w:color w:val="auto"/>
        </w:rPr>
        <w:t>}/{</w:t>
      </w:r>
      <w:proofErr w:type="spellStart"/>
      <w:r w:rsidR="00676FE3" w:rsidRPr="00B23399">
        <w:rPr>
          <w:rStyle w:val="Wyrnienieintensywne"/>
          <w:color w:val="auto"/>
        </w:rPr>
        <w:t>PartName</w:t>
      </w:r>
      <w:proofErr w:type="spellEnd"/>
      <w:r w:rsidR="00676FE3" w:rsidRPr="00B23399">
        <w:rPr>
          <w:rStyle w:val="Wyrnienieintensywne"/>
          <w:color w:val="auto"/>
        </w:rPr>
        <w:t xml:space="preserve">} </w:t>
      </w:r>
    </w:p>
    <w:p w14:paraId="55DC6BEA" w14:textId="77777777" w:rsidR="00676FE3" w:rsidRPr="00B23399" w:rsidRDefault="00676FE3" w:rsidP="00676FE3">
      <w:pPr>
        <w:spacing w:after="0"/>
      </w:pPr>
      <w:r w:rsidRPr="00B23399">
        <w:t>Pobranie faktury w sesji interaktywnej (dokument faktury)</w:t>
      </w:r>
    </w:p>
    <w:p w14:paraId="0424D6BD" w14:textId="67764125" w:rsidR="00676FE3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>/</w:t>
      </w:r>
      <w:proofErr w:type="spellStart"/>
      <w:r w:rsidR="00676FE3" w:rsidRPr="00B23399">
        <w:rPr>
          <w:rStyle w:val="Wyrnienieintensywne"/>
          <w:color w:val="auto"/>
        </w:rPr>
        <w:t>api</w:t>
      </w:r>
      <w:proofErr w:type="spellEnd"/>
      <w:r w:rsidR="00676FE3" w:rsidRPr="00B23399">
        <w:rPr>
          <w:rStyle w:val="Wyrnienieintensywne"/>
          <w:color w:val="auto"/>
        </w:rPr>
        <w:t>/online/</w:t>
      </w:r>
      <w:proofErr w:type="spellStart"/>
      <w:r w:rsidR="00676FE3" w:rsidRPr="00B23399">
        <w:rPr>
          <w:rStyle w:val="Wyrnienieintensywne"/>
          <w:color w:val="auto"/>
        </w:rPr>
        <w:t>Invoice</w:t>
      </w:r>
      <w:proofErr w:type="spellEnd"/>
      <w:r w:rsidR="00676FE3" w:rsidRPr="00B23399">
        <w:rPr>
          <w:rStyle w:val="Wyrnienieintensywne"/>
          <w:color w:val="auto"/>
        </w:rPr>
        <w:t>/Get/{</w:t>
      </w:r>
      <w:proofErr w:type="spellStart"/>
      <w:r w:rsidR="00676FE3" w:rsidRPr="00B23399">
        <w:rPr>
          <w:rStyle w:val="Wyrnienieintensywne"/>
          <w:color w:val="auto"/>
        </w:rPr>
        <w:t>KSeFReferenceNumber</w:t>
      </w:r>
      <w:proofErr w:type="spellEnd"/>
      <w:r w:rsidR="00676FE3" w:rsidRPr="00B23399">
        <w:rPr>
          <w:rStyle w:val="Wyrnienieintensywne"/>
          <w:color w:val="auto"/>
        </w:rPr>
        <w:t xml:space="preserve">} </w:t>
      </w:r>
    </w:p>
    <w:p w14:paraId="144EC543" w14:textId="73192900" w:rsidR="00676FE3" w:rsidRPr="00B23399" w:rsidRDefault="00676FE3" w:rsidP="00676FE3">
      <w:pPr>
        <w:spacing w:after="0"/>
      </w:pPr>
      <w:r w:rsidRPr="00B23399">
        <w:t>Pobranie wyników wyszukiwania oryginałów faktur (zaszyfrowana] część wyniku wyszukiwania)</w:t>
      </w:r>
    </w:p>
    <w:p w14:paraId="271F65DE" w14:textId="507808F5" w:rsidR="00B82060" w:rsidRPr="00B23399" w:rsidRDefault="00476A2A" w:rsidP="00676FE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76FE3" w:rsidRPr="00B23399">
        <w:rPr>
          <w:rStyle w:val="Wyrnienieintensywne"/>
          <w:color w:val="auto"/>
        </w:rPr>
        <w:t xml:space="preserve">/api/online/Query/Invoice/Async/Fetch/{QueryElementReferenceNumber}/{PartElementReferenceNumber} </w:t>
      </w:r>
    </w:p>
    <w:p w14:paraId="7BAB8070" w14:textId="1887F40D" w:rsidR="00342AC1" w:rsidRPr="00B23399" w:rsidRDefault="007E338C" w:rsidP="00D83953">
      <w:pPr>
        <w:pStyle w:val="Nagwek1"/>
      </w:pPr>
      <w:bookmarkStart w:id="149" w:name="_Toc162611683"/>
      <w:r w:rsidRPr="00B23399">
        <w:t>K</w:t>
      </w:r>
      <w:r w:rsidR="00342AC1" w:rsidRPr="00B23399">
        <w:t>ompresja</w:t>
      </w:r>
      <w:bookmarkEnd w:id="149"/>
    </w:p>
    <w:p w14:paraId="7D6B551A" w14:textId="495A5426" w:rsidR="00342AC1" w:rsidRPr="00B23399" w:rsidRDefault="007E338C" w:rsidP="0013266C">
      <w:pPr>
        <w:pStyle w:val="Nagwek2"/>
      </w:pPr>
      <w:bookmarkStart w:id="150" w:name="_Toc162611684"/>
      <w:r w:rsidRPr="00B23399">
        <w:t>P</w:t>
      </w:r>
      <w:r w:rsidR="00342AC1" w:rsidRPr="00B23399">
        <w:t>rzegląd</w:t>
      </w:r>
      <w:bookmarkEnd w:id="150"/>
    </w:p>
    <w:p w14:paraId="6F2C710C" w14:textId="2082E5C4" w:rsidR="0006082F" w:rsidRPr="00B23399" w:rsidRDefault="004679C0" w:rsidP="0006082F">
      <w:r w:rsidRPr="00B23399">
        <w:t>Paczka faktur podlegająca wysyłce wsadowej</w:t>
      </w:r>
      <w:r w:rsidR="00BE2268" w:rsidRPr="00B23399">
        <w:t xml:space="preserve"> oraz paczki faktur będące wynikiem wyszukiwania oryginałów w pierwszej kolejności podlegają </w:t>
      </w:r>
      <w:r w:rsidR="00977A00" w:rsidRPr="00B23399">
        <w:t xml:space="preserve">pakowaniu i </w:t>
      </w:r>
      <w:r w:rsidR="00BE2268" w:rsidRPr="00B23399">
        <w:t xml:space="preserve">kompresji. </w:t>
      </w:r>
      <w:r w:rsidR="00540FFB" w:rsidRPr="00B23399">
        <w:t>Aktualnie dopuszczaln</w:t>
      </w:r>
      <w:r w:rsidR="00977A00" w:rsidRPr="00B23399">
        <w:t xml:space="preserve">y format to </w:t>
      </w:r>
      <w:r w:rsidR="00540FFB" w:rsidRPr="00B23399">
        <w:t>ZIP.</w:t>
      </w:r>
    </w:p>
    <w:p w14:paraId="19ACAF93" w14:textId="30797C67" w:rsidR="00342AC1" w:rsidRPr="00B23399" w:rsidRDefault="007E338C" w:rsidP="0013266C">
      <w:pPr>
        <w:pStyle w:val="Nagwek2"/>
      </w:pPr>
      <w:bookmarkStart w:id="151" w:name="_Toc162611685"/>
      <w:r w:rsidRPr="00B23399">
        <w:t>ZIP</w:t>
      </w:r>
      <w:bookmarkEnd w:id="151"/>
    </w:p>
    <w:p w14:paraId="67D16EFB" w14:textId="77777777" w:rsidR="00376CFC" w:rsidRPr="00B23399" w:rsidRDefault="00532BCB" w:rsidP="003B0B6D">
      <w:r w:rsidRPr="00B23399">
        <w:t xml:space="preserve">Standard </w:t>
      </w:r>
      <w:r w:rsidR="00A51567" w:rsidRPr="00B23399">
        <w:t xml:space="preserve">kompresji </w:t>
      </w:r>
      <w:r w:rsidR="00253292" w:rsidRPr="00B23399">
        <w:t>i pakowania w jednym</w:t>
      </w:r>
      <w:r w:rsidRPr="00B23399">
        <w:t>.</w:t>
      </w:r>
    </w:p>
    <w:p w14:paraId="11B77600" w14:textId="16BBB656" w:rsidR="00BE2C54" w:rsidRPr="00B23399" w:rsidRDefault="00376CFC" w:rsidP="00620B1F">
      <w:r w:rsidRPr="00B23399">
        <w:t>Dopuszczalne metody:</w:t>
      </w:r>
      <w:r w:rsidR="00BE2C54" w:rsidRPr="00B23399">
        <w:t xml:space="preserve"> </w:t>
      </w:r>
    </w:p>
    <w:p w14:paraId="7BF27FDB" w14:textId="3CA143EB" w:rsidR="00620B1F" w:rsidRPr="00B23399" w:rsidRDefault="00376CFC" w:rsidP="00620B1F">
      <w:r w:rsidRPr="00B23399">
        <w:t>DEFLATE</w:t>
      </w:r>
      <w:r w:rsidR="00253292" w:rsidRPr="00B23399">
        <w:t xml:space="preserve"> </w:t>
      </w:r>
    </w:p>
    <w:p w14:paraId="10D847E3" w14:textId="58DB62F6" w:rsidR="00342AC1" w:rsidRPr="00B23399" w:rsidRDefault="007E338C" w:rsidP="00D83953">
      <w:pPr>
        <w:pStyle w:val="Nagwek1"/>
      </w:pPr>
      <w:bookmarkStart w:id="152" w:name="_Toc162611686"/>
      <w:r w:rsidRPr="00B23399">
        <w:lastRenderedPageBreak/>
        <w:t>O</w:t>
      </w:r>
      <w:r w:rsidR="00342AC1" w:rsidRPr="00B23399">
        <w:t>peracje</w:t>
      </w:r>
      <w:bookmarkEnd w:id="152"/>
    </w:p>
    <w:p w14:paraId="544A8CC1" w14:textId="17280A46" w:rsidR="00342AC1" w:rsidRPr="00B23399" w:rsidRDefault="007E338C" w:rsidP="0013266C">
      <w:pPr>
        <w:pStyle w:val="Nagwek2"/>
      </w:pPr>
      <w:bookmarkStart w:id="153" w:name="_Toc162611687"/>
      <w:r w:rsidRPr="00B23399">
        <w:t>P</w:t>
      </w:r>
      <w:r w:rsidR="00342AC1" w:rsidRPr="00B23399">
        <w:t>rzegląd</w:t>
      </w:r>
      <w:bookmarkEnd w:id="153"/>
    </w:p>
    <w:p w14:paraId="68723D8A" w14:textId="0D11DEEF" w:rsidR="00EB32C4" w:rsidRPr="00B23399" w:rsidRDefault="00EB32C4" w:rsidP="00BE2C54">
      <w:r w:rsidRPr="00B23399">
        <w:t>Komunikacja z Systemem odbywa się na dwa sposoby: synchroniczny oraz asynchroniczny. Część</w:t>
      </w:r>
      <w:r w:rsidR="00BE2C54" w:rsidRPr="00B23399">
        <w:t xml:space="preserve"> </w:t>
      </w:r>
      <w:r w:rsidRPr="00B23399">
        <w:t>odpowiedzi nie zawiera w sobie informacji biznesowych a wyłącznie informację o rozpoczęciu</w:t>
      </w:r>
      <w:r w:rsidR="00BE2C54" w:rsidRPr="00B23399">
        <w:t xml:space="preserve"> </w:t>
      </w:r>
      <w:r w:rsidRPr="00B23399">
        <w:t>procesu asynchronicznego wraz z jego uchwytem.</w:t>
      </w:r>
    </w:p>
    <w:p w14:paraId="5129F852" w14:textId="01A21CF8" w:rsidR="00EB32C4" w:rsidRPr="00B23399" w:rsidRDefault="00EB32C4" w:rsidP="00BE2C54">
      <w:r w:rsidRPr="00B23399">
        <w:t xml:space="preserve">Generacja </w:t>
      </w:r>
      <w:proofErr w:type="spellStart"/>
      <w:r w:rsidRPr="00B23399">
        <w:t>tokena</w:t>
      </w:r>
      <w:proofErr w:type="spellEnd"/>
      <w:r w:rsidRPr="00B23399">
        <w:t xml:space="preserve"> jest jednocześnie i synchroniczna (zwraca </w:t>
      </w:r>
      <w:proofErr w:type="spellStart"/>
      <w:r w:rsidRPr="00B23399">
        <w:t>token</w:t>
      </w:r>
      <w:proofErr w:type="spellEnd"/>
      <w:r w:rsidRPr="00B23399">
        <w:t>) i asynchroniczna (startuje proces</w:t>
      </w:r>
      <w:r w:rsidR="00BE2C54" w:rsidRPr="00B23399">
        <w:t xml:space="preserve"> </w:t>
      </w:r>
      <w:r w:rsidRPr="00B23399">
        <w:t xml:space="preserve">uwierzytelnienia i autoryzacji </w:t>
      </w:r>
      <w:proofErr w:type="spellStart"/>
      <w:r w:rsidRPr="00B23399">
        <w:t>tokena</w:t>
      </w:r>
      <w:proofErr w:type="spellEnd"/>
      <w:r w:rsidRPr="00B23399">
        <w:t>).</w:t>
      </w:r>
    </w:p>
    <w:p w14:paraId="48851F99" w14:textId="433DF4AA" w:rsidR="00A873EA" w:rsidRPr="00B23399" w:rsidRDefault="00EB32C4" w:rsidP="00BE2C54">
      <w:r w:rsidRPr="00B23399">
        <w:t xml:space="preserve">Inicjalizacja sesji interaktywnej jest jednocześnie i synchroniczna (zwraca </w:t>
      </w:r>
      <w:proofErr w:type="spellStart"/>
      <w:r w:rsidRPr="00B23399">
        <w:t>token</w:t>
      </w:r>
      <w:proofErr w:type="spellEnd"/>
      <w:r w:rsidRPr="00B23399">
        <w:t xml:space="preserve"> sesji) i</w:t>
      </w:r>
      <w:r w:rsidR="00BE2C54" w:rsidRPr="00B23399">
        <w:t xml:space="preserve"> </w:t>
      </w:r>
      <w:r w:rsidRPr="00B23399">
        <w:t>asynchroniczna, ze względu na proces uwierzytelnienia</w:t>
      </w:r>
      <w:r w:rsidR="00B0040D" w:rsidRPr="00B23399">
        <w:t>.</w:t>
      </w:r>
    </w:p>
    <w:p w14:paraId="2360927A" w14:textId="65CC75FA" w:rsidR="00497F4E" w:rsidRPr="00B23399" w:rsidRDefault="00497F4E" w:rsidP="00BE2C54">
      <w:r w:rsidRPr="00B23399">
        <w:t>Operacje mogą mieć nałożone limity żądań. Limity te zostały zdefiniowane w osobnym dokumencie</w:t>
      </w:r>
      <w:r w:rsidR="00D81130" w:rsidRPr="00B23399">
        <w:t xml:space="preserve"> Wartości limitów. https://ksef.mf.gov.pl/document/LimitValues/1.3/PL</w:t>
      </w:r>
    </w:p>
    <w:p w14:paraId="4B06B848" w14:textId="382225AC" w:rsidR="00342AC1" w:rsidRPr="00B23399" w:rsidRDefault="007E338C" w:rsidP="0013266C">
      <w:pPr>
        <w:pStyle w:val="Nagwek2"/>
      </w:pPr>
      <w:bookmarkStart w:id="154" w:name="_Toc162611688"/>
      <w:r w:rsidRPr="00B23399">
        <w:t>S</w:t>
      </w:r>
      <w:r w:rsidR="00342AC1" w:rsidRPr="00B23399">
        <w:t>y</w:t>
      </w:r>
      <w:r w:rsidR="00BE35FF" w:rsidRPr="00B23399">
        <w:t>n</w:t>
      </w:r>
      <w:r w:rsidR="00342AC1" w:rsidRPr="00B23399">
        <w:t>chroniczne</w:t>
      </w:r>
      <w:bookmarkEnd w:id="154"/>
    </w:p>
    <w:p w14:paraId="10360561" w14:textId="7AD310AA" w:rsidR="008556A6" w:rsidRPr="00B23399" w:rsidRDefault="00123FEC" w:rsidP="00FF71AC">
      <w:r w:rsidRPr="00B23399">
        <w:t>Operacje proste, których realizacja nie wymaga złożonego procesu</w:t>
      </w:r>
      <w:r w:rsidR="00ED1827" w:rsidRPr="00B23399">
        <w:t xml:space="preserve">. Jeżeli </w:t>
      </w:r>
      <w:r w:rsidR="00DC46AE" w:rsidRPr="00B23399">
        <w:t xml:space="preserve">operacja wymaga </w:t>
      </w:r>
      <w:r w:rsidR="004F4362" w:rsidRPr="00B23399">
        <w:t>uwierzytelni</w:t>
      </w:r>
      <w:r w:rsidR="00DC46AE" w:rsidRPr="00B23399">
        <w:t>e</w:t>
      </w:r>
      <w:r w:rsidR="004F4362" w:rsidRPr="00B23399">
        <w:t>nia</w:t>
      </w:r>
      <w:r w:rsidR="00DC46AE" w:rsidRPr="00B23399">
        <w:t>, a to jeszcze nie nastąpiło, zwrócony zostanie błąd</w:t>
      </w:r>
      <w:r w:rsidR="004F4362" w:rsidRPr="00B23399">
        <w:t>.</w:t>
      </w:r>
    </w:p>
    <w:p w14:paraId="1D1D441E" w14:textId="77777777" w:rsidR="00EB32C4" w:rsidRPr="00B23399" w:rsidRDefault="00EB32C4" w:rsidP="00EB32C4">
      <w:pPr>
        <w:spacing w:after="0"/>
      </w:pPr>
      <w:r w:rsidRPr="00B23399">
        <w:t>Operacje synchroniczne:</w:t>
      </w:r>
    </w:p>
    <w:p w14:paraId="46619FF4" w14:textId="1002C14A" w:rsidR="003E4E1A" w:rsidRPr="00B23399" w:rsidRDefault="003E4E1A" w:rsidP="003E4E1A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Sesja:</w:t>
      </w:r>
    </w:p>
    <w:p w14:paraId="06CAE807" w14:textId="7F5BE11A" w:rsidR="00EB32C4" w:rsidRPr="00B23399" w:rsidRDefault="0065030A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</w:t>
      </w:r>
      <w:proofErr w:type="spellStart"/>
      <w:r w:rsidR="00EB32C4" w:rsidRPr="00B23399">
        <w:rPr>
          <w:rStyle w:val="Wyrnienieintensywne"/>
          <w:color w:val="auto"/>
        </w:rPr>
        <w:t>Session</w:t>
      </w:r>
      <w:proofErr w:type="spellEnd"/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AuthorisationChallenge</w:t>
      </w:r>
      <w:proofErr w:type="spellEnd"/>
      <w:r w:rsidR="00EB32C4" w:rsidRPr="00B23399">
        <w:rPr>
          <w:rStyle w:val="Wyrnienieintensywne"/>
          <w:color w:val="auto"/>
        </w:rPr>
        <w:t xml:space="preserve"> </w:t>
      </w:r>
    </w:p>
    <w:p w14:paraId="3133FFB4" w14:textId="7441D8B7" w:rsidR="00EB32C4" w:rsidRPr="00B23399" w:rsidRDefault="0065030A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</w:t>
      </w:r>
      <w:proofErr w:type="spellStart"/>
      <w:r w:rsidR="00EB32C4" w:rsidRPr="00B23399">
        <w:rPr>
          <w:rStyle w:val="Wyrnienieintensywne"/>
          <w:color w:val="auto"/>
        </w:rPr>
        <w:t>Session</w:t>
      </w:r>
      <w:proofErr w:type="spellEnd"/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InitSigned</w:t>
      </w:r>
      <w:proofErr w:type="spellEnd"/>
      <w:r w:rsidR="00EB32C4" w:rsidRPr="00B23399">
        <w:rPr>
          <w:rStyle w:val="Wyrnienieintensywne"/>
          <w:color w:val="auto"/>
        </w:rPr>
        <w:t xml:space="preserve"> </w:t>
      </w:r>
    </w:p>
    <w:p w14:paraId="32E567D8" w14:textId="4D51DFB9" w:rsidR="00EB32C4" w:rsidRPr="00B23399" w:rsidRDefault="0065030A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</w:t>
      </w:r>
      <w:proofErr w:type="spellStart"/>
      <w:r w:rsidR="00EB32C4" w:rsidRPr="00B23399">
        <w:rPr>
          <w:rStyle w:val="Wyrnienieintensywne"/>
          <w:color w:val="auto"/>
        </w:rPr>
        <w:t>Session</w:t>
      </w:r>
      <w:proofErr w:type="spellEnd"/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InitToken</w:t>
      </w:r>
      <w:proofErr w:type="spellEnd"/>
      <w:r w:rsidR="00EB32C4" w:rsidRPr="00B23399">
        <w:rPr>
          <w:rStyle w:val="Wyrnienieintensywne"/>
          <w:color w:val="auto"/>
        </w:rPr>
        <w:t xml:space="preserve"> </w:t>
      </w:r>
    </w:p>
    <w:p w14:paraId="346D3BEF" w14:textId="77777777" w:rsidR="003E4E1A" w:rsidRPr="00B23399" w:rsidRDefault="0065030A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8E1DA7" w:rsidRPr="00B23399">
        <w:rPr>
          <w:rStyle w:val="Wyrnienieintensywne"/>
          <w:color w:val="auto"/>
        </w:rPr>
        <w:t xml:space="preserve">/api/online/Session/GenerateInternalIdentifier/{inputDigitsSequence} </w:t>
      </w:r>
    </w:p>
    <w:p w14:paraId="25CD9FF0" w14:textId="5BAA3909" w:rsidR="00EB32C4" w:rsidRPr="00B23399" w:rsidRDefault="003E4E1A" w:rsidP="0008236D">
      <w:pPr>
        <w:spacing w:before="120" w:after="0"/>
        <w:rPr>
          <w:rStyle w:val="Wyrnienieintensywne"/>
          <w:i w:val="0"/>
          <w:iCs w:val="0"/>
        </w:rPr>
      </w:pPr>
      <w:proofErr w:type="spellStart"/>
      <w:r w:rsidRPr="00B23399">
        <w:rPr>
          <w:rStyle w:val="Wyrnienieintensywne"/>
          <w:i w:val="0"/>
          <w:iCs w:val="0"/>
        </w:rPr>
        <w:t>Tokeny</w:t>
      </w:r>
      <w:proofErr w:type="spellEnd"/>
      <w:r w:rsidRPr="00B23399">
        <w:rPr>
          <w:rStyle w:val="Wyrnienieintensywne"/>
          <w:i w:val="0"/>
          <w:iCs w:val="0"/>
        </w:rPr>
        <w:t>:</w:t>
      </w:r>
      <w:r w:rsidR="00EB32C4" w:rsidRPr="00B23399">
        <w:rPr>
          <w:rStyle w:val="Wyrnienieintensywne"/>
          <w:i w:val="0"/>
          <w:iCs w:val="0"/>
        </w:rPr>
        <w:t xml:space="preserve"> </w:t>
      </w:r>
    </w:p>
    <w:p w14:paraId="1E1574F7" w14:textId="5D0C1B5E" w:rsidR="008E1DA7" w:rsidRPr="00B23399" w:rsidRDefault="0065030A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8E1DA7" w:rsidRPr="00B23399">
        <w:rPr>
          <w:rStyle w:val="Wyrnienieintensywne"/>
          <w:color w:val="auto"/>
        </w:rPr>
        <w:t>/</w:t>
      </w:r>
      <w:proofErr w:type="spellStart"/>
      <w:r w:rsidR="008E1DA7" w:rsidRPr="00B23399">
        <w:rPr>
          <w:rStyle w:val="Wyrnienieintensywne"/>
          <w:color w:val="auto"/>
        </w:rPr>
        <w:t>api</w:t>
      </w:r>
      <w:proofErr w:type="spellEnd"/>
      <w:r w:rsidR="008E1DA7" w:rsidRPr="00B23399">
        <w:rPr>
          <w:rStyle w:val="Wyrnienieintensywne"/>
          <w:color w:val="auto"/>
        </w:rPr>
        <w:t>/online/</w:t>
      </w:r>
      <w:proofErr w:type="spellStart"/>
      <w:r w:rsidR="008E1DA7" w:rsidRPr="00B23399">
        <w:rPr>
          <w:rStyle w:val="Wyrnienieintensywne"/>
          <w:color w:val="auto"/>
        </w:rPr>
        <w:t>Credentials</w:t>
      </w:r>
      <w:proofErr w:type="spellEnd"/>
      <w:r w:rsidR="008E1DA7" w:rsidRPr="00B23399">
        <w:rPr>
          <w:rStyle w:val="Wyrnienieintensywne"/>
          <w:color w:val="auto"/>
        </w:rPr>
        <w:t>/</w:t>
      </w:r>
      <w:proofErr w:type="spellStart"/>
      <w:r w:rsidR="008E1DA7" w:rsidRPr="00B23399">
        <w:rPr>
          <w:rStyle w:val="Wyrnienieintensywne"/>
          <w:color w:val="auto"/>
        </w:rPr>
        <w:t>GenerateToken</w:t>
      </w:r>
      <w:proofErr w:type="spellEnd"/>
      <w:r w:rsidR="008E1DA7" w:rsidRPr="00B23399">
        <w:rPr>
          <w:rStyle w:val="Wyrnienieintensywne"/>
          <w:color w:val="auto"/>
        </w:rPr>
        <w:t xml:space="preserve"> </w:t>
      </w:r>
    </w:p>
    <w:p w14:paraId="6C86CC56" w14:textId="76EDC937" w:rsidR="003E4E1A" w:rsidRPr="00B23399" w:rsidRDefault="003E4E1A" w:rsidP="0008236D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Certyfikaty:</w:t>
      </w:r>
    </w:p>
    <w:p w14:paraId="04F1DDEE" w14:textId="1F8B85D2" w:rsidR="00AC3321" w:rsidRPr="00B23399" w:rsidRDefault="00AC3321" w:rsidP="00AC3321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AA2D4D" w:rsidRPr="00B23399">
        <w:rPr>
          <w:rStyle w:val="Wyrnienieintensywne"/>
          <w:color w:val="auto"/>
        </w:rPr>
        <w:t>Pki</w:t>
      </w:r>
      <w:proofErr w:type="spellEnd"/>
      <w:r w:rsidR="00AA2D4D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CsrData</w:t>
      </w:r>
      <w:proofErr w:type="spellEnd"/>
      <w:r w:rsidRPr="00B23399">
        <w:rPr>
          <w:rStyle w:val="Wyrnienieintensywne"/>
          <w:color w:val="auto"/>
        </w:rPr>
        <w:t xml:space="preserve"> </w:t>
      </w:r>
    </w:p>
    <w:p w14:paraId="733571B4" w14:textId="0E256F02" w:rsidR="00AC3321" w:rsidRPr="00B23399" w:rsidRDefault="00AC3321" w:rsidP="00AC3321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</w:t>
      </w:r>
      <w:r w:rsidR="00AA2D4D" w:rsidRPr="00B23399">
        <w:rPr>
          <w:color w:val="000000"/>
        </w:rPr>
        <w:t xml:space="preserve"> /online/Query/</w:t>
      </w:r>
      <w:proofErr w:type="spellStart"/>
      <w:r w:rsidR="00AA2D4D" w:rsidRPr="00B23399">
        <w:rPr>
          <w:color w:val="000000"/>
        </w:rPr>
        <w:t>Credential</w:t>
      </w:r>
      <w:proofErr w:type="spellEnd"/>
      <w:r w:rsidR="00AA2D4D" w:rsidRPr="00B23399">
        <w:rPr>
          <w:color w:val="000000"/>
        </w:rPr>
        <w:t>/</w:t>
      </w:r>
      <w:proofErr w:type="spellStart"/>
      <w:r w:rsidR="00AA2D4D" w:rsidRPr="00B23399">
        <w:rPr>
          <w:color w:val="000000"/>
        </w:rPr>
        <w:t>Certificates</w:t>
      </w:r>
      <w:proofErr w:type="spellEnd"/>
      <w:r w:rsidR="00AA2D4D" w:rsidRPr="00B23399">
        <w:rPr>
          <w:color w:val="000000"/>
        </w:rPr>
        <w:t>/</w:t>
      </w:r>
      <w:proofErr w:type="spellStart"/>
      <w:r w:rsidR="00AA2D4D" w:rsidRPr="00B23399">
        <w:rPr>
          <w:color w:val="000000"/>
        </w:rPr>
        <w:t>Sync</w:t>
      </w:r>
      <w:proofErr w:type="spellEnd"/>
    </w:p>
    <w:p w14:paraId="0F7C25EF" w14:textId="4D097C97" w:rsidR="00AC3321" w:rsidRPr="00B23399" w:rsidRDefault="00AC3321" w:rsidP="00AC3321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AA2D4D" w:rsidRPr="00B23399">
        <w:rPr>
          <w:rStyle w:val="Wyrnienieintensywne"/>
          <w:color w:val="auto"/>
        </w:rPr>
        <w:t>Pki</w:t>
      </w:r>
      <w:proofErr w:type="spellEnd"/>
      <w:r w:rsidR="00AA2D4D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RetrieveCertificate</w:t>
      </w:r>
      <w:proofErr w:type="spellEnd"/>
      <w:r w:rsidRPr="00B23399">
        <w:rPr>
          <w:rStyle w:val="Wyrnienieintensywne"/>
          <w:color w:val="auto"/>
        </w:rPr>
        <w:t xml:space="preserve"> </w:t>
      </w:r>
    </w:p>
    <w:p w14:paraId="2DEE8582" w14:textId="079AC2CD" w:rsidR="007C2C66" w:rsidRPr="00B23399" w:rsidRDefault="007C2C66" w:rsidP="007C2C66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GetThumbprint</w:t>
      </w:r>
      <w:proofErr w:type="spellEnd"/>
      <w:r w:rsidRPr="00B23399">
        <w:rPr>
          <w:rStyle w:val="Wyrnienieintensywne"/>
          <w:color w:val="auto"/>
        </w:rPr>
        <w:t xml:space="preserve"> </w:t>
      </w:r>
    </w:p>
    <w:p w14:paraId="56B0BC03" w14:textId="673D1742" w:rsidR="003E4E1A" w:rsidRPr="00B23399" w:rsidRDefault="003E4E1A" w:rsidP="0008236D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Faktury:</w:t>
      </w:r>
    </w:p>
    <w:p w14:paraId="5C7D8530" w14:textId="02527AF6" w:rsidR="00EB32C4" w:rsidRPr="00B23399" w:rsidRDefault="002323E4" w:rsidP="00466053">
      <w:pPr>
        <w:spacing w:after="0" w:line="240" w:lineRule="auto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</w:t>
      </w:r>
      <w:proofErr w:type="spellStart"/>
      <w:r w:rsidR="00EB32C4" w:rsidRPr="00B23399">
        <w:rPr>
          <w:rStyle w:val="Wyrnienieintensywne"/>
          <w:color w:val="auto"/>
        </w:rPr>
        <w:t>Invoice</w:t>
      </w:r>
      <w:proofErr w:type="spellEnd"/>
      <w:r w:rsidR="00EB32C4" w:rsidRPr="00B23399">
        <w:rPr>
          <w:rStyle w:val="Wyrnienieintensywne"/>
          <w:color w:val="auto"/>
        </w:rPr>
        <w:t>/Get/{</w:t>
      </w:r>
      <w:proofErr w:type="spellStart"/>
      <w:r w:rsidR="00EB32C4" w:rsidRPr="00B23399">
        <w:rPr>
          <w:rStyle w:val="Wyrnienieintensywne"/>
          <w:color w:val="auto"/>
        </w:rPr>
        <w:t>KSeFReferenceNumber</w:t>
      </w:r>
      <w:proofErr w:type="spellEnd"/>
      <w:r w:rsidR="00EB32C4" w:rsidRPr="00B23399">
        <w:rPr>
          <w:rStyle w:val="Wyrnienieintensywne"/>
          <w:color w:val="auto"/>
        </w:rPr>
        <w:t xml:space="preserve">} </w:t>
      </w:r>
    </w:p>
    <w:p w14:paraId="3A759198" w14:textId="4C408692" w:rsidR="003E4E1A" w:rsidRPr="00B23399" w:rsidRDefault="003E4E1A" w:rsidP="0008236D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Płatności:</w:t>
      </w:r>
    </w:p>
    <w:p w14:paraId="566B7BD2" w14:textId="2C4BF541" w:rsidR="00EB32C4" w:rsidRPr="00B23399" w:rsidRDefault="002323E4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 xml:space="preserve">/api/online/Payment/Identifier/GetReferenceNumbers/{PaymentIdentifier} </w:t>
      </w:r>
    </w:p>
    <w:p w14:paraId="0DA73E5F" w14:textId="1C8BD299" w:rsidR="003E4E1A" w:rsidRPr="00B23399" w:rsidRDefault="003E4E1A" w:rsidP="003E4E1A">
      <w:pPr>
        <w:spacing w:after="0"/>
        <w:rPr>
          <w:i/>
        </w:rPr>
      </w:pPr>
      <w:r w:rsidRPr="00B23399">
        <w:rPr>
          <w:i/>
        </w:rPr>
        <w:t>%</w:t>
      </w:r>
      <w:proofErr w:type="spellStart"/>
      <w:r w:rsidRPr="00B23399">
        <w:rPr>
          <w:i/>
        </w:rPr>
        <w:t>environment_path</w:t>
      </w:r>
      <w:proofErr w:type="spellEnd"/>
      <w:r w:rsidRPr="00B23399">
        <w:rPr>
          <w:i/>
        </w:rPr>
        <w:t xml:space="preserve"> %/</w:t>
      </w:r>
      <w:proofErr w:type="spellStart"/>
      <w:r w:rsidRPr="00B23399">
        <w:rPr>
          <w:i/>
        </w:rPr>
        <w:t>api</w:t>
      </w:r>
      <w:proofErr w:type="spellEnd"/>
      <w:r w:rsidRPr="00B23399">
        <w:rPr>
          <w:i/>
        </w:rPr>
        <w:t>/online/</w:t>
      </w:r>
      <w:proofErr w:type="spellStart"/>
      <w:r w:rsidRPr="00B23399">
        <w:rPr>
          <w:i/>
        </w:rPr>
        <w:t>Payment</w:t>
      </w:r>
      <w:proofErr w:type="spellEnd"/>
      <w:r w:rsidRPr="00B23399">
        <w:rPr>
          <w:i/>
        </w:rPr>
        <w:t>/</w:t>
      </w:r>
      <w:proofErr w:type="spellStart"/>
      <w:r w:rsidRPr="00B23399">
        <w:rPr>
          <w:i/>
        </w:rPr>
        <w:t>Identifier</w:t>
      </w:r>
      <w:proofErr w:type="spellEnd"/>
      <w:r w:rsidRPr="00B23399">
        <w:rPr>
          <w:i/>
        </w:rPr>
        <w:t>/</w:t>
      </w:r>
      <w:proofErr w:type="spellStart"/>
      <w:r w:rsidRPr="00B23399">
        <w:rPr>
          <w:i/>
          <w:iCs/>
        </w:rPr>
        <w:t>GetPaymentIdentifiers</w:t>
      </w:r>
      <w:proofErr w:type="spellEnd"/>
      <w:r w:rsidRPr="00B23399">
        <w:rPr>
          <w:i/>
          <w:iCs/>
        </w:rPr>
        <w:t xml:space="preserve">/ </w:t>
      </w:r>
      <w:proofErr w:type="spellStart"/>
      <w:r w:rsidRPr="00B23399">
        <w:rPr>
          <w:i/>
          <w:iCs/>
        </w:rPr>
        <w:t>KSeFReferenceNumber</w:t>
      </w:r>
      <w:proofErr w:type="spellEnd"/>
      <w:r w:rsidRPr="00B23399">
        <w:rPr>
          <w:i/>
          <w:iCs/>
        </w:rPr>
        <w:t>}</w:t>
      </w:r>
    </w:p>
    <w:p w14:paraId="0DDB57A1" w14:textId="4D205AB2" w:rsidR="00022D5F" w:rsidRPr="00B23399" w:rsidRDefault="003E4E1A" w:rsidP="00EB32C4">
      <w:pPr>
        <w:spacing w:after="0"/>
        <w:rPr>
          <w:rStyle w:val="Wyrnienieintensywne"/>
          <w:color w:val="auto"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</w:t>
      </w:r>
      <w:proofErr w:type="spellStart"/>
      <w:r w:rsidRPr="00B23399">
        <w:rPr>
          <w:i/>
          <w:iCs/>
        </w:rPr>
        <w:t>api</w:t>
      </w:r>
      <w:proofErr w:type="spellEnd"/>
      <w:r w:rsidRPr="00B23399">
        <w:rPr>
          <w:i/>
          <w:iCs/>
        </w:rPr>
        <w:t>/online/Query/</w:t>
      </w:r>
      <w:proofErr w:type="spellStart"/>
      <w:r w:rsidRPr="00B23399">
        <w:rPr>
          <w:i/>
          <w:iCs/>
        </w:rPr>
        <w:t>PaymentIdentifier</w:t>
      </w:r>
      <w:proofErr w:type="spellEnd"/>
    </w:p>
    <w:p w14:paraId="5CFE9960" w14:textId="682B8A1E" w:rsidR="003E4E1A" w:rsidRPr="00B23399" w:rsidRDefault="003E4E1A" w:rsidP="00B23399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Zapytania:</w:t>
      </w:r>
    </w:p>
    <w:p w14:paraId="09058F98" w14:textId="3905D51E" w:rsidR="00EB32C4" w:rsidRPr="00B23399" w:rsidRDefault="002323E4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/online/Query/</w:t>
      </w:r>
      <w:proofErr w:type="spellStart"/>
      <w:r w:rsidR="00EB32C4" w:rsidRPr="00B23399">
        <w:rPr>
          <w:rStyle w:val="Wyrnienieintensywne"/>
          <w:color w:val="auto"/>
        </w:rPr>
        <w:t>Credential</w:t>
      </w:r>
      <w:proofErr w:type="spellEnd"/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Sync</w:t>
      </w:r>
      <w:proofErr w:type="spellEnd"/>
      <w:r w:rsidR="00EB32C4" w:rsidRPr="00B23399">
        <w:rPr>
          <w:rStyle w:val="Wyrnienieintensywne"/>
          <w:color w:val="auto"/>
        </w:rPr>
        <w:t xml:space="preserve"> </w:t>
      </w:r>
    </w:p>
    <w:p w14:paraId="58DB80BD" w14:textId="0293B670" w:rsidR="008E1DA7" w:rsidRPr="00B23399" w:rsidRDefault="002323E4" w:rsidP="00EB32C4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8E1DA7" w:rsidRPr="00B23399">
        <w:rPr>
          <w:rStyle w:val="Wyrnienieintensywne"/>
          <w:color w:val="auto"/>
        </w:rPr>
        <w:t>/</w:t>
      </w:r>
      <w:proofErr w:type="spellStart"/>
      <w:r w:rsidR="008E1DA7" w:rsidRPr="00B23399">
        <w:rPr>
          <w:rStyle w:val="Wyrnienieintensywne"/>
          <w:color w:val="auto"/>
        </w:rPr>
        <w:t>api</w:t>
      </w:r>
      <w:proofErr w:type="spellEnd"/>
      <w:r w:rsidR="008E1DA7" w:rsidRPr="00B23399">
        <w:rPr>
          <w:rStyle w:val="Wyrnienieintensywne"/>
          <w:color w:val="auto"/>
        </w:rPr>
        <w:t>/online/Query/</w:t>
      </w:r>
      <w:proofErr w:type="spellStart"/>
      <w:r w:rsidR="008E1DA7" w:rsidRPr="00B23399">
        <w:rPr>
          <w:rStyle w:val="Wyrnienieintensywne"/>
          <w:color w:val="auto"/>
        </w:rPr>
        <w:t>Credential</w:t>
      </w:r>
      <w:proofErr w:type="spellEnd"/>
      <w:r w:rsidR="008E1DA7" w:rsidRPr="00B23399">
        <w:rPr>
          <w:rStyle w:val="Wyrnienieintensywne"/>
          <w:color w:val="auto"/>
        </w:rPr>
        <w:t>/</w:t>
      </w:r>
      <w:proofErr w:type="spellStart"/>
      <w:r w:rsidR="008E1DA7" w:rsidRPr="00B23399">
        <w:rPr>
          <w:rStyle w:val="Wyrnienieintensywne"/>
          <w:color w:val="auto"/>
        </w:rPr>
        <w:t>Context</w:t>
      </w:r>
      <w:proofErr w:type="spellEnd"/>
      <w:r w:rsidR="008E1DA7" w:rsidRPr="00B23399">
        <w:rPr>
          <w:rStyle w:val="Wyrnienieintensywne"/>
          <w:color w:val="auto"/>
        </w:rPr>
        <w:t>/</w:t>
      </w:r>
      <w:proofErr w:type="spellStart"/>
      <w:r w:rsidR="008E1DA7" w:rsidRPr="00B23399">
        <w:rPr>
          <w:rStyle w:val="Wyrnienieintensywne"/>
          <w:color w:val="auto"/>
        </w:rPr>
        <w:t>Sync</w:t>
      </w:r>
      <w:proofErr w:type="spellEnd"/>
      <w:r w:rsidR="008E1DA7" w:rsidRPr="00B23399">
        <w:rPr>
          <w:rStyle w:val="Wyrnienieintensywne"/>
          <w:color w:val="auto"/>
        </w:rPr>
        <w:t xml:space="preserve"> </w:t>
      </w:r>
    </w:p>
    <w:p w14:paraId="5DF51D49" w14:textId="6D4436A1" w:rsidR="00D52F0D" w:rsidRPr="00B23399" w:rsidRDefault="002323E4" w:rsidP="0008236D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api</w:t>
      </w:r>
      <w:proofErr w:type="spellEnd"/>
      <w:r w:rsidR="00EB32C4" w:rsidRPr="00B23399">
        <w:rPr>
          <w:rStyle w:val="Wyrnienieintensywne"/>
          <w:color w:val="auto"/>
        </w:rPr>
        <w:t>/online/Query/</w:t>
      </w:r>
      <w:proofErr w:type="spellStart"/>
      <w:r w:rsidR="00EB32C4" w:rsidRPr="00B23399">
        <w:rPr>
          <w:rStyle w:val="Wyrnienieintensywne"/>
          <w:color w:val="auto"/>
        </w:rPr>
        <w:t>Invoice</w:t>
      </w:r>
      <w:proofErr w:type="spellEnd"/>
      <w:r w:rsidR="00EB32C4" w:rsidRPr="00B23399">
        <w:rPr>
          <w:rStyle w:val="Wyrnienieintensywne"/>
          <w:color w:val="auto"/>
        </w:rPr>
        <w:t>/</w:t>
      </w:r>
      <w:proofErr w:type="spellStart"/>
      <w:r w:rsidR="00EB32C4" w:rsidRPr="00B23399">
        <w:rPr>
          <w:rStyle w:val="Wyrnienieintensywne"/>
          <w:color w:val="auto"/>
        </w:rPr>
        <w:t>Sync</w:t>
      </w:r>
      <w:proofErr w:type="spellEnd"/>
    </w:p>
    <w:p w14:paraId="3D63DEFE" w14:textId="77777777" w:rsidR="00D52F0D" w:rsidRPr="00B23399" w:rsidRDefault="00D52F0D" w:rsidP="00D52F0D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Ukrywanie faktur:</w:t>
      </w:r>
    </w:p>
    <w:p w14:paraId="79A484C4" w14:textId="77777777" w:rsidR="00D52F0D" w:rsidRPr="00B23399" w:rsidRDefault="00D52F0D" w:rsidP="00D52F0D">
      <w:pPr>
        <w:spacing w:after="0"/>
        <w:rPr>
          <w:i/>
        </w:rPr>
      </w:pPr>
      <w:r w:rsidRPr="00B23399">
        <w:rPr>
          <w:i/>
        </w:rPr>
        <w:t>%</w:t>
      </w:r>
      <w:proofErr w:type="spellStart"/>
      <w:r w:rsidRPr="00B23399">
        <w:rPr>
          <w:i/>
        </w:rPr>
        <w:t>environment_path</w:t>
      </w:r>
      <w:proofErr w:type="spellEnd"/>
      <w:r w:rsidRPr="00B23399">
        <w:rPr>
          <w:i/>
        </w:rPr>
        <w:t xml:space="preserve"> %/</w:t>
      </w:r>
      <w:proofErr w:type="spellStart"/>
      <w:r w:rsidRPr="00B23399">
        <w:rPr>
          <w:i/>
        </w:rPr>
        <w:t>api</w:t>
      </w:r>
      <w:proofErr w:type="spellEnd"/>
      <w:r w:rsidRPr="00B23399">
        <w:rPr>
          <w:i/>
        </w:rPr>
        <w:t>/online/</w:t>
      </w:r>
      <w:proofErr w:type="spellStart"/>
      <w:r w:rsidRPr="00B23399">
        <w:rPr>
          <w:i/>
        </w:rPr>
        <w:t>Invoice</w:t>
      </w:r>
      <w:proofErr w:type="spellEnd"/>
      <w:r w:rsidRPr="00B23399">
        <w:rPr>
          <w:i/>
        </w:rPr>
        <w:t>/</w:t>
      </w:r>
      <w:proofErr w:type="spellStart"/>
      <w:r w:rsidRPr="00B23399">
        <w:rPr>
          <w:i/>
        </w:rPr>
        <w:t>Visibility</w:t>
      </w:r>
      <w:proofErr w:type="spellEnd"/>
      <w:r w:rsidRPr="00B23399">
        <w:rPr>
          <w:i/>
        </w:rPr>
        <w:t>/{</w:t>
      </w:r>
      <w:proofErr w:type="spellStart"/>
      <w:r w:rsidRPr="00B23399">
        <w:rPr>
          <w:i/>
        </w:rPr>
        <w:t>KSeFReferenceNumber</w:t>
      </w:r>
      <w:proofErr w:type="spellEnd"/>
      <w:r w:rsidRPr="00B23399">
        <w:rPr>
          <w:i/>
        </w:rPr>
        <w:t>}</w:t>
      </w:r>
    </w:p>
    <w:p w14:paraId="5DD4D648" w14:textId="77777777" w:rsidR="00022D5F" w:rsidRPr="00B23399" w:rsidRDefault="00022D5F" w:rsidP="00022D5F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lastRenderedPageBreak/>
        <w:t>Zgłaszanie nadużycia:</w:t>
      </w:r>
    </w:p>
    <w:p w14:paraId="42462D1C" w14:textId="22C49B39" w:rsidR="00022D5F" w:rsidRPr="00B23399" w:rsidRDefault="00022D5F" w:rsidP="00D52F0D">
      <w:pPr>
        <w:spacing w:after="0"/>
        <w:rPr>
          <w:i/>
        </w:rPr>
      </w:pPr>
      <w:r w:rsidRPr="00B23399">
        <w:rPr>
          <w:i/>
        </w:rPr>
        <w:t>%</w:t>
      </w:r>
      <w:proofErr w:type="spellStart"/>
      <w:r w:rsidRPr="00B23399">
        <w:rPr>
          <w:i/>
        </w:rPr>
        <w:t>environment_path</w:t>
      </w:r>
      <w:proofErr w:type="spellEnd"/>
      <w:r w:rsidRPr="00B23399">
        <w:rPr>
          <w:i/>
        </w:rPr>
        <w:t xml:space="preserve"> %/</w:t>
      </w:r>
      <w:proofErr w:type="spellStart"/>
      <w:r w:rsidRPr="00B23399">
        <w:rPr>
          <w:i/>
        </w:rPr>
        <w:t>api</w:t>
      </w:r>
      <w:proofErr w:type="spellEnd"/>
      <w:r w:rsidRPr="00B23399">
        <w:rPr>
          <w:i/>
        </w:rPr>
        <w:t>/online/</w:t>
      </w:r>
      <w:proofErr w:type="spellStart"/>
      <w:r w:rsidRPr="00B23399">
        <w:rPr>
          <w:i/>
        </w:rPr>
        <w:t>Invoice</w:t>
      </w:r>
      <w:proofErr w:type="spellEnd"/>
      <w:r w:rsidRPr="00B23399">
        <w:rPr>
          <w:i/>
        </w:rPr>
        <w:t>/</w:t>
      </w:r>
      <w:proofErr w:type="spellStart"/>
      <w:r w:rsidRPr="00B23399">
        <w:rPr>
          <w:i/>
        </w:rPr>
        <w:t>Scam</w:t>
      </w:r>
      <w:proofErr w:type="spellEnd"/>
      <w:r w:rsidRPr="00B23399">
        <w:rPr>
          <w:i/>
        </w:rPr>
        <w:t>/{</w:t>
      </w:r>
      <w:proofErr w:type="spellStart"/>
      <w:r w:rsidRPr="00B23399">
        <w:rPr>
          <w:i/>
        </w:rPr>
        <w:t>KSeFReferenceNumber</w:t>
      </w:r>
      <w:proofErr w:type="spellEnd"/>
      <w:r w:rsidRPr="00B23399">
        <w:rPr>
          <w:i/>
        </w:rPr>
        <w:t>}</w:t>
      </w:r>
    </w:p>
    <w:p w14:paraId="259846BE" w14:textId="78F6988C" w:rsidR="00466053" w:rsidRPr="00B23399" w:rsidRDefault="00466053" w:rsidP="00EB32C4">
      <w:pPr>
        <w:rPr>
          <w:rStyle w:val="Wyrnienieintensywne"/>
        </w:rPr>
      </w:pPr>
    </w:p>
    <w:p w14:paraId="5BD878C6" w14:textId="5574494B" w:rsidR="00342AC1" w:rsidRPr="00B23399" w:rsidRDefault="007E338C" w:rsidP="0013266C">
      <w:pPr>
        <w:pStyle w:val="Nagwek2"/>
      </w:pPr>
      <w:bookmarkStart w:id="155" w:name="_Toc162611689"/>
      <w:r w:rsidRPr="00B23399">
        <w:t>A</w:t>
      </w:r>
      <w:r w:rsidR="00342AC1" w:rsidRPr="00B23399">
        <w:t>synchroniczne</w:t>
      </w:r>
      <w:bookmarkEnd w:id="155"/>
    </w:p>
    <w:p w14:paraId="4A8124F4" w14:textId="256F7777" w:rsidR="006D27AB" w:rsidRPr="00B23399" w:rsidRDefault="006D27AB" w:rsidP="00BE2C54">
      <w:r w:rsidRPr="00B23399">
        <w:t>Operacje asynchroniczne są procesami inicjowanymi wywołaniem pierwszej metody oraz</w:t>
      </w:r>
      <w:r w:rsidR="00BE2C54" w:rsidRPr="00B23399">
        <w:t xml:space="preserve"> </w:t>
      </w:r>
      <w:r w:rsidRPr="00B23399">
        <w:t>weryfikowanymi drugą metodą sprawdzenia statusu. W przypadku wysyłki wsadowej są dodatkowe</w:t>
      </w:r>
      <w:r w:rsidR="00BE2C54" w:rsidRPr="00B23399">
        <w:t xml:space="preserve"> </w:t>
      </w:r>
      <w:r w:rsidRPr="00B23399">
        <w:t>metody wysyłania danych wraz z sygnalizacją zakończenia tej wysyłki a w przypadku zapytań jest</w:t>
      </w:r>
      <w:r w:rsidR="00BE2C54" w:rsidRPr="00B23399">
        <w:t xml:space="preserve"> </w:t>
      </w:r>
      <w:r w:rsidRPr="00B23399">
        <w:t>metoda pobrania wyników.</w:t>
      </w:r>
    </w:p>
    <w:p w14:paraId="06BC2FDB" w14:textId="4046E5A6" w:rsidR="006D27AB" w:rsidRPr="00B23399" w:rsidRDefault="006D27AB" w:rsidP="00BE2C54">
      <w:r w:rsidRPr="00B23399">
        <w:t>Sprawdzenie statusu odbywa się na podstawie identyfikatora operacji asynchronicznej nazywanego</w:t>
      </w:r>
      <w:r w:rsidR="00BE2C54" w:rsidRPr="00B23399">
        <w:t xml:space="preserve"> </w:t>
      </w:r>
      <w:r w:rsidRPr="00B23399">
        <w:t>numerem referencyjnym elementu.</w:t>
      </w:r>
    </w:p>
    <w:p w14:paraId="7C84A36C" w14:textId="77777777" w:rsidR="006D27AB" w:rsidRPr="00B23399" w:rsidRDefault="006D27AB" w:rsidP="006D27AB">
      <w:pPr>
        <w:spacing w:after="0"/>
      </w:pPr>
      <w:r w:rsidRPr="00B23399">
        <w:t>Operacje asynchroniczne:</w:t>
      </w:r>
    </w:p>
    <w:p w14:paraId="077E4F4A" w14:textId="77777777" w:rsidR="006D27AB" w:rsidRPr="00B23399" w:rsidRDefault="006D27AB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Wysyłka wsadowa:</w:t>
      </w:r>
    </w:p>
    <w:p w14:paraId="13B47079" w14:textId="7A77F7B3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batch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Init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0C4B9A57" w14:textId="42A20BA0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batch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Upload</w:t>
      </w:r>
      <w:proofErr w:type="spellEnd"/>
      <w:r w:rsidR="006D27AB" w:rsidRPr="00B23399">
        <w:rPr>
          <w:rStyle w:val="Wyrnienieintensywne"/>
          <w:color w:val="auto"/>
        </w:rPr>
        <w:t>/{</w:t>
      </w:r>
      <w:proofErr w:type="spellStart"/>
      <w:r w:rsidR="006D27AB" w:rsidRPr="00B23399">
        <w:rPr>
          <w:rStyle w:val="Wyrnienieintensywne"/>
          <w:color w:val="auto"/>
        </w:rPr>
        <w:t>ReferenceNumber</w:t>
      </w:r>
      <w:proofErr w:type="spellEnd"/>
      <w:r w:rsidR="006D27AB" w:rsidRPr="00B23399">
        <w:rPr>
          <w:rStyle w:val="Wyrnienieintensywne"/>
          <w:color w:val="auto"/>
        </w:rPr>
        <w:t>}/{</w:t>
      </w:r>
      <w:proofErr w:type="spellStart"/>
      <w:r w:rsidR="006D27AB" w:rsidRPr="00B23399">
        <w:rPr>
          <w:rStyle w:val="Wyrnienieintensywne"/>
          <w:color w:val="auto"/>
        </w:rPr>
        <w:t>PartName</w:t>
      </w:r>
      <w:proofErr w:type="spellEnd"/>
      <w:r w:rsidR="006D27AB" w:rsidRPr="00B23399">
        <w:rPr>
          <w:rStyle w:val="Wyrnienieintensywne"/>
          <w:color w:val="auto"/>
        </w:rPr>
        <w:t xml:space="preserve">} </w:t>
      </w:r>
    </w:p>
    <w:p w14:paraId="4B6CC0EA" w14:textId="64AD5C47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batch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Finish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2631AB86" w14:textId="298CE0CF" w:rsidR="006D27AB" w:rsidRPr="00B23399" w:rsidRDefault="002323E4" w:rsidP="006D27A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common</w:t>
      </w:r>
      <w:proofErr w:type="spellEnd"/>
      <w:r w:rsidR="006D27AB" w:rsidRPr="00B23399">
        <w:rPr>
          <w:rStyle w:val="Wyrnienieintensywne"/>
          <w:color w:val="auto"/>
        </w:rPr>
        <w:t>/Status/{</w:t>
      </w:r>
      <w:proofErr w:type="spellStart"/>
      <w:r w:rsidR="006D27AB" w:rsidRPr="00B23399">
        <w:rPr>
          <w:rStyle w:val="Wyrnienieintensywne"/>
          <w:color w:val="auto"/>
        </w:rPr>
        <w:t>ReferenceNumber</w:t>
      </w:r>
      <w:proofErr w:type="spellEnd"/>
      <w:r w:rsidR="006D27AB" w:rsidRPr="00B23399">
        <w:rPr>
          <w:rStyle w:val="Wyrnienieintensywne"/>
          <w:color w:val="auto"/>
        </w:rPr>
        <w:t xml:space="preserve">} </w:t>
      </w:r>
    </w:p>
    <w:p w14:paraId="5A8DF757" w14:textId="77777777" w:rsidR="006D27AB" w:rsidRPr="00B23399" w:rsidRDefault="006D27AB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Sesja interaktywna:</w:t>
      </w:r>
    </w:p>
    <w:p w14:paraId="13569F46" w14:textId="491EBDFE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Session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InitSigned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7D28EBA9" w14:textId="70EA9AFA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Session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InitToken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25E5AB2E" w14:textId="138285B1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Session</w:t>
      </w:r>
      <w:proofErr w:type="spellEnd"/>
      <w:r w:rsidR="006D27AB" w:rsidRPr="00B23399">
        <w:rPr>
          <w:rStyle w:val="Wyrnienieintensywne"/>
          <w:color w:val="auto"/>
        </w:rPr>
        <w:t xml:space="preserve">/Status </w:t>
      </w:r>
    </w:p>
    <w:p w14:paraId="76E4D60E" w14:textId="7DC278CE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Session</w:t>
      </w:r>
      <w:proofErr w:type="spellEnd"/>
      <w:r w:rsidR="006D27AB" w:rsidRPr="00B23399">
        <w:rPr>
          <w:rStyle w:val="Wyrnienieintensywne"/>
          <w:color w:val="auto"/>
        </w:rPr>
        <w:t>/Status/{</w:t>
      </w:r>
      <w:proofErr w:type="spellStart"/>
      <w:r w:rsidR="006D27AB" w:rsidRPr="00B23399">
        <w:rPr>
          <w:rStyle w:val="Wyrnienieintensywne"/>
          <w:color w:val="auto"/>
        </w:rPr>
        <w:t>ReferenceNumber</w:t>
      </w:r>
      <w:proofErr w:type="spellEnd"/>
      <w:r w:rsidR="006D27AB" w:rsidRPr="00B23399">
        <w:rPr>
          <w:rStyle w:val="Wyrnienieintensywne"/>
          <w:color w:val="auto"/>
        </w:rPr>
        <w:t xml:space="preserve">} </w:t>
      </w:r>
    </w:p>
    <w:p w14:paraId="43F4C8D4" w14:textId="3879761A" w:rsidR="006D27AB" w:rsidRPr="00B23399" w:rsidRDefault="002323E4" w:rsidP="006D27A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Session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Terminate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20C93CAB" w14:textId="77777777" w:rsidR="006D27AB" w:rsidRPr="00B23399" w:rsidRDefault="006D27AB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Zarządzanie uprawnieniami:</w:t>
      </w:r>
    </w:p>
    <w:p w14:paraId="632922D1" w14:textId="2EB0982F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GenerateToken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3C299CB2" w14:textId="09548B4B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RevokeToken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236D1A4E" w14:textId="7B9FF487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 xml:space="preserve">/Grant </w:t>
      </w:r>
    </w:p>
    <w:p w14:paraId="2B96DA4F" w14:textId="3A4BED50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Revoke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5541D679" w14:textId="015D4E97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ContextGrant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59CDCEA0" w14:textId="2A5D9FAF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Credentials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ContextRevoke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477CB4D4" w14:textId="116791DE" w:rsidR="006D27AB" w:rsidRPr="00B23399" w:rsidRDefault="002323E4" w:rsidP="003911A5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 xml:space="preserve">/api/online/Credentials/Status/{CredentialsElementReferenceNumber} </w:t>
      </w:r>
    </w:p>
    <w:p w14:paraId="1F8641CC" w14:textId="626719A3" w:rsidR="003911A5" w:rsidRPr="00B23399" w:rsidRDefault="003911A5" w:rsidP="003911A5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AA2D4D" w:rsidRPr="00B23399">
        <w:rPr>
          <w:rStyle w:val="Wyrnienieintensywne"/>
          <w:color w:val="auto"/>
        </w:rPr>
        <w:t>Pki</w:t>
      </w:r>
      <w:proofErr w:type="spellEnd"/>
      <w:r w:rsidR="00AA2D4D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GenerateCertificate</w:t>
      </w:r>
      <w:proofErr w:type="spellEnd"/>
      <w:r w:rsidRPr="00B23399">
        <w:rPr>
          <w:rStyle w:val="Wyrnienieintensywne"/>
          <w:color w:val="auto"/>
        </w:rPr>
        <w:t xml:space="preserve"> </w:t>
      </w:r>
    </w:p>
    <w:p w14:paraId="67247D57" w14:textId="6638EA12" w:rsidR="003911A5" w:rsidRPr="00B23399" w:rsidRDefault="003911A5" w:rsidP="003911A5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AA2D4D" w:rsidRPr="00B23399">
        <w:rPr>
          <w:rStyle w:val="Wyrnienieintensywne"/>
          <w:color w:val="auto"/>
        </w:rPr>
        <w:t>Pki</w:t>
      </w:r>
      <w:proofErr w:type="spellEnd"/>
      <w:r w:rsidR="00AA2D4D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RevokeCertificate</w:t>
      </w:r>
      <w:proofErr w:type="spellEnd"/>
      <w:r w:rsidRPr="00B23399">
        <w:rPr>
          <w:rStyle w:val="Wyrnienieintensywne"/>
          <w:color w:val="auto"/>
        </w:rPr>
        <w:t xml:space="preserve"> </w:t>
      </w:r>
    </w:p>
    <w:p w14:paraId="488E5F06" w14:textId="05416EC3" w:rsidR="003911A5" w:rsidRPr="00B23399" w:rsidRDefault="003911A5" w:rsidP="003911A5">
      <w:pPr>
        <w:spacing w:after="0"/>
        <w:rPr>
          <w:i/>
          <w:iCs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i/>
          <w:iCs/>
        </w:rPr>
        <w:t>Pki</w:t>
      </w:r>
      <w:proofErr w:type="spellEnd"/>
      <w:r w:rsidRPr="00B23399">
        <w:rPr>
          <w:i/>
          <w:iCs/>
        </w:rPr>
        <w:t>/Status/{</w:t>
      </w:r>
      <w:proofErr w:type="spellStart"/>
      <w:r w:rsidRPr="00B23399">
        <w:rPr>
          <w:i/>
          <w:iCs/>
        </w:rPr>
        <w:t>elementReferenceNumber</w:t>
      </w:r>
      <w:proofErr w:type="spellEnd"/>
      <w:r w:rsidRPr="00B23399">
        <w:rPr>
          <w:i/>
          <w:iCs/>
        </w:rPr>
        <w:t>}</w:t>
      </w:r>
    </w:p>
    <w:p w14:paraId="5E5DC22C" w14:textId="5BE8C40C" w:rsidR="003911A5" w:rsidRPr="00B23399" w:rsidRDefault="003911A5" w:rsidP="00A65443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%/api/online/Credentials/</w:t>
      </w:r>
      <w:r w:rsidR="00AA2D4D" w:rsidRPr="00B23399">
        <w:rPr>
          <w:rStyle w:val="Wyrnienieintensywne"/>
          <w:color w:val="auto"/>
        </w:rPr>
        <w:t>Pki/</w:t>
      </w:r>
      <w:r w:rsidRPr="00B23399">
        <w:rPr>
          <w:i/>
          <w:iCs/>
        </w:rPr>
        <w:t>GetCertificate/{elementReferenceNumber}</w:t>
      </w:r>
      <w:r w:rsidRPr="00B23399">
        <w:rPr>
          <w:rStyle w:val="Wyrnienieintensywne"/>
          <w:color w:val="auto"/>
        </w:rPr>
        <w:t xml:space="preserve"> </w:t>
      </w:r>
    </w:p>
    <w:p w14:paraId="163207A7" w14:textId="77777777" w:rsidR="006D27AB" w:rsidRPr="00B23399" w:rsidRDefault="006D27AB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Wysyłka faktury:</w:t>
      </w:r>
    </w:p>
    <w:p w14:paraId="185C54F5" w14:textId="3BDFFD19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Invoice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Send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2933F2D4" w14:textId="3784CF62" w:rsidR="006D27AB" w:rsidRPr="00B23399" w:rsidRDefault="002323E4" w:rsidP="006D27A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</w:t>
      </w:r>
      <w:proofErr w:type="spellStart"/>
      <w:r w:rsidR="006D27AB" w:rsidRPr="00B23399">
        <w:rPr>
          <w:rStyle w:val="Wyrnienieintensywne"/>
          <w:color w:val="auto"/>
        </w:rPr>
        <w:t>Invoice</w:t>
      </w:r>
      <w:proofErr w:type="spellEnd"/>
      <w:r w:rsidR="006D27AB" w:rsidRPr="00B23399">
        <w:rPr>
          <w:rStyle w:val="Wyrnienieintensywne"/>
          <w:color w:val="auto"/>
        </w:rPr>
        <w:t>/Status/{</w:t>
      </w:r>
      <w:proofErr w:type="spellStart"/>
      <w:r w:rsidR="006D27AB" w:rsidRPr="00B23399">
        <w:rPr>
          <w:rStyle w:val="Wyrnienieintensywne"/>
          <w:color w:val="auto"/>
        </w:rPr>
        <w:t>InvoiceElementReferenceNumber</w:t>
      </w:r>
      <w:proofErr w:type="spellEnd"/>
      <w:r w:rsidR="006D27AB" w:rsidRPr="00B23399">
        <w:rPr>
          <w:rStyle w:val="Wyrnienieintensywne"/>
          <w:color w:val="auto"/>
        </w:rPr>
        <w:t xml:space="preserve">} </w:t>
      </w:r>
    </w:p>
    <w:p w14:paraId="48F76EDB" w14:textId="77777777" w:rsidR="006D27AB" w:rsidRPr="00B23399" w:rsidRDefault="006D27AB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Wyszukiwanie faktur:</w:t>
      </w:r>
    </w:p>
    <w:p w14:paraId="5764981B" w14:textId="06891AF3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/online/Query/</w:t>
      </w:r>
      <w:proofErr w:type="spellStart"/>
      <w:r w:rsidR="006D27AB" w:rsidRPr="00B23399">
        <w:rPr>
          <w:rStyle w:val="Wyrnienieintensywne"/>
          <w:color w:val="auto"/>
        </w:rPr>
        <w:t>Invoice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Async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Init</w:t>
      </w:r>
      <w:proofErr w:type="spellEnd"/>
      <w:r w:rsidR="006D27AB" w:rsidRPr="00B23399">
        <w:rPr>
          <w:rStyle w:val="Wyrnienieintensywne"/>
          <w:color w:val="auto"/>
        </w:rPr>
        <w:t xml:space="preserve"> </w:t>
      </w:r>
    </w:p>
    <w:p w14:paraId="492C27C3" w14:textId="38473063" w:rsidR="006D27AB" w:rsidRPr="00B23399" w:rsidRDefault="002323E4" w:rsidP="006D27AB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 xml:space="preserve">/api/online/Query/Invoice/Async/Status/{QueryElementReferenceNumber} </w:t>
      </w:r>
    </w:p>
    <w:p w14:paraId="70C7759D" w14:textId="7AE4EDD6" w:rsidR="007F7AA6" w:rsidRPr="00B23399" w:rsidRDefault="002323E4" w:rsidP="006D27AB">
      <w:pPr>
        <w:spacing w:after="0"/>
        <w:rPr>
          <w:rStyle w:val="Wyrnienieintensywne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/api/online/Query/Invoice/Async/Fetch/{QueryElementReferenceNumber}/{PartElementReferenceNumber}</w:t>
      </w:r>
    </w:p>
    <w:p w14:paraId="70F1DB4D" w14:textId="47ADB42B" w:rsidR="005D24CF" w:rsidRPr="00B23399" w:rsidRDefault="005D24CF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lastRenderedPageBreak/>
        <w:t>Zgłaszanie nadużycia:</w:t>
      </w:r>
    </w:p>
    <w:p w14:paraId="3133FDD7" w14:textId="77777777" w:rsidR="005D24CF" w:rsidRPr="00B23399" w:rsidRDefault="005D24CF" w:rsidP="005D24CF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Scam</w:t>
      </w:r>
      <w:proofErr w:type="spellEnd"/>
      <w:r w:rsidRPr="00B23399">
        <w:rPr>
          <w:rStyle w:val="Wyrnienieintensywne"/>
          <w:color w:val="auto"/>
        </w:rPr>
        <w:t>/Report</w:t>
      </w:r>
    </w:p>
    <w:p w14:paraId="329DF720" w14:textId="77777777" w:rsidR="005D24CF" w:rsidRPr="00B23399" w:rsidRDefault="005D24CF" w:rsidP="005D24CF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Scam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Cancel</w:t>
      </w:r>
      <w:proofErr w:type="spellEnd"/>
    </w:p>
    <w:p w14:paraId="06F4A308" w14:textId="4A1F47F9" w:rsidR="00B00A6F" w:rsidRPr="00B23399" w:rsidRDefault="003E4E1A" w:rsidP="006D27AB">
      <w:pPr>
        <w:spacing w:after="0"/>
        <w:rPr>
          <w:rStyle w:val="Wyrnienieintensywne"/>
          <w:iCs w:val="0"/>
          <w:color w:val="auto"/>
        </w:rPr>
      </w:pPr>
      <w:r w:rsidRPr="00B23399">
        <w:rPr>
          <w:i/>
        </w:rPr>
        <w:t>%</w:t>
      </w:r>
      <w:proofErr w:type="spellStart"/>
      <w:r w:rsidRPr="00B23399">
        <w:rPr>
          <w:i/>
        </w:rPr>
        <w:t>environment_path</w:t>
      </w:r>
      <w:proofErr w:type="spellEnd"/>
      <w:r w:rsidRPr="00B23399">
        <w:rPr>
          <w:i/>
        </w:rPr>
        <w:t xml:space="preserve"> %/</w:t>
      </w:r>
      <w:proofErr w:type="spellStart"/>
      <w:r w:rsidRPr="00B23399">
        <w:rPr>
          <w:i/>
        </w:rPr>
        <w:t>api</w:t>
      </w:r>
      <w:proofErr w:type="spellEnd"/>
      <w:r w:rsidRPr="00B23399">
        <w:rPr>
          <w:i/>
        </w:rPr>
        <w:t>/online/</w:t>
      </w:r>
      <w:proofErr w:type="spellStart"/>
      <w:r w:rsidRPr="00B23399">
        <w:rPr>
          <w:i/>
        </w:rPr>
        <w:t>Invoice</w:t>
      </w:r>
      <w:proofErr w:type="spellEnd"/>
      <w:r w:rsidRPr="00B23399">
        <w:rPr>
          <w:i/>
        </w:rPr>
        <w:t>/</w:t>
      </w:r>
      <w:proofErr w:type="spellStart"/>
      <w:r w:rsidRPr="00B23399">
        <w:rPr>
          <w:i/>
        </w:rPr>
        <w:t>Scam</w:t>
      </w:r>
      <w:proofErr w:type="spellEnd"/>
      <w:r w:rsidRPr="00B23399">
        <w:rPr>
          <w:i/>
        </w:rPr>
        <w:t>/Status/{</w:t>
      </w:r>
      <w:proofErr w:type="spellStart"/>
      <w:r w:rsidRPr="00B23399">
        <w:rPr>
          <w:i/>
        </w:rPr>
        <w:t>ScamElementReferenceNumber</w:t>
      </w:r>
      <w:proofErr w:type="spellEnd"/>
      <w:r w:rsidRPr="00B23399">
        <w:rPr>
          <w:i/>
        </w:rPr>
        <w:t>}</w:t>
      </w:r>
    </w:p>
    <w:p w14:paraId="3D6EECE1" w14:textId="36214413" w:rsidR="005D24CF" w:rsidRPr="00B23399" w:rsidRDefault="005D24CF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Ukrywanie faktur:</w:t>
      </w:r>
    </w:p>
    <w:p w14:paraId="20DF12F4" w14:textId="77777777" w:rsidR="005D24CF" w:rsidRPr="00B23399" w:rsidRDefault="005D24CF" w:rsidP="005D24CF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Visibility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Hide</w:t>
      </w:r>
      <w:proofErr w:type="spellEnd"/>
    </w:p>
    <w:p w14:paraId="620DF76B" w14:textId="2D18E6CD" w:rsidR="008760AB" w:rsidRPr="00B23399" w:rsidRDefault="005D24CF" w:rsidP="005D24CF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Visibility</w:t>
      </w:r>
      <w:proofErr w:type="spellEnd"/>
      <w:r w:rsidRPr="00B23399">
        <w:rPr>
          <w:rStyle w:val="Wyrnienieintensywne"/>
          <w:color w:val="auto"/>
        </w:rPr>
        <w:t>/Show</w:t>
      </w:r>
    </w:p>
    <w:p w14:paraId="1514290A" w14:textId="77777777" w:rsidR="003E4E1A" w:rsidRPr="00B23399" w:rsidRDefault="003E4E1A" w:rsidP="003E4E1A">
      <w:pPr>
        <w:spacing w:after="0"/>
        <w:rPr>
          <w:i/>
          <w:iCs/>
        </w:rPr>
      </w:pPr>
      <w:r w:rsidRPr="00B23399">
        <w:rPr>
          <w:i/>
        </w:rPr>
        <w:t>%</w:t>
      </w:r>
      <w:proofErr w:type="spellStart"/>
      <w:r w:rsidRPr="00B23399">
        <w:rPr>
          <w:i/>
        </w:rPr>
        <w:t>environment_path</w:t>
      </w:r>
      <w:proofErr w:type="spellEnd"/>
      <w:r w:rsidRPr="00B23399">
        <w:rPr>
          <w:i/>
        </w:rPr>
        <w:t xml:space="preserve"> %/api/online/Invoice/Visibility/Status/{HidingElementReferenceNumber}</w:t>
      </w:r>
    </w:p>
    <w:p w14:paraId="41773362" w14:textId="2E6080D5" w:rsidR="003E4E1A" w:rsidRPr="00B23399" w:rsidRDefault="003E4E1A" w:rsidP="00A65443">
      <w:pPr>
        <w:spacing w:before="120" w:after="0"/>
        <w:rPr>
          <w:rStyle w:val="Wyrnienieintensywne"/>
          <w:i w:val="0"/>
          <w:iCs w:val="0"/>
        </w:rPr>
      </w:pPr>
      <w:r w:rsidRPr="00B23399">
        <w:rPr>
          <w:rStyle w:val="Wyrnienieintensywne"/>
          <w:i w:val="0"/>
          <w:iCs w:val="0"/>
        </w:rPr>
        <w:t>Identyfikator płatności</w:t>
      </w:r>
      <w:r w:rsidR="00A65443" w:rsidRPr="00B23399">
        <w:rPr>
          <w:rStyle w:val="Wyrnienieintensywne"/>
          <w:i w:val="0"/>
          <w:iCs w:val="0"/>
        </w:rPr>
        <w:t>:</w:t>
      </w:r>
    </w:p>
    <w:p w14:paraId="14FB0CC6" w14:textId="77777777" w:rsidR="003E4E1A" w:rsidRPr="00B23399" w:rsidRDefault="003E4E1A" w:rsidP="003E4E1A">
      <w:pPr>
        <w:spacing w:after="0"/>
        <w:rPr>
          <w:i/>
          <w:iCs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</w:t>
      </w:r>
      <w:proofErr w:type="spellStart"/>
      <w:r w:rsidRPr="00B23399">
        <w:rPr>
          <w:i/>
          <w:iCs/>
        </w:rPr>
        <w:t>api</w:t>
      </w:r>
      <w:proofErr w:type="spellEnd"/>
      <w:r w:rsidRPr="00B23399">
        <w:rPr>
          <w:i/>
          <w:iCs/>
        </w:rPr>
        <w:t>/online/</w:t>
      </w:r>
      <w:proofErr w:type="spellStart"/>
      <w:r w:rsidRPr="00B23399">
        <w:rPr>
          <w:i/>
          <w:iCs/>
        </w:rPr>
        <w:t>Payment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Identifier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Request</w:t>
      </w:r>
      <w:proofErr w:type="spellEnd"/>
      <w:r w:rsidRPr="00B23399">
        <w:rPr>
          <w:i/>
          <w:iCs/>
        </w:rPr>
        <w:t xml:space="preserve"> </w:t>
      </w:r>
    </w:p>
    <w:p w14:paraId="50DF4F06" w14:textId="27AD33BF" w:rsidR="005D24CF" w:rsidRPr="00B23399" w:rsidRDefault="003E4E1A" w:rsidP="006D27AB">
      <w:pPr>
        <w:spacing w:after="0"/>
        <w:rPr>
          <w:rStyle w:val="Wyrnienieintensywne"/>
          <w:color w:val="auto"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%/api/online/Payment/Identifier/Status/{PaymentElementReferenceNumber}</w:t>
      </w:r>
    </w:p>
    <w:p w14:paraId="1A9E1CDF" w14:textId="143B649F" w:rsidR="00342AC1" w:rsidRPr="00B23399" w:rsidRDefault="007E338C" w:rsidP="00D83953">
      <w:pPr>
        <w:pStyle w:val="Nagwek1"/>
      </w:pPr>
      <w:bookmarkStart w:id="156" w:name="_Toc162611690"/>
      <w:r w:rsidRPr="00B23399">
        <w:t>W</w:t>
      </w:r>
      <w:r w:rsidR="00342AC1" w:rsidRPr="00B23399">
        <w:t>ysyłka wsadowa</w:t>
      </w:r>
      <w:bookmarkEnd w:id="156"/>
    </w:p>
    <w:p w14:paraId="3EC661CA" w14:textId="75E6B4DB" w:rsidR="00342AC1" w:rsidRPr="00B23399" w:rsidRDefault="007E338C" w:rsidP="0013266C">
      <w:pPr>
        <w:pStyle w:val="Nagwek2"/>
      </w:pPr>
      <w:bookmarkStart w:id="157" w:name="_Toc162611691"/>
      <w:r w:rsidRPr="00B23399">
        <w:t>P</w:t>
      </w:r>
      <w:r w:rsidR="00342AC1" w:rsidRPr="00B23399">
        <w:t>rzegląd</w:t>
      </w:r>
      <w:bookmarkEnd w:id="157"/>
    </w:p>
    <w:p w14:paraId="2D1A1C64" w14:textId="520B7D8B" w:rsidR="006D27AB" w:rsidRPr="00B23399" w:rsidRDefault="006D27AB" w:rsidP="00BE2C54">
      <w:r w:rsidRPr="00B23399">
        <w:t>Wysyłka wsadowa jest zestawem operacji oraz procesem pozwalającym na wystawienie wielu faktur</w:t>
      </w:r>
      <w:r w:rsidR="00BE2C54" w:rsidRPr="00B23399">
        <w:t xml:space="preserve"> </w:t>
      </w:r>
      <w:r w:rsidRPr="00B23399">
        <w:t>jednocześnie oraz na ominięcie ograniczenia rozmiaru dokumentu faktury istniejącego w interfejsie</w:t>
      </w:r>
      <w:r w:rsidR="00BE2C54" w:rsidRPr="00B23399">
        <w:t xml:space="preserve"> </w:t>
      </w:r>
      <w:r w:rsidRPr="00B23399">
        <w:t>interaktywnym. Założeniem procesu jest atomowość operacji, wszystkie dokumenty faktur muszą być</w:t>
      </w:r>
      <w:r w:rsidR="00BE2C54" w:rsidRPr="00B23399">
        <w:t xml:space="preserve"> </w:t>
      </w:r>
      <w:r w:rsidRPr="00B23399">
        <w:t>prawidłowe i zostać zaakceptowane, w przeciwnym przypadku cała paczka jest odrzucana.</w:t>
      </w:r>
    </w:p>
    <w:p w14:paraId="2823342F" w14:textId="2054531C" w:rsidR="006D27AB" w:rsidRPr="00B23399" w:rsidRDefault="006D27AB" w:rsidP="006D27AB">
      <w:r w:rsidRPr="00B23399">
        <w:t xml:space="preserve">Wymagania: wybrany wektor uwierzytelnienia (z wyłączeniem </w:t>
      </w:r>
      <w:proofErr w:type="spellStart"/>
      <w:r w:rsidRPr="00B23399">
        <w:t>tokena</w:t>
      </w:r>
      <w:proofErr w:type="spellEnd"/>
      <w:r w:rsidRPr="00B23399">
        <w:t>).</w:t>
      </w:r>
    </w:p>
    <w:p w14:paraId="11B585F0" w14:textId="1DDC2F04" w:rsidR="007253C2" w:rsidRPr="00B23399" w:rsidRDefault="006D27AB" w:rsidP="00BE2C54">
      <w:r w:rsidRPr="00B23399">
        <w:t>Ograniczenia: minimum jeden dokument faktury, maksymalny rozmiar części paczki po zaszyfrowaniu</w:t>
      </w:r>
      <w:r w:rsidR="00BE2C54" w:rsidRPr="00B23399">
        <w:t xml:space="preserve"> </w:t>
      </w:r>
      <w:r w:rsidRPr="00B23399">
        <w:t>nie może przekroczyć 50MB, liczba części archiwum nie może przekroczyć 100</w:t>
      </w:r>
      <w:r w:rsidR="00D20D43" w:rsidRPr="00B23399">
        <w:t>.</w:t>
      </w:r>
    </w:p>
    <w:p w14:paraId="5BA266DC" w14:textId="31D3990C" w:rsidR="00342AC1" w:rsidRPr="00B23399" w:rsidRDefault="007E338C" w:rsidP="0013266C">
      <w:pPr>
        <w:pStyle w:val="Nagwek2"/>
      </w:pPr>
      <w:bookmarkStart w:id="158" w:name="_Toc162611692"/>
      <w:r w:rsidRPr="00B23399">
        <w:t>P</w:t>
      </w:r>
      <w:r w:rsidR="00342AC1" w:rsidRPr="00B23399">
        <w:t>rzygotowanie wysyłki</w:t>
      </w:r>
      <w:bookmarkEnd w:id="158"/>
    </w:p>
    <w:p w14:paraId="4495CBC4" w14:textId="4BE85963" w:rsidR="00F10814" w:rsidRPr="00B23399" w:rsidRDefault="00F10814" w:rsidP="00F10814">
      <w:r w:rsidRPr="00B23399">
        <w:t>Przed</w:t>
      </w:r>
      <w:r w:rsidR="007A622B" w:rsidRPr="00B23399">
        <w:t xml:space="preserve"> faktycznym zainicjalizowaniem procesu wysyłki wsadowej należy przygotować:</w:t>
      </w:r>
    </w:p>
    <w:p w14:paraId="2BB9FF69" w14:textId="739CF166" w:rsidR="00806593" w:rsidRPr="00B23399" w:rsidRDefault="00806593" w:rsidP="00AB31FD">
      <w:pPr>
        <w:pStyle w:val="Akapitzlist"/>
        <w:numPr>
          <w:ilvl w:val="0"/>
          <w:numId w:val="1"/>
        </w:numPr>
      </w:pPr>
      <w:r w:rsidRPr="00B23399">
        <w:t>Klucz symetryczny AES</w:t>
      </w:r>
    </w:p>
    <w:p w14:paraId="66E5D761" w14:textId="590AC721" w:rsidR="00806593" w:rsidRPr="00B23399" w:rsidRDefault="00806593" w:rsidP="00AB31FD">
      <w:pPr>
        <w:pStyle w:val="Akapitzlist"/>
        <w:numPr>
          <w:ilvl w:val="0"/>
          <w:numId w:val="1"/>
        </w:numPr>
      </w:pPr>
      <w:r w:rsidRPr="00B23399">
        <w:t>Wektor inicjalizacyjny</w:t>
      </w:r>
    </w:p>
    <w:p w14:paraId="0D8614A8" w14:textId="42D9CD20" w:rsidR="00EE1302" w:rsidRPr="00B23399" w:rsidRDefault="00EE1302" w:rsidP="00AB31FD">
      <w:pPr>
        <w:pStyle w:val="Akapitzlist"/>
        <w:numPr>
          <w:ilvl w:val="0"/>
          <w:numId w:val="1"/>
        </w:numPr>
      </w:pPr>
      <w:r w:rsidRPr="00B23399">
        <w:t>Klucz symetryczny AES zaszyfrowany kluczem publicznym RSA Systemu</w:t>
      </w:r>
    </w:p>
    <w:p w14:paraId="389F0DFB" w14:textId="4F100C5C" w:rsidR="00277DCF" w:rsidRPr="00B23399" w:rsidRDefault="00277DCF" w:rsidP="00AB31FD">
      <w:pPr>
        <w:pStyle w:val="Akapitzlist"/>
        <w:numPr>
          <w:ilvl w:val="0"/>
          <w:numId w:val="1"/>
        </w:numPr>
      </w:pPr>
      <w:r w:rsidRPr="00B23399">
        <w:t>Skompresowa</w:t>
      </w:r>
      <w:r w:rsidR="006D27AB" w:rsidRPr="00B23399">
        <w:t>ne</w:t>
      </w:r>
      <w:r w:rsidRPr="00B23399">
        <w:t xml:space="preserve"> dokumenty faktur</w:t>
      </w:r>
      <w:r w:rsidR="009E3A94" w:rsidRPr="00B23399">
        <w:t xml:space="preserve"> do jednego archiwum</w:t>
      </w:r>
    </w:p>
    <w:p w14:paraId="541C653F" w14:textId="7E7A7562" w:rsidR="00FC6F83" w:rsidRPr="00B23399" w:rsidRDefault="006D27AB" w:rsidP="00AB31FD">
      <w:pPr>
        <w:pStyle w:val="Akapitzlist"/>
        <w:numPr>
          <w:ilvl w:val="0"/>
          <w:numId w:val="1"/>
        </w:numPr>
      </w:pPr>
      <w:r w:rsidRPr="00B23399">
        <w:t>S</w:t>
      </w:r>
      <w:r w:rsidR="00C16B8B" w:rsidRPr="00B23399">
        <w:t xml:space="preserve">krót SHA-256 archiwum </w:t>
      </w:r>
    </w:p>
    <w:p w14:paraId="6CDDDDFE" w14:textId="77777777" w:rsidR="006D27AB" w:rsidRPr="00B23399" w:rsidRDefault="006D27AB" w:rsidP="00AB31FD">
      <w:pPr>
        <w:pStyle w:val="Akapitzlist"/>
        <w:numPr>
          <w:ilvl w:val="0"/>
          <w:numId w:val="1"/>
        </w:numPr>
        <w:spacing w:after="0"/>
      </w:pPr>
      <w:r w:rsidRPr="00B23399">
        <w:t>Podzielone binarnie archiwum na części nie większe niż 50 MB (należy pamiętać, że</w:t>
      </w:r>
    </w:p>
    <w:p w14:paraId="045A1142" w14:textId="169A5176" w:rsidR="009E3A94" w:rsidRPr="00B23399" w:rsidRDefault="006D27AB" w:rsidP="006D27AB">
      <w:pPr>
        <w:pStyle w:val="Akapitzlist"/>
      </w:pPr>
      <w:r w:rsidRPr="00B23399">
        <w:t>ograniczenie 50 MB dotyczy elementów zaszyfrowanych)</w:t>
      </w:r>
    </w:p>
    <w:p w14:paraId="2C246BF6" w14:textId="77777777" w:rsidR="006D27AB" w:rsidRPr="00B23399" w:rsidRDefault="006D27AB" w:rsidP="00AB31FD">
      <w:pPr>
        <w:pStyle w:val="Akapitzlist"/>
        <w:numPr>
          <w:ilvl w:val="0"/>
          <w:numId w:val="1"/>
        </w:numPr>
        <w:spacing w:after="0"/>
      </w:pPr>
      <w:r w:rsidRPr="00B23399">
        <w:t>Części archiwum zaszyfrowane za pomocą wcześniej wygenerowanego klucza symetrycznego</w:t>
      </w:r>
    </w:p>
    <w:p w14:paraId="6AB04E21" w14:textId="0C4E94A3" w:rsidR="00BF58B2" w:rsidRPr="00B23399" w:rsidRDefault="006D27AB" w:rsidP="006D27AB">
      <w:pPr>
        <w:pStyle w:val="Akapitzlist"/>
      </w:pPr>
      <w:r w:rsidRPr="00B23399">
        <w:t>AES oraz wektora inicjalizacyjnego</w:t>
      </w:r>
    </w:p>
    <w:p w14:paraId="1DF336D2" w14:textId="249ABA69" w:rsidR="00DE5984" w:rsidRPr="00B23399" w:rsidRDefault="006D27AB" w:rsidP="00AB31FD">
      <w:pPr>
        <w:pStyle w:val="Akapitzlist"/>
        <w:numPr>
          <w:ilvl w:val="0"/>
          <w:numId w:val="1"/>
        </w:numPr>
      </w:pPr>
      <w:r w:rsidRPr="00B23399">
        <w:t>Skrót SHA-256 każdej zaszyfrowanej części archiwum</w:t>
      </w:r>
    </w:p>
    <w:p w14:paraId="0050F605" w14:textId="6049B314" w:rsidR="00342AC1" w:rsidRPr="00B23399" w:rsidRDefault="007E338C" w:rsidP="0013266C">
      <w:pPr>
        <w:pStyle w:val="Nagwek2"/>
      </w:pPr>
      <w:bookmarkStart w:id="159" w:name="_Toc162611693"/>
      <w:r w:rsidRPr="00B23399">
        <w:t>I</w:t>
      </w:r>
      <w:r w:rsidR="00342AC1" w:rsidRPr="00B23399">
        <w:t>nicjalizacja wysyłki</w:t>
      </w:r>
      <w:bookmarkEnd w:id="159"/>
    </w:p>
    <w:p w14:paraId="58B0B7F0" w14:textId="17AC7945" w:rsidR="006D27AB" w:rsidRPr="00B23399" w:rsidRDefault="00FE73E2" w:rsidP="006D27A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openapi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gtw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svc</w:t>
      </w:r>
      <w:proofErr w:type="spellEnd"/>
      <w:r w:rsidR="006D27AB" w:rsidRPr="00B23399">
        <w:rPr>
          <w:rStyle w:val="Wyrnienieintensywne"/>
          <w:color w:val="auto"/>
        </w:rPr>
        <w:t>/</w:t>
      </w:r>
      <w:proofErr w:type="spellStart"/>
      <w:r w:rsidR="006D27AB" w:rsidRPr="00B23399">
        <w:rPr>
          <w:rStyle w:val="Wyrnienieintensywne"/>
          <w:color w:val="auto"/>
        </w:rPr>
        <w:t>api</w:t>
      </w:r>
      <w:proofErr w:type="spellEnd"/>
      <w:r w:rsidR="006D27AB" w:rsidRPr="00B23399">
        <w:rPr>
          <w:rStyle w:val="Wyrnienieintensywne"/>
          <w:color w:val="auto"/>
        </w:rPr>
        <w:t>/KSeF-</w:t>
      </w:r>
      <w:proofErr w:type="spellStart"/>
      <w:r w:rsidR="006D27AB" w:rsidRPr="00B23399">
        <w:rPr>
          <w:rStyle w:val="Wyrnienieintensywne"/>
          <w:color w:val="auto"/>
        </w:rPr>
        <w:t>batch.yaml</w:t>
      </w:r>
      <w:proofErr w:type="spellEnd"/>
      <w:r w:rsidR="006D27AB" w:rsidRPr="00B23399">
        <w:rPr>
          <w:rStyle w:val="Wyrnienieintensywne"/>
          <w:color w:val="auto"/>
        </w:rPr>
        <w:t xml:space="preserve">#/batch/Init </w:t>
      </w:r>
    </w:p>
    <w:p w14:paraId="4E3FB04E" w14:textId="77777777" w:rsidR="006D27AB" w:rsidRPr="00B23399" w:rsidRDefault="006D27AB" w:rsidP="006D27AB">
      <w:pPr>
        <w:spacing w:after="0"/>
      </w:pPr>
      <w:r w:rsidRPr="00B23399">
        <w:t>W pierwszej kolejności należy przygotować dokument</w:t>
      </w:r>
    </w:p>
    <w:p w14:paraId="7C5B7D52" w14:textId="7BAC04C9" w:rsidR="006D27AB" w:rsidRPr="00B23399" w:rsidRDefault="006D27AB" w:rsidP="006D27AB">
      <w:pPr>
        <w:spacing w:after="0"/>
        <w:rPr>
          <w:rStyle w:val="Wyrnienieintensywne"/>
          <w:sz w:val="18"/>
          <w:szCs w:val="18"/>
        </w:rPr>
      </w:pPr>
      <w:r w:rsidRPr="00B23399">
        <w:rPr>
          <w:rStyle w:val="Wyrnienieintensywne"/>
          <w:sz w:val="18"/>
          <w:szCs w:val="18"/>
        </w:rPr>
        <w:t xml:space="preserve">http://ksef.mf.gov.pl/schema/gtw/svc/batch/init/request/2021/10/01/0001/InitRequest </w:t>
      </w:r>
    </w:p>
    <w:p w14:paraId="5CE39C96" w14:textId="5B856207" w:rsidR="006D27AB" w:rsidRPr="00B23399" w:rsidRDefault="006D27AB" w:rsidP="006D27AB">
      <w:pPr>
        <w:spacing w:after="0"/>
      </w:pPr>
      <w:r w:rsidRPr="00B23399">
        <w:t>(</w:t>
      </w:r>
      <w:r w:rsidR="00FE73E2" w:rsidRPr="00B23399">
        <w:rPr>
          <w:rStyle w:val="Wyrnienieintensywne"/>
          <w:color w:val="auto"/>
        </w:rPr>
        <w:t>%</w:t>
      </w:r>
      <w:proofErr w:type="spellStart"/>
      <w:r w:rsidR="00FE73E2" w:rsidRPr="00B23399">
        <w:rPr>
          <w:rStyle w:val="Wyrnienieintensywne"/>
          <w:color w:val="auto"/>
        </w:rPr>
        <w:t>environment_path</w:t>
      </w:r>
      <w:proofErr w:type="spellEnd"/>
      <w:r w:rsidR="00FE73E2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/schema/gtw/svc/batch/init/request/2021/10/01/0001/initRequest.xsd</w:t>
      </w:r>
      <w:r w:rsidRPr="00B23399">
        <w:t>) i</w:t>
      </w:r>
    </w:p>
    <w:p w14:paraId="39498746" w14:textId="7E711E2A" w:rsidR="00CA78CE" w:rsidRPr="00B23399" w:rsidRDefault="006D27AB" w:rsidP="006D27AB">
      <w:pPr>
        <w:spacing w:after="0"/>
      </w:pPr>
      <w:r w:rsidRPr="00B23399">
        <w:t xml:space="preserve">uzupełnić go informacjami z poprzedniego kroku. </w:t>
      </w:r>
      <w:r w:rsidR="00CA78CE" w:rsidRPr="00B23399">
        <w:t xml:space="preserve">Dodatkowo w sekcji </w:t>
      </w:r>
      <w:proofErr w:type="spellStart"/>
      <w:r w:rsidR="00CA78CE" w:rsidRPr="00B23399">
        <w:rPr>
          <w:i/>
          <w:iCs/>
        </w:rPr>
        <w:t>DocumentType</w:t>
      </w:r>
      <w:proofErr w:type="spellEnd"/>
      <w:r w:rsidR="00CA78CE" w:rsidRPr="00B23399">
        <w:t xml:space="preserve"> należy zadeklarować z której wersji </w:t>
      </w:r>
      <w:proofErr w:type="spellStart"/>
      <w:r w:rsidR="00CA78CE" w:rsidRPr="00B23399">
        <w:t>schemy</w:t>
      </w:r>
      <w:proofErr w:type="spellEnd"/>
      <w:r w:rsidR="00CA78CE" w:rsidRPr="00B23399">
        <w:t xml:space="preserve"> faktury w tej sesji będziemy korzystać (do tej pory była to zawsze 1 wersja) (jeśli zadeklarujemy 2 wersję to w tej sesji będzie możliwe wysłanie tylko plików </w:t>
      </w:r>
      <w:proofErr w:type="spellStart"/>
      <w:r w:rsidR="00CA78CE" w:rsidRPr="00B23399">
        <w:t>xml</w:t>
      </w:r>
      <w:proofErr w:type="spellEnd"/>
      <w:r w:rsidR="00CA78CE" w:rsidRPr="00B23399">
        <w:t xml:space="preserve"> </w:t>
      </w:r>
      <w:r w:rsidR="00CA78CE" w:rsidRPr="00B23399">
        <w:lastRenderedPageBreak/>
        <w:t xml:space="preserve">faktur zgodnych ze </w:t>
      </w:r>
      <w:proofErr w:type="spellStart"/>
      <w:r w:rsidR="00CA78CE" w:rsidRPr="00B23399">
        <w:t>schemą</w:t>
      </w:r>
      <w:proofErr w:type="spellEnd"/>
      <w:r w:rsidR="00CA78CE" w:rsidRPr="00B23399">
        <w:t xml:space="preserve"> v2, aby wysłać faktury w v1 należny nawiązać</w:t>
      </w:r>
      <w:r w:rsidR="00FA76F9" w:rsidRPr="00B23399">
        <w:t xml:space="preserve"> drugą</w:t>
      </w:r>
      <w:r w:rsidR="00CA78CE" w:rsidRPr="00B23399">
        <w:t xml:space="preserve"> sesję z </w:t>
      </w:r>
      <w:r w:rsidR="00FA76F9" w:rsidRPr="00B23399">
        <w:t xml:space="preserve">zadeklarowanym </w:t>
      </w:r>
      <w:proofErr w:type="spellStart"/>
      <w:r w:rsidR="00FA76F9" w:rsidRPr="00B23399">
        <w:rPr>
          <w:i/>
          <w:iCs/>
        </w:rPr>
        <w:t>DocumentType</w:t>
      </w:r>
      <w:proofErr w:type="spellEnd"/>
      <w:r w:rsidR="00FA76F9" w:rsidRPr="00B23399">
        <w:t xml:space="preserve"> dla v1</w:t>
      </w:r>
      <w:r w:rsidR="00CA78CE" w:rsidRPr="00B23399">
        <w:t>)</w:t>
      </w:r>
      <w:r w:rsidR="00FA76F9" w:rsidRPr="00B23399">
        <w:t>.</w:t>
      </w:r>
    </w:p>
    <w:p w14:paraId="042216BD" w14:textId="391AD220" w:rsidR="006D27AB" w:rsidRPr="00B23399" w:rsidRDefault="006D27AB" w:rsidP="00FA76F9">
      <w:pPr>
        <w:spacing w:after="0"/>
      </w:pPr>
      <w:r w:rsidRPr="00B23399">
        <w:t>Następnie przygotowany dokument należy</w:t>
      </w:r>
      <w:r w:rsidR="00FA76F9" w:rsidRPr="00B23399">
        <w:t xml:space="preserve"> </w:t>
      </w:r>
      <w:r w:rsidRPr="00B23399">
        <w:t>podpisać (</w:t>
      </w:r>
      <w:hyperlink r:id="rId22" w:history="1">
        <w:r w:rsidRPr="00B23399">
          <w:rPr>
            <w:rStyle w:val="Hipercze"/>
          </w:rPr>
          <w:t>https://www.w3.org/TR/XAdES/</w:t>
        </w:r>
      </w:hyperlink>
      <w:r w:rsidRPr="00B23399">
        <w:t>) wybranym wektorem uwierzytelniania. Ostatecznie</w:t>
      </w:r>
      <w:r w:rsidR="00FA76F9" w:rsidRPr="00B23399">
        <w:t xml:space="preserve"> </w:t>
      </w:r>
      <w:r w:rsidRPr="00B23399">
        <w:t>podpisany dokument inicjalizacji wysyłki należy wysłać na końcówkę Systemu odpowiedzialną za</w:t>
      </w:r>
      <w:r w:rsidR="00FA76F9" w:rsidRPr="00B23399">
        <w:t xml:space="preserve"> </w:t>
      </w:r>
      <w:r w:rsidRPr="00B23399">
        <w:t>inicjalizację procesu wysyłki wsadowej (</w:t>
      </w:r>
      <w:r w:rsidR="00FE73E2" w:rsidRPr="00B23399">
        <w:rPr>
          <w:rStyle w:val="Wyrnienieintensywne"/>
          <w:color w:val="auto"/>
        </w:rPr>
        <w:t>%</w:t>
      </w:r>
      <w:proofErr w:type="spellStart"/>
      <w:r w:rsidR="00FE73E2" w:rsidRPr="00B23399">
        <w:rPr>
          <w:rStyle w:val="Wyrnienieintensywne"/>
          <w:color w:val="auto"/>
        </w:rPr>
        <w:t>environment_path</w:t>
      </w:r>
      <w:proofErr w:type="spellEnd"/>
      <w:r w:rsidR="00FE73E2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batch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Init</w:t>
      </w:r>
      <w:proofErr w:type="spellEnd"/>
      <w:r w:rsidRPr="00B23399">
        <w:t>).</w:t>
      </w:r>
    </w:p>
    <w:p w14:paraId="2ACF0D21" w14:textId="77777777" w:rsidR="006D27AB" w:rsidRPr="00B23399" w:rsidRDefault="006D27AB" w:rsidP="006D27AB">
      <w:pPr>
        <w:spacing w:after="0"/>
      </w:pPr>
      <w:r w:rsidRPr="00B23399">
        <w:t>W odpowiedzi wróci numer referencyjny, który posłuży m.in. do sprawdzenia statusu procesu oraz</w:t>
      </w:r>
    </w:p>
    <w:p w14:paraId="081AB32F" w14:textId="3E8B463C" w:rsidR="00D6080E" w:rsidRPr="00B23399" w:rsidRDefault="006D27AB" w:rsidP="006D27AB">
      <w:r w:rsidRPr="00B23399">
        <w:t>uzyskania UPO.</w:t>
      </w:r>
    </w:p>
    <w:p w14:paraId="3CFAC71A" w14:textId="2BDFCE03" w:rsidR="00342AC1" w:rsidRPr="00B23399" w:rsidRDefault="007E338C" w:rsidP="0013266C">
      <w:pPr>
        <w:pStyle w:val="Nagwek2"/>
      </w:pPr>
      <w:bookmarkStart w:id="160" w:name="_Toc162611694"/>
      <w:r w:rsidRPr="00B23399">
        <w:t>W</w:t>
      </w:r>
      <w:r w:rsidR="00342AC1" w:rsidRPr="00B23399">
        <w:t>ysyłka właściwa</w:t>
      </w:r>
      <w:bookmarkEnd w:id="160"/>
    </w:p>
    <w:p w14:paraId="39ADBBFF" w14:textId="4832B08F" w:rsidR="006D27AB" w:rsidRPr="00B23399" w:rsidRDefault="00845B9F" w:rsidP="006D27A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​</w:t>
      </w:r>
      <w:r w:rsidR="008508A4" w:rsidRPr="00B23399">
        <w:rPr>
          <w:rStyle w:val="Wyrnienieintensywne"/>
          <w:color w:val="auto"/>
        </w:rPr>
        <w:t>%</w:t>
      </w:r>
      <w:proofErr w:type="spellStart"/>
      <w:r w:rsidR="008508A4" w:rsidRPr="00B23399">
        <w:rPr>
          <w:rStyle w:val="Wyrnienieintensywne"/>
          <w:color w:val="auto"/>
        </w:rPr>
        <w:t>environment_path</w:t>
      </w:r>
      <w:proofErr w:type="spellEnd"/>
      <w:r w:rsidR="008508A4" w:rsidRPr="00B23399">
        <w:rPr>
          <w:rStyle w:val="Wyrnienieintensywne"/>
          <w:color w:val="auto"/>
        </w:rPr>
        <w:t xml:space="preserve"> %</w:t>
      </w:r>
      <w:r w:rsidR="006D27AB" w:rsidRPr="00B23399">
        <w:rPr>
          <w:rStyle w:val="Wyrnienieintensywne"/>
          <w:color w:val="auto"/>
        </w:rPr>
        <w:t xml:space="preserve">/openapi/gtw/svc/api/KSeF-batch.yaml#/batch/Upload/{ReferenceNumber}/{PartName} </w:t>
      </w:r>
    </w:p>
    <w:p w14:paraId="3127E929" w14:textId="77777777" w:rsidR="006D27AB" w:rsidRPr="00B23399" w:rsidRDefault="006D27AB" w:rsidP="006D27AB">
      <w:pPr>
        <w:spacing w:after="0"/>
      </w:pPr>
      <w:r w:rsidRPr="00B23399">
        <w:t>Po otrzymaniu odpowiedzi operacji z poprzedniego kroku należy wysłać przygotowane wcześniej</w:t>
      </w:r>
    </w:p>
    <w:p w14:paraId="6328872F" w14:textId="77777777" w:rsidR="006D27AB" w:rsidRPr="00B23399" w:rsidRDefault="006D27AB" w:rsidP="006D27AB">
      <w:pPr>
        <w:spacing w:after="0"/>
      </w:pPr>
      <w:r w:rsidRPr="00B23399">
        <w:t>zaszyfrowane części archiwum na odpowiednie adresy (wskazane w odpowiedzi poprzedniej operacji,</w:t>
      </w:r>
    </w:p>
    <w:p w14:paraId="041F7DC2" w14:textId="4E4CE964" w:rsidR="00845B9F" w:rsidRPr="00B23399" w:rsidRDefault="006D27AB" w:rsidP="006D27AB">
      <w:r w:rsidRPr="00B23399">
        <w:t xml:space="preserve">np. </w:t>
      </w:r>
      <w:r w:rsidRPr="00B23399">
        <w:rPr>
          <w:rStyle w:val="Wyrnienieintensywne"/>
        </w:rPr>
        <w:t>https://ksef.mf.gov.pl/api/batch/Upload/{ReferenceNumber}/{PartName}</w:t>
      </w:r>
      <w:r w:rsidRPr="00B23399">
        <w:t>)</w:t>
      </w:r>
      <w:r w:rsidR="0025163B" w:rsidRPr="00B23399">
        <w:t>.</w:t>
      </w:r>
    </w:p>
    <w:p w14:paraId="7BB50D81" w14:textId="77DEC511" w:rsidR="00342AC1" w:rsidRPr="00B23399" w:rsidRDefault="007E338C" w:rsidP="0013266C">
      <w:pPr>
        <w:pStyle w:val="Nagwek2"/>
      </w:pPr>
      <w:bookmarkStart w:id="161" w:name="_Toc162611695"/>
      <w:r w:rsidRPr="00B23399">
        <w:t>Z</w:t>
      </w:r>
      <w:r w:rsidR="00342AC1" w:rsidRPr="00B23399">
        <w:t>akończenie wysyłki</w:t>
      </w:r>
      <w:bookmarkEnd w:id="161"/>
    </w:p>
    <w:p w14:paraId="1B467466" w14:textId="0402E48D" w:rsidR="00930C35" w:rsidRPr="00B23399" w:rsidRDefault="008508A4" w:rsidP="00945674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30C35" w:rsidRPr="00B23399">
        <w:rPr>
          <w:rStyle w:val="Wyrnienieintensywne"/>
          <w:color w:val="auto"/>
        </w:rPr>
        <w:t>/</w:t>
      </w:r>
      <w:proofErr w:type="spellStart"/>
      <w:r w:rsidR="00930C35" w:rsidRPr="00B23399">
        <w:rPr>
          <w:rStyle w:val="Wyrnienieintensywne"/>
          <w:color w:val="auto"/>
        </w:rPr>
        <w:t>openapi</w:t>
      </w:r>
      <w:proofErr w:type="spellEnd"/>
      <w:r w:rsidR="00930C35" w:rsidRPr="00B23399">
        <w:rPr>
          <w:rStyle w:val="Wyrnienieintensywne"/>
          <w:color w:val="auto"/>
        </w:rPr>
        <w:t>/</w:t>
      </w:r>
      <w:proofErr w:type="spellStart"/>
      <w:r w:rsidR="00930C35" w:rsidRPr="00B23399">
        <w:rPr>
          <w:rStyle w:val="Wyrnienieintensywne"/>
          <w:color w:val="auto"/>
        </w:rPr>
        <w:t>gtw</w:t>
      </w:r>
      <w:proofErr w:type="spellEnd"/>
      <w:r w:rsidR="00930C35" w:rsidRPr="00B23399">
        <w:rPr>
          <w:rStyle w:val="Wyrnienieintensywne"/>
          <w:color w:val="auto"/>
        </w:rPr>
        <w:t>/</w:t>
      </w:r>
      <w:proofErr w:type="spellStart"/>
      <w:r w:rsidR="00930C35" w:rsidRPr="00B23399">
        <w:rPr>
          <w:rStyle w:val="Wyrnienieintensywne"/>
          <w:color w:val="auto"/>
        </w:rPr>
        <w:t>svc</w:t>
      </w:r>
      <w:proofErr w:type="spellEnd"/>
      <w:r w:rsidR="00930C35" w:rsidRPr="00B23399">
        <w:rPr>
          <w:rStyle w:val="Wyrnienieintensywne"/>
          <w:color w:val="auto"/>
        </w:rPr>
        <w:t>/</w:t>
      </w:r>
      <w:proofErr w:type="spellStart"/>
      <w:r w:rsidR="00930C35" w:rsidRPr="00B23399">
        <w:rPr>
          <w:rStyle w:val="Wyrnienieintensywne"/>
          <w:color w:val="auto"/>
        </w:rPr>
        <w:t>api</w:t>
      </w:r>
      <w:proofErr w:type="spellEnd"/>
      <w:r w:rsidR="00930C35" w:rsidRPr="00B23399">
        <w:rPr>
          <w:rStyle w:val="Wyrnienieintensywne"/>
          <w:color w:val="auto"/>
        </w:rPr>
        <w:t>/KSeF-</w:t>
      </w:r>
      <w:proofErr w:type="spellStart"/>
      <w:r w:rsidR="00930C35" w:rsidRPr="00B23399">
        <w:rPr>
          <w:rStyle w:val="Wyrnienieintensywne"/>
          <w:color w:val="auto"/>
        </w:rPr>
        <w:t>batch.yaml</w:t>
      </w:r>
      <w:proofErr w:type="spellEnd"/>
      <w:r w:rsidR="00930C35" w:rsidRPr="00B23399">
        <w:rPr>
          <w:rStyle w:val="Wyrnienieintensywne"/>
          <w:color w:val="auto"/>
        </w:rPr>
        <w:t xml:space="preserve">#/batch/Finish </w:t>
      </w:r>
    </w:p>
    <w:p w14:paraId="11179E16" w14:textId="77777777" w:rsidR="00930C35" w:rsidRPr="00B23399" w:rsidRDefault="00930C35" w:rsidP="00930C35">
      <w:pPr>
        <w:spacing w:after="0"/>
      </w:pPr>
      <w:r w:rsidRPr="00B23399">
        <w:t>Po poprawnym zakończeniu wysyłki wszystkich zaszyfrowanych części archiwum należy wywołać</w:t>
      </w:r>
    </w:p>
    <w:p w14:paraId="52187B1F" w14:textId="77777777" w:rsidR="00930C35" w:rsidRPr="00B23399" w:rsidRDefault="00930C35" w:rsidP="00930C35">
      <w:pPr>
        <w:spacing w:after="0"/>
      </w:pPr>
      <w:r w:rsidRPr="00B23399">
        <w:t>operację sygnalizującą zakończenie procesu wysyłki, która spowoduje rozpoczęcie przetwarzania</w:t>
      </w:r>
    </w:p>
    <w:p w14:paraId="0C6D77C0" w14:textId="6C615587" w:rsidR="00845B9F" w:rsidRPr="00B23399" w:rsidRDefault="00930C35" w:rsidP="00930C35">
      <w:r w:rsidRPr="00B23399">
        <w:t>procesu (</w:t>
      </w:r>
      <w:r w:rsidR="008508A4" w:rsidRPr="00B23399">
        <w:rPr>
          <w:rStyle w:val="Wyrnienieintensywne"/>
          <w:color w:val="auto"/>
        </w:rPr>
        <w:t>%</w:t>
      </w:r>
      <w:proofErr w:type="spellStart"/>
      <w:r w:rsidR="008508A4" w:rsidRPr="00B23399">
        <w:rPr>
          <w:rStyle w:val="Wyrnienieintensywne"/>
          <w:color w:val="auto"/>
        </w:rPr>
        <w:t>environment_path</w:t>
      </w:r>
      <w:proofErr w:type="spellEnd"/>
      <w:r w:rsidR="008508A4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batch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Finish</w:t>
      </w:r>
      <w:proofErr w:type="spellEnd"/>
      <w:r w:rsidRPr="00B23399">
        <w:t>)</w:t>
      </w:r>
      <w:r w:rsidR="00945674" w:rsidRPr="00B23399">
        <w:t>.</w:t>
      </w:r>
    </w:p>
    <w:p w14:paraId="48DFBBC5" w14:textId="57F65CE6" w:rsidR="00930C35" w:rsidRPr="00B23399" w:rsidRDefault="007E338C" w:rsidP="0013266C">
      <w:pPr>
        <w:pStyle w:val="Nagwek2"/>
      </w:pPr>
      <w:bookmarkStart w:id="162" w:name="_Toc162611696"/>
      <w:r w:rsidRPr="00B23399">
        <w:t>S</w:t>
      </w:r>
      <w:r w:rsidR="00342AC1" w:rsidRPr="00B23399">
        <w:t>tatus wysyłk</w:t>
      </w:r>
      <w:r w:rsidR="00930C35" w:rsidRPr="00B23399">
        <w:t>i</w:t>
      </w:r>
      <w:bookmarkEnd w:id="162"/>
    </w:p>
    <w:p w14:paraId="6BD40D04" w14:textId="0534700C" w:rsidR="00342AC1" w:rsidRPr="00B23399" w:rsidRDefault="008508A4" w:rsidP="0037239B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37239B" w:rsidRPr="00B23399">
        <w:rPr>
          <w:rStyle w:val="Wyrnienieintensywne"/>
          <w:color w:val="auto"/>
        </w:rPr>
        <w:t xml:space="preserve">/openapi/gtw/svc/api/KSeF-common.yaml#/common/Status/{ReferenceNumber} </w:t>
      </w:r>
    </w:p>
    <w:p w14:paraId="0B7C7846" w14:textId="5319197A" w:rsidR="00930C35" w:rsidRPr="00B23399" w:rsidRDefault="00930C35" w:rsidP="00930C35">
      <w:pPr>
        <w:spacing w:after="0"/>
      </w:pPr>
      <w:r w:rsidRPr="00B23399">
        <w:t>Wykorzystując numer referencyjny uzyskany w odpowiedzi na inicjalizację wysyłki wsadowej możliwe</w:t>
      </w:r>
    </w:p>
    <w:p w14:paraId="411EC5D5" w14:textId="77777777" w:rsidR="00930C35" w:rsidRPr="00B23399" w:rsidRDefault="00930C35" w:rsidP="00930C35">
      <w:pPr>
        <w:spacing w:after="0"/>
      </w:pPr>
      <w:r w:rsidRPr="00B23399">
        <w:t>jest sprawdzenie statusu procesu, na którym etapie się znajduje, oraz jeżeli proces został zakończony</w:t>
      </w:r>
    </w:p>
    <w:p w14:paraId="54986341" w14:textId="77777777" w:rsidR="00930C35" w:rsidRPr="00B23399" w:rsidRDefault="00930C35" w:rsidP="00930C35">
      <w:r w:rsidRPr="00B23399">
        <w:t>pozytywnie, pobranie UPO (https://ksef.mf.gov.pl/api/common/Status/{ReferenceNumber}).</w:t>
      </w:r>
    </w:p>
    <w:p w14:paraId="032A8AF0" w14:textId="75249D83" w:rsidR="00227A43" w:rsidRPr="00B23399" w:rsidRDefault="00930C35" w:rsidP="00930C35">
      <w:r w:rsidRPr="00B23399">
        <w:t>UPO jest zwracane w formacie podpisanego dokumentu XML zakodowanego Base64</w:t>
      </w:r>
      <w:r w:rsidR="00456C41" w:rsidRPr="00B23399">
        <w:t>.</w:t>
      </w:r>
    </w:p>
    <w:p w14:paraId="410435BC" w14:textId="00D7D77E" w:rsidR="00342AC1" w:rsidRPr="00B23399" w:rsidRDefault="007E338C" w:rsidP="00D83953">
      <w:pPr>
        <w:pStyle w:val="Nagwek1"/>
      </w:pPr>
      <w:bookmarkStart w:id="163" w:name="_Toc162611697"/>
      <w:r w:rsidRPr="00B23399">
        <w:t>O</w:t>
      </w:r>
      <w:r w:rsidR="00342AC1" w:rsidRPr="00B23399">
        <w:t>peracje ogólne</w:t>
      </w:r>
      <w:bookmarkEnd w:id="163"/>
    </w:p>
    <w:p w14:paraId="598E3AB2" w14:textId="381F16AF" w:rsidR="00342AC1" w:rsidRPr="00B23399" w:rsidRDefault="007E338C" w:rsidP="0013266C">
      <w:pPr>
        <w:pStyle w:val="Nagwek2"/>
      </w:pPr>
      <w:bookmarkStart w:id="164" w:name="_Toc162611698"/>
      <w:r w:rsidRPr="00B23399">
        <w:t>P</w:t>
      </w:r>
      <w:r w:rsidR="00342AC1" w:rsidRPr="00B23399">
        <w:t>rzegląd</w:t>
      </w:r>
      <w:bookmarkEnd w:id="164"/>
    </w:p>
    <w:p w14:paraId="56272075" w14:textId="79C54B93" w:rsidR="00690AB6" w:rsidRPr="00B23399" w:rsidRDefault="00CB0FA6">
      <w:r w:rsidRPr="00B23399">
        <w:t xml:space="preserve">Operacje ogólne umożliwiają dostęp do </w:t>
      </w:r>
      <w:r w:rsidR="006F3F62" w:rsidRPr="00B23399">
        <w:t>S</w:t>
      </w:r>
      <w:r w:rsidRPr="00B23399">
        <w:t>ystemu</w:t>
      </w:r>
      <w:r w:rsidR="006F3F62" w:rsidRPr="00B23399">
        <w:t xml:space="preserve"> do operacji </w:t>
      </w:r>
      <w:r w:rsidR="00690AB6" w:rsidRPr="00B23399">
        <w:t>nie wymagających uwierzytelnienia ani autoryzacji</w:t>
      </w:r>
      <w:r w:rsidR="00854D55" w:rsidRPr="00B23399">
        <w:t>, np. umożliwiając sprawdzenie statusu</w:t>
      </w:r>
      <w:r w:rsidR="008E1DA7" w:rsidRPr="00B23399">
        <w:t>, pobranie faktury bądź</w:t>
      </w:r>
      <w:r w:rsidR="00854D55" w:rsidRPr="00B23399">
        <w:t xml:space="preserve"> uzyskanie UPO bez konieczności nawiązywania sesji interaktywnej</w:t>
      </w:r>
      <w:r w:rsidR="00763464" w:rsidRPr="00B23399">
        <w:t>.</w:t>
      </w:r>
    </w:p>
    <w:p w14:paraId="406EB0DB" w14:textId="19D27324" w:rsidR="00342AC1" w:rsidRPr="00B23399" w:rsidRDefault="007E338C" w:rsidP="0013266C">
      <w:pPr>
        <w:pStyle w:val="Nagwek2"/>
      </w:pPr>
      <w:bookmarkStart w:id="165" w:name="_Toc162611699"/>
      <w:r w:rsidRPr="00B23399">
        <w:t>S</w:t>
      </w:r>
      <w:r w:rsidR="00342AC1" w:rsidRPr="00B23399">
        <w:t>tatus sesji (wsadowej / interaktywnej)</w:t>
      </w:r>
      <w:bookmarkEnd w:id="165"/>
    </w:p>
    <w:p w14:paraId="0AAB44B2" w14:textId="0F238450" w:rsidR="009F6A59" w:rsidRPr="00B23399" w:rsidRDefault="00707003" w:rsidP="009F6A59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F6A59" w:rsidRPr="00B23399">
        <w:rPr>
          <w:rStyle w:val="Wyrnienieintensywne"/>
          <w:color w:val="auto"/>
        </w:rPr>
        <w:t xml:space="preserve">/openapi/gtw/svc/api/KSeF-common.yaml#/common/Status/{ReferenceNumber} </w:t>
      </w:r>
    </w:p>
    <w:p w14:paraId="60BF1E8E" w14:textId="355B3485" w:rsidR="009F6A59" w:rsidRPr="00B23399" w:rsidRDefault="009F6A59" w:rsidP="009F6A59">
      <w:pPr>
        <w:spacing w:after="0"/>
        <w:rPr>
          <w:rStyle w:val="fontstyle01"/>
        </w:rPr>
      </w:pPr>
      <w:r w:rsidRPr="00B23399">
        <w:rPr>
          <w:rStyle w:val="fontstyle01"/>
        </w:rPr>
        <w:t>Usługa pozwala na sprawdzenie stanu przetwarzania wsadowego lub stanu sesji interaktywnej oraz</w:t>
      </w:r>
      <w:r w:rsidR="00BE2C54" w:rsidRPr="00B23399">
        <w:rPr>
          <w:rStyle w:val="fontstyle01"/>
        </w:rPr>
        <w:t xml:space="preserve"> </w:t>
      </w:r>
      <w:r w:rsidRPr="00B23399">
        <w:rPr>
          <w:rStyle w:val="fontstyle01"/>
        </w:rPr>
        <w:t>etapu</w:t>
      </w:r>
      <w:r w:rsidR="0001118F" w:rsidRPr="00B23399">
        <w:rPr>
          <w:rStyle w:val="fontstyle01"/>
        </w:rPr>
        <w:t>,</w:t>
      </w:r>
      <w:r w:rsidRPr="00B23399">
        <w:rPr>
          <w:rStyle w:val="fontstyle01"/>
        </w:rPr>
        <w:t xml:space="preserve"> na którym się znajdują</w:t>
      </w:r>
      <w:r w:rsidR="0001118F" w:rsidRPr="00B23399">
        <w:rPr>
          <w:rStyle w:val="fontstyle01"/>
        </w:rPr>
        <w:t>,</w:t>
      </w:r>
      <w:r w:rsidRPr="00B23399">
        <w:rPr>
          <w:rStyle w:val="fontstyle01"/>
        </w:rPr>
        <w:t xml:space="preserve"> na podstawie numeru referencyjnego</w:t>
      </w:r>
    </w:p>
    <w:p w14:paraId="1F041D4E" w14:textId="6D1F152B" w:rsidR="009F6A59" w:rsidRPr="00B23399" w:rsidRDefault="009F6A59" w:rsidP="009F6A59">
      <w:pPr>
        <w:rPr>
          <w:rStyle w:val="fontstyle01"/>
          <w:color w:val="auto"/>
        </w:rPr>
      </w:pPr>
      <w:r w:rsidRPr="00B23399">
        <w:rPr>
          <w:rStyle w:val="fontstyle01"/>
          <w:color w:val="auto"/>
        </w:rPr>
        <w:t>(</w:t>
      </w:r>
      <w:r w:rsidR="00707003" w:rsidRPr="00B23399">
        <w:rPr>
          <w:rStyle w:val="Wyrnienieintensywne"/>
          <w:color w:val="auto"/>
        </w:rPr>
        <w:t>%</w:t>
      </w:r>
      <w:proofErr w:type="spellStart"/>
      <w:r w:rsidR="00707003" w:rsidRPr="00B23399">
        <w:rPr>
          <w:rStyle w:val="Wyrnienieintensywne"/>
          <w:color w:val="auto"/>
        </w:rPr>
        <w:t>environment_path</w:t>
      </w:r>
      <w:proofErr w:type="spellEnd"/>
      <w:r w:rsidR="00707003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common</w:t>
      </w:r>
      <w:proofErr w:type="spellEnd"/>
      <w:r w:rsidRPr="00B23399">
        <w:rPr>
          <w:rStyle w:val="Wyrnienieintensywne"/>
          <w:color w:val="auto"/>
        </w:rPr>
        <w:t>/Status/{</w:t>
      </w:r>
      <w:proofErr w:type="spellStart"/>
      <w:r w:rsidRPr="00B23399">
        <w:rPr>
          <w:rStyle w:val="Wyrnienieintensywne"/>
          <w:color w:val="auto"/>
        </w:rPr>
        <w:t>ReferenceNumber</w:t>
      </w:r>
      <w:proofErr w:type="spellEnd"/>
      <w:r w:rsidRPr="00B23399">
        <w:rPr>
          <w:rStyle w:val="Wyrnienieintensywne"/>
          <w:color w:val="auto"/>
        </w:rPr>
        <w:t>}</w:t>
      </w:r>
      <w:r w:rsidRPr="00B23399">
        <w:rPr>
          <w:rStyle w:val="fontstyle01"/>
          <w:color w:val="auto"/>
        </w:rPr>
        <w:t>).</w:t>
      </w:r>
    </w:p>
    <w:p w14:paraId="1D1DA288" w14:textId="1D6AB169" w:rsidR="009F6A59" w:rsidRPr="00B23399" w:rsidRDefault="009F6A59" w:rsidP="008E550E">
      <w:pPr>
        <w:spacing w:after="0"/>
        <w:rPr>
          <w:rStyle w:val="fontstyle01"/>
        </w:rPr>
      </w:pPr>
      <w:r w:rsidRPr="00B23399">
        <w:rPr>
          <w:rStyle w:val="fontstyle01"/>
        </w:rPr>
        <w:lastRenderedPageBreak/>
        <w:t xml:space="preserve">Dodatkowo </w:t>
      </w:r>
      <w:r w:rsidR="008E550E" w:rsidRPr="00B23399">
        <w:rPr>
          <w:rStyle w:val="fontstyle01"/>
        </w:rPr>
        <w:t>w wersji 1 odpowiedzi</w:t>
      </w:r>
      <w:r w:rsidR="0001118F" w:rsidRPr="00B23399">
        <w:rPr>
          <w:rStyle w:val="fontstyle01"/>
        </w:rPr>
        <w:t>,</w:t>
      </w:r>
      <w:r w:rsidR="008E550E" w:rsidRPr="00B23399">
        <w:rPr>
          <w:rStyle w:val="fontstyle01"/>
        </w:rPr>
        <w:t xml:space="preserve"> </w:t>
      </w:r>
      <w:r w:rsidRPr="00B23399">
        <w:rPr>
          <w:rStyle w:val="fontstyle01"/>
        </w:rPr>
        <w:t>jeżeli proces został zakończony pozytywnie lub sesja interaktywna została zakończona</w:t>
      </w:r>
      <w:r w:rsidR="0001118F" w:rsidRPr="00B23399">
        <w:rPr>
          <w:rStyle w:val="fontstyle01"/>
        </w:rPr>
        <w:t>,</w:t>
      </w:r>
      <w:r w:rsidRPr="00B23399">
        <w:rPr>
          <w:rStyle w:val="fontstyle01"/>
        </w:rPr>
        <w:t xml:space="preserve"> a</w:t>
      </w:r>
      <w:r w:rsidR="008E550E" w:rsidRPr="00B23399">
        <w:rPr>
          <w:rStyle w:val="fontstyle01"/>
        </w:rPr>
        <w:t xml:space="preserve"> </w:t>
      </w:r>
      <w:r w:rsidRPr="00B23399">
        <w:rPr>
          <w:rStyle w:val="fontstyle01"/>
        </w:rPr>
        <w:t>w jej trakcie została zaakceptowana co najmniej jedna faktura, operacja w wyniku dostarcza UPO.</w:t>
      </w:r>
    </w:p>
    <w:p w14:paraId="7645FE48" w14:textId="14F10404" w:rsidR="004F24FA" w:rsidRPr="00B23399" w:rsidRDefault="009F6A59" w:rsidP="009F6A59">
      <w:r w:rsidRPr="00B23399">
        <w:rPr>
          <w:rStyle w:val="fontstyle01"/>
        </w:rPr>
        <w:t>UPO jest zwracane w formacie podpisanego dokumentu XML zakodowanego Base64</w:t>
      </w:r>
      <w:r w:rsidR="004F24FA" w:rsidRPr="00B23399">
        <w:t>.</w:t>
      </w:r>
    </w:p>
    <w:p w14:paraId="2F395CF0" w14:textId="1BCFE819" w:rsidR="008E550E" w:rsidRPr="00B23399" w:rsidRDefault="008E550E" w:rsidP="009F6A59">
      <w:r w:rsidRPr="00B23399">
        <w:t>Dla wersji 3 odpowiedzi</w:t>
      </w:r>
      <w:r w:rsidR="0001118F" w:rsidRPr="00B23399">
        <w:t>,</w:t>
      </w:r>
      <w:r w:rsidRPr="00B23399">
        <w:t xml:space="preserve"> </w:t>
      </w:r>
      <w:r w:rsidRPr="00B23399">
        <w:rPr>
          <w:rStyle w:val="fontstyle01"/>
        </w:rPr>
        <w:t>jeżeli proces został zakończony pozytywnie lub sesja interaktywna została zakończona</w:t>
      </w:r>
      <w:r w:rsidR="0001118F" w:rsidRPr="00B23399">
        <w:rPr>
          <w:rStyle w:val="fontstyle01"/>
        </w:rPr>
        <w:t>,</w:t>
      </w:r>
      <w:r w:rsidRPr="00B23399">
        <w:rPr>
          <w:rStyle w:val="fontstyle01"/>
        </w:rPr>
        <w:t xml:space="preserve"> a w jej trakcie została zaakceptowana co najmniej jedna faktura</w:t>
      </w:r>
      <w:r w:rsidR="00F9191E" w:rsidRPr="00B23399">
        <w:rPr>
          <w:rStyle w:val="fontstyle01"/>
        </w:rPr>
        <w:t>,</w:t>
      </w:r>
      <w:r w:rsidRPr="00B23399">
        <w:t xml:space="preserve"> usługa zwraca numer referencyjny elementu UPO, </w:t>
      </w:r>
      <w:r w:rsidR="0001118F" w:rsidRPr="00B23399">
        <w:t xml:space="preserve">na podstawie którego możemy pobrać UPO </w:t>
      </w:r>
      <w:r w:rsidRPr="00B23399">
        <w:t>w postaci dokumentu XML.</w:t>
      </w:r>
    </w:p>
    <w:p w14:paraId="656B811F" w14:textId="6EFBFB5F" w:rsidR="008E550E" w:rsidRPr="00B23399" w:rsidRDefault="00F9191E" w:rsidP="0013266C">
      <w:pPr>
        <w:pStyle w:val="Nagwek2"/>
      </w:pPr>
      <w:bookmarkStart w:id="166" w:name="_Toc162611700"/>
      <w:r w:rsidRPr="00B23399">
        <w:t>Pobranie UPO</w:t>
      </w:r>
      <w:bookmarkEnd w:id="166"/>
    </w:p>
    <w:p w14:paraId="18435755" w14:textId="259C383E" w:rsidR="00804AEA" w:rsidRPr="00B23399" w:rsidRDefault="00804AEA" w:rsidP="0013266C">
      <w:pPr>
        <w:pStyle w:val="Nagwek3"/>
        <w:numPr>
          <w:ilvl w:val="2"/>
          <w:numId w:val="7"/>
        </w:numPr>
      </w:pPr>
      <w:bookmarkStart w:id="167" w:name="_Toc162611701"/>
      <w:r w:rsidRPr="00B23399">
        <w:t>Do wszystkich faktur w sesji</w:t>
      </w:r>
      <w:bookmarkEnd w:id="167"/>
    </w:p>
    <w:p w14:paraId="68456B9C" w14:textId="7715CD46" w:rsidR="008E550E" w:rsidRPr="00B23399" w:rsidRDefault="00433842" w:rsidP="008E550E">
      <w:pPr>
        <w:rPr>
          <w:rStyle w:val="Wyrnienieintensywne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F9191E" w:rsidRPr="00B23399">
        <w:rPr>
          <w:rStyle w:val="Wyrnienieintensywne"/>
          <w:color w:val="auto"/>
        </w:rPr>
        <w:t>/openapi/gtw/svc/api/KSeF-common.yaml#/common/Upo/{ReferenceNumber}/{UpoReferenceNumber}</w:t>
      </w:r>
      <w:r w:rsidR="008E550E" w:rsidRPr="00B23399">
        <w:rPr>
          <w:rStyle w:val="Wyrnienieintensywne"/>
          <w:color w:val="auto"/>
        </w:rPr>
        <w:t xml:space="preserve"> </w:t>
      </w:r>
    </w:p>
    <w:p w14:paraId="290CA6E6" w14:textId="2051BE1C" w:rsidR="008E550E" w:rsidRPr="00B23399" w:rsidRDefault="008E550E" w:rsidP="008E550E">
      <w:pPr>
        <w:rPr>
          <w:rStyle w:val="fontstyle01"/>
        </w:rPr>
      </w:pPr>
      <w:r w:rsidRPr="00B23399">
        <w:rPr>
          <w:rStyle w:val="fontstyle01"/>
        </w:rPr>
        <w:t xml:space="preserve">Usługa pozwala na pobranie UPO </w:t>
      </w:r>
      <w:r w:rsidR="0001118F" w:rsidRPr="00B23399">
        <w:rPr>
          <w:rStyle w:val="fontstyle01"/>
        </w:rPr>
        <w:t xml:space="preserve">według kryteriów </w:t>
      </w:r>
      <w:r w:rsidRPr="00B23399">
        <w:rPr>
          <w:rStyle w:val="fontstyle01"/>
        </w:rPr>
        <w:t>dostarczonych przez usługę</w:t>
      </w:r>
      <w:r w:rsidRPr="00B23399">
        <w:rPr>
          <w:rStyle w:val="fontstyle01"/>
          <w:color w:val="auto"/>
        </w:rPr>
        <w:t xml:space="preserve"> </w:t>
      </w:r>
      <w:r w:rsidRPr="00B23399">
        <w:rPr>
          <w:rStyle w:val="Wyrnienieintensywne"/>
          <w:color w:val="auto"/>
        </w:rPr>
        <w:t>(</w:t>
      </w:r>
      <w:r w:rsidR="00433842" w:rsidRPr="00B23399">
        <w:rPr>
          <w:rStyle w:val="Wyrnienieintensywne"/>
          <w:color w:val="auto"/>
        </w:rPr>
        <w:t>%</w:t>
      </w:r>
      <w:proofErr w:type="spellStart"/>
      <w:r w:rsidR="00433842" w:rsidRPr="00B23399">
        <w:rPr>
          <w:rStyle w:val="Wyrnienieintensywne"/>
          <w:color w:val="auto"/>
        </w:rPr>
        <w:t>environment_path</w:t>
      </w:r>
      <w:proofErr w:type="spellEnd"/>
      <w:r w:rsidR="00433842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common</w:t>
      </w:r>
      <w:proofErr w:type="spellEnd"/>
      <w:r w:rsidRPr="00B23399">
        <w:rPr>
          <w:rStyle w:val="Wyrnienieintensywne"/>
          <w:color w:val="auto"/>
        </w:rPr>
        <w:t>/Status/{</w:t>
      </w:r>
      <w:proofErr w:type="spellStart"/>
      <w:r w:rsidRPr="00B23399">
        <w:rPr>
          <w:rStyle w:val="Wyrnienieintensywne"/>
          <w:color w:val="auto"/>
        </w:rPr>
        <w:t>ReferenceNumber</w:t>
      </w:r>
      <w:proofErr w:type="spellEnd"/>
      <w:r w:rsidRPr="00B23399">
        <w:rPr>
          <w:rStyle w:val="Wyrnienieintensywne"/>
          <w:color w:val="auto"/>
        </w:rPr>
        <w:t>}</w:t>
      </w:r>
      <w:r w:rsidRPr="00B23399">
        <w:rPr>
          <w:rStyle w:val="fontstyle01"/>
          <w:color w:val="auto"/>
        </w:rPr>
        <w:t>).</w:t>
      </w:r>
    </w:p>
    <w:p w14:paraId="4AED14FB" w14:textId="3BBDF654" w:rsidR="001F5D11" w:rsidRPr="00B23399" w:rsidRDefault="001F5D11" w:rsidP="008E550E">
      <w:pPr>
        <w:rPr>
          <w:rStyle w:val="fontstyle01"/>
        </w:rPr>
      </w:pPr>
      <w:r w:rsidRPr="00B23399">
        <w:rPr>
          <w:rStyle w:val="fontstyle01"/>
        </w:rPr>
        <w:t xml:space="preserve">Jeśli liczba faktur, która powinna zostać ujęta w UPO przekracza 10 tys., wówczas zamiast UPO zostanie przekazana lista części UPO do pobrania. Każdą część UPO należy pobrać osobno wykorzystując do tego </w:t>
      </w:r>
      <w:r w:rsidR="0001118F" w:rsidRPr="00B23399">
        <w:rPr>
          <w:rStyle w:val="fontstyle01"/>
        </w:rPr>
        <w:t>opisaną po</w:t>
      </w:r>
      <w:r w:rsidRPr="00B23399">
        <w:rPr>
          <w:rStyle w:val="fontstyle01"/>
        </w:rPr>
        <w:t>wyż</w:t>
      </w:r>
      <w:r w:rsidR="0001118F" w:rsidRPr="00B23399">
        <w:rPr>
          <w:rStyle w:val="fontstyle01"/>
        </w:rPr>
        <w:t>ej</w:t>
      </w:r>
      <w:r w:rsidRPr="00B23399">
        <w:rPr>
          <w:rStyle w:val="fontstyle01"/>
        </w:rPr>
        <w:t xml:space="preserve"> usługę.</w:t>
      </w:r>
    </w:p>
    <w:p w14:paraId="48BABDED" w14:textId="77777777" w:rsidR="00804AEA" w:rsidRPr="00B23399" w:rsidRDefault="00804AEA" w:rsidP="0013266C">
      <w:pPr>
        <w:pStyle w:val="Nagwek3"/>
        <w:numPr>
          <w:ilvl w:val="2"/>
          <w:numId w:val="7"/>
        </w:numPr>
      </w:pPr>
      <w:bookmarkStart w:id="168" w:name="_Toc162611702"/>
      <w:r w:rsidRPr="00B23399">
        <w:t>Do wybranej faktury w sesji</w:t>
      </w:r>
      <w:bookmarkEnd w:id="168"/>
      <w:r w:rsidRPr="00B23399">
        <w:t xml:space="preserve"> </w:t>
      </w:r>
    </w:p>
    <w:p w14:paraId="3F150870" w14:textId="77777777" w:rsidR="00804AEA" w:rsidRPr="00B23399" w:rsidRDefault="00804AEA" w:rsidP="00804AEA">
      <w:pPr>
        <w:rPr>
          <w:rFonts w:ascii="Calibri" w:hAnsi="Calibri" w:cs="Calibri"/>
          <w:shd w:val="clear" w:color="auto" w:fill="FFFFFF"/>
        </w:rPr>
      </w:pPr>
      <w:bookmarkStart w:id="169" w:name="_Hlk154084769"/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%/openapi/gtw/svc/api/KSeF-common.yaml#/common/Upo/ondemand/{ReferenceNumber}/{KSeFReferenceNumber}</w:t>
      </w:r>
      <w:r w:rsidRPr="00B23399">
        <w:rPr>
          <w:rFonts w:ascii="Calibri" w:hAnsi="Calibri" w:cs="Calibri"/>
          <w:shd w:val="clear" w:color="auto" w:fill="FFFFFF"/>
        </w:rPr>
        <w:t>  </w:t>
      </w:r>
    </w:p>
    <w:p w14:paraId="42A39FC7" w14:textId="6CFF0FC9" w:rsidR="00804AEA" w:rsidRPr="00B23399" w:rsidRDefault="00804AEA" w:rsidP="008E550E">
      <w:pPr>
        <w:rPr>
          <w:rStyle w:val="fontstyle01"/>
          <w:rFonts w:asciiTheme="minorHAnsi" w:hAnsiTheme="minorHAnsi" w:cstheme="minorBidi"/>
          <w:color w:val="auto"/>
        </w:rPr>
      </w:pPr>
      <w:r w:rsidRPr="00B23399">
        <w:rPr>
          <w:rFonts w:ascii="Calibri" w:hAnsi="Calibri" w:cs="Calibri"/>
          <w:shd w:val="clear" w:color="auto" w:fill="FFFFFF"/>
        </w:rPr>
        <w:t>Usługa synchroniczna pozwala na pobranie UPO do wybranej faktury w danej sesji</w:t>
      </w:r>
      <w:r w:rsidR="004965BC" w:rsidRPr="00B23399">
        <w:rPr>
          <w:rFonts w:ascii="Calibri" w:hAnsi="Calibri" w:cs="Calibri"/>
          <w:shd w:val="clear" w:color="auto" w:fill="FFFFFF"/>
        </w:rPr>
        <w:t>, zamkniętej lub obecnie trwającej.</w:t>
      </w:r>
      <w:r w:rsidRPr="00B23399">
        <w:rPr>
          <w:rFonts w:ascii="Calibri" w:hAnsi="Calibri" w:cs="Calibri"/>
          <w:shd w:val="clear" w:color="auto" w:fill="FFFFFF"/>
        </w:rPr>
        <w:t xml:space="preserve"> Limit żądań </w:t>
      </w:r>
      <w:r w:rsidR="00C76463" w:rsidRPr="00B23399">
        <w:rPr>
          <w:rFonts w:ascii="Calibri" w:hAnsi="Calibri" w:cs="Calibri"/>
          <w:shd w:val="clear" w:color="auto" w:fill="FFFFFF"/>
        </w:rPr>
        <w:t xml:space="preserve">to </w:t>
      </w:r>
      <w:r w:rsidRPr="00B23399">
        <w:rPr>
          <w:rFonts w:ascii="Calibri" w:hAnsi="Calibri" w:cs="Calibri"/>
          <w:shd w:val="clear" w:color="auto" w:fill="FFFFFF"/>
        </w:rPr>
        <w:t xml:space="preserve">50/h w ramach kontekstu logowania. </w:t>
      </w:r>
      <w:bookmarkEnd w:id="169"/>
    </w:p>
    <w:p w14:paraId="55980696" w14:textId="2C80CCC7" w:rsidR="00F9191E" w:rsidRPr="00B23399" w:rsidRDefault="00F9191E" w:rsidP="0013266C">
      <w:pPr>
        <w:pStyle w:val="Nagwek2"/>
      </w:pPr>
      <w:bookmarkStart w:id="170" w:name="_Toc162611703"/>
      <w:r w:rsidRPr="00B23399">
        <w:t>Pobranie faktury</w:t>
      </w:r>
      <w:bookmarkEnd w:id="170"/>
    </w:p>
    <w:p w14:paraId="4441967D" w14:textId="0E008280" w:rsidR="00F9191E" w:rsidRPr="00B23399" w:rsidRDefault="00433842" w:rsidP="00F9191E">
      <w:pPr>
        <w:rPr>
          <w:rStyle w:val="Wyrnienieintensywne"/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F9191E" w:rsidRPr="00B23399">
        <w:rPr>
          <w:rStyle w:val="Wyrnienieintensywne"/>
          <w:color w:val="auto"/>
        </w:rPr>
        <w:t>/</w:t>
      </w:r>
      <w:proofErr w:type="spellStart"/>
      <w:r w:rsidR="00F9191E" w:rsidRPr="00B23399">
        <w:rPr>
          <w:rStyle w:val="Wyrnienieintensywne"/>
          <w:color w:val="auto"/>
        </w:rPr>
        <w:t>openapi</w:t>
      </w:r>
      <w:proofErr w:type="spellEnd"/>
      <w:r w:rsidR="00F9191E" w:rsidRPr="00B23399">
        <w:rPr>
          <w:rStyle w:val="Wyrnienieintensywne"/>
          <w:color w:val="auto"/>
        </w:rPr>
        <w:t>/</w:t>
      </w:r>
      <w:proofErr w:type="spellStart"/>
      <w:r w:rsidR="00F9191E" w:rsidRPr="00B23399">
        <w:rPr>
          <w:rStyle w:val="Wyrnienieintensywne"/>
          <w:color w:val="auto"/>
        </w:rPr>
        <w:t>gtw</w:t>
      </w:r>
      <w:proofErr w:type="spellEnd"/>
      <w:r w:rsidR="00F9191E" w:rsidRPr="00B23399">
        <w:rPr>
          <w:rStyle w:val="Wyrnienieintensywne"/>
          <w:color w:val="auto"/>
        </w:rPr>
        <w:t>/</w:t>
      </w:r>
      <w:proofErr w:type="spellStart"/>
      <w:r w:rsidR="00F9191E" w:rsidRPr="00B23399">
        <w:rPr>
          <w:rStyle w:val="Wyrnienieintensywne"/>
          <w:color w:val="auto"/>
        </w:rPr>
        <w:t>svc</w:t>
      </w:r>
      <w:proofErr w:type="spellEnd"/>
      <w:r w:rsidR="00F9191E" w:rsidRPr="00B23399">
        <w:rPr>
          <w:rStyle w:val="Wyrnienieintensywne"/>
          <w:color w:val="auto"/>
        </w:rPr>
        <w:t>/</w:t>
      </w:r>
      <w:proofErr w:type="spellStart"/>
      <w:r w:rsidR="00F9191E" w:rsidRPr="00B23399">
        <w:rPr>
          <w:rStyle w:val="Wyrnienieintensywne"/>
          <w:color w:val="auto"/>
        </w:rPr>
        <w:t>api</w:t>
      </w:r>
      <w:proofErr w:type="spellEnd"/>
      <w:r w:rsidR="00F9191E" w:rsidRPr="00B23399">
        <w:rPr>
          <w:rStyle w:val="Wyrnienieintensywne"/>
          <w:color w:val="auto"/>
        </w:rPr>
        <w:t>/KSeF-</w:t>
      </w:r>
      <w:proofErr w:type="spellStart"/>
      <w:r w:rsidR="00F9191E" w:rsidRPr="00B23399">
        <w:rPr>
          <w:rStyle w:val="Wyrnienieintensywne"/>
          <w:color w:val="auto"/>
        </w:rPr>
        <w:t>common.yaml</w:t>
      </w:r>
      <w:proofErr w:type="spellEnd"/>
      <w:r w:rsidR="00F9191E" w:rsidRPr="00B23399">
        <w:rPr>
          <w:rStyle w:val="Wyrnienieintensywne"/>
          <w:color w:val="auto"/>
        </w:rPr>
        <w:t xml:space="preserve">#/common/Invoice/KSeF </w:t>
      </w:r>
    </w:p>
    <w:p w14:paraId="599F76A9" w14:textId="76A4C6FE" w:rsidR="00F9191E" w:rsidRPr="00B23399" w:rsidRDefault="00F9191E" w:rsidP="00F9191E">
      <w:r w:rsidRPr="00B23399">
        <w:rPr>
          <w:rStyle w:val="fontstyle01"/>
        </w:rPr>
        <w:t xml:space="preserve">Usługa pozwala na pobranie faktury anonimowo (bez konieczności nawiązania sesji interaktywnej) </w:t>
      </w:r>
      <w:r w:rsidR="00BE2C54" w:rsidRPr="00B23399">
        <w:rPr>
          <w:rStyle w:val="fontstyle01"/>
        </w:rPr>
        <w:t>na podstawie</w:t>
      </w:r>
      <w:r w:rsidRPr="00B23399">
        <w:rPr>
          <w:rStyle w:val="fontstyle01"/>
        </w:rPr>
        <w:t xml:space="preserve"> określonych kryteri</w:t>
      </w:r>
      <w:r w:rsidR="00BE2C54" w:rsidRPr="00B23399">
        <w:rPr>
          <w:rStyle w:val="fontstyle01"/>
        </w:rPr>
        <w:t>ów</w:t>
      </w:r>
      <w:r w:rsidRPr="00B23399">
        <w:rPr>
          <w:rStyle w:val="fontstyle01"/>
        </w:rPr>
        <w:t>.</w:t>
      </w:r>
      <w:r w:rsidR="00962C1D" w:rsidRPr="00B23399">
        <w:rPr>
          <w:rStyle w:val="fontstyle01"/>
        </w:rPr>
        <w:t xml:space="preserve"> </w:t>
      </w:r>
    </w:p>
    <w:p w14:paraId="5FE4F59F" w14:textId="7FC82527" w:rsidR="00342AC1" w:rsidRPr="00B23399" w:rsidRDefault="007E338C" w:rsidP="00D83953">
      <w:pPr>
        <w:pStyle w:val="Nagwek1"/>
      </w:pPr>
      <w:bookmarkStart w:id="171" w:name="_Toc162611704"/>
      <w:r w:rsidRPr="00B23399">
        <w:t>S</w:t>
      </w:r>
      <w:r w:rsidR="00342AC1" w:rsidRPr="00B23399">
        <w:t>esja interaktywna</w:t>
      </w:r>
      <w:bookmarkEnd w:id="171"/>
    </w:p>
    <w:p w14:paraId="6DAFD02B" w14:textId="4591E317" w:rsidR="00342AC1" w:rsidRPr="00B23399" w:rsidRDefault="007E338C" w:rsidP="0013266C">
      <w:pPr>
        <w:pStyle w:val="Nagwek2"/>
      </w:pPr>
      <w:bookmarkStart w:id="172" w:name="_Toc162611705"/>
      <w:r w:rsidRPr="00B23399">
        <w:t>P</w:t>
      </w:r>
      <w:r w:rsidR="00342AC1" w:rsidRPr="00B23399">
        <w:t>rzegląd</w:t>
      </w:r>
      <w:bookmarkEnd w:id="172"/>
    </w:p>
    <w:p w14:paraId="257EC473" w14:textId="7A714C47" w:rsidR="008B5EAB" w:rsidRPr="00B23399" w:rsidRDefault="009F6A59" w:rsidP="005816FC">
      <w:r w:rsidRPr="00B23399">
        <w:t>Sesja oraz interfejsy interaktywne dostarczają narzędzi do m.in. zarządzania poświadczeniami,</w:t>
      </w:r>
      <w:r w:rsidR="00BE2C54" w:rsidRPr="00B23399">
        <w:t xml:space="preserve"> </w:t>
      </w:r>
      <w:r w:rsidRPr="00B23399">
        <w:t>szybkiej wysyłki faktur czy wyszukiwania i dostępu do faktur. W przeciwieństwie do wysyłki</w:t>
      </w:r>
      <w:r w:rsidR="00BE2C54" w:rsidRPr="00B23399">
        <w:t xml:space="preserve"> </w:t>
      </w:r>
      <w:r w:rsidRPr="00B23399">
        <w:t>wsadowej, gdzie pojedyncza błędna faktura odrzuca całą paczkę, w przypadku wysyłki interaktywnej</w:t>
      </w:r>
      <w:r w:rsidR="00BE2C54" w:rsidRPr="00B23399">
        <w:t xml:space="preserve"> </w:t>
      </w:r>
      <w:r w:rsidRPr="00B23399">
        <w:t>każda faktura jest traktowana indywidualnie. Zamknięcie sesji interaktywnej powoduje</w:t>
      </w:r>
      <w:r w:rsidR="00BE2C54" w:rsidRPr="00B23399">
        <w:t xml:space="preserve"> </w:t>
      </w:r>
      <w:r w:rsidRPr="00B23399">
        <w:t>wygenerowanie UPO z listą wszystkich faktur przetworzonych prawidłowo i zaakceptowanych</w:t>
      </w:r>
      <w:r w:rsidR="00D359A7" w:rsidRPr="00B23399">
        <w:t>.</w:t>
      </w:r>
    </w:p>
    <w:p w14:paraId="0CD1E1AF" w14:textId="2F2220B3" w:rsidR="00342AC1" w:rsidRPr="00B23399" w:rsidRDefault="007E338C" w:rsidP="0013266C">
      <w:pPr>
        <w:pStyle w:val="Nagwek2"/>
      </w:pPr>
      <w:bookmarkStart w:id="173" w:name="_Toc162611706"/>
      <w:r w:rsidRPr="00B23399">
        <w:t>N</w:t>
      </w:r>
      <w:r w:rsidR="00342AC1" w:rsidRPr="00B23399">
        <w:t>awiązanie sesji interaktywnej</w:t>
      </w:r>
      <w:bookmarkEnd w:id="173"/>
    </w:p>
    <w:p w14:paraId="533F213C" w14:textId="0BE177C0" w:rsidR="009F6A59" w:rsidRPr="00B23399" w:rsidRDefault="009F6A59" w:rsidP="005816FC">
      <w:r w:rsidRPr="00B23399">
        <w:t>Uwierzytelniona oraz zautoryzowana sesja interaktywna jest podstawą komunikacji interaktywnej. W</w:t>
      </w:r>
      <w:r w:rsidR="00BE2C54" w:rsidRPr="00B23399">
        <w:t> </w:t>
      </w:r>
      <w:r w:rsidRPr="00B23399">
        <w:t>przypadku asynchronicznych wektorów uwierzytelniających sesja jest na początku wyłącznie</w:t>
      </w:r>
      <w:r w:rsidR="00BE2C54" w:rsidRPr="00B23399">
        <w:t xml:space="preserve"> </w:t>
      </w:r>
      <w:r w:rsidRPr="00B23399">
        <w:t>autoryzowana, w związku z czym efekt wszelkich operacji jest opóźniony do momentu pozytywnego</w:t>
      </w:r>
      <w:r w:rsidR="00BE2C54" w:rsidRPr="00B23399">
        <w:t xml:space="preserve"> </w:t>
      </w:r>
      <w:r w:rsidRPr="00B23399">
        <w:t>uwierzytelnienia.</w:t>
      </w:r>
    </w:p>
    <w:p w14:paraId="37EAE0A0" w14:textId="77777777" w:rsidR="009F6A59" w:rsidRPr="00B23399" w:rsidRDefault="009F6A59" w:rsidP="009F6A59">
      <w:pPr>
        <w:spacing w:after="0"/>
      </w:pPr>
      <w:r w:rsidRPr="00B23399">
        <w:lastRenderedPageBreak/>
        <w:t>Sesja zostaje nawiązana w Kontekście podatnika i nie ma możliwości zmiany Kontekstu w trakcie</w:t>
      </w:r>
    </w:p>
    <w:p w14:paraId="48B82E32" w14:textId="77777777" w:rsidR="009F6A59" w:rsidRPr="00B23399" w:rsidRDefault="009F6A59" w:rsidP="009F6A59">
      <w:r w:rsidRPr="00B23399">
        <w:t>obowiązywania sesji.</w:t>
      </w:r>
    </w:p>
    <w:p w14:paraId="3B9529A6" w14:textId="3667BF6E" w:rsidR="008305D7" w:rsidRPr="00B23399" w:rsidRDefault="009F6A59" w:rsidP="005816FC">
      <w:r w:rsidRPr="00B23399">
        <w:t>Wektor uwierzytelnienia wskazuje na pełnomocnika podmiotu Kontekstu. W szczególnym przypadku</w:t>
      </w:r>
      <w:r w:rsidR="005816FC" w:rsidRPr="00B23399">
        <w:t xml:space="preserve"> </w:t>
      </w:r>
      <w:r w:rsidRPr="00B23399">
        <w:t>pieczęci kwalifikowanej wystawionej na podmiot Kontekstu, podmiot występuje w swoim własnym</w:t>
      </w:r>
      <w:r w:rsidR="005816FC" w:rsidRPr="00B23399">
        <w:t xml:space="preserve"> </w:t>
      </w:r>
      <w:r w:rsidRPr="00B23399">
        <w:t>imieniu</w:t>
      </w:r>
      <w:r w:rsidR="008305D7" w:rsidRPr="00B23399">
        <w:t xml:space="preserve">. </w:t>
      </w:r>
    </w:p>
    <w:p w14:paraId="79AADBAC" w14:textId="5905D68D" w:rsidR="009F6A59" w:rsidRPr="00B23399" w:rsidRDefault="007E338C" w:rsidP="0013266C">
      <w:pPr>
        <w:pStyle w:val="Nagwek3"/>
      </w:pPr>
      <w:bookmarkStart w:id="174" w:name="_Toc162611707"/>
      <w:r w:rsidRPr="00B23399">
        <w:t>W</w:t>
      </w:r>
      <w:r w:rsidR="00342AC1" w:rsidRPr="00B23399">
        <w:t>yzwanie autoryzacyjn</w:t>
      </w:r>
      <w:r w:rsidR="009F6A59" w:rsidRPr="00B23399">
        <w:t>e</w:t>
      </w:r>
      <w:bookmarkEnd w:id="174"/>
    </w:p>
    <w:p w14:paraId="47818B17" w14:textId="5E6A3EE1" w:rsidR="00461433" w:rsidRPr="00B23399" w:rsidRDefault="007247F8" w:rsidP="0037239B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F6A59" w:rsidRPr="00B23399">
        <w:rPr>
          <w:rStyle w:val="Wyrnienieintensywne"/>
          <w:color w:val="auto"/>
        </w:rPr>
        <w:t xml:space="preserve">/openapi/gtw/svc/api/KSeF-online.yaml#/online/Session/AuthorisationChallenge </w:t>
      </w:r>
    </w:p>
    <w:p w14:paraId="5E5878AD" w14:textId="6804C4BD" w:rsidR="009F6A59" w:rsidRPr="00B23399" w:rsidRDefault="009F6A59" w:rsidP="009F6A59">
      <w:pPr>
        <w:spacing w:after="0"/>
      </w:pPr>
      <w:r w:rsidRPr="00B23399">
        <w:t>Pierwszym krokiem procesu nawiązania sesji interaktywnej jest otrzymanie wyzwania</w:t>
      </w:r>
      <w:r w:rsidR="005816FC" w:rsidRPr="00B23399">
        <w:t xml:space="preserve"> </w:t>
      </w:r>
      <w:r w:rsidRPr="00B23399">
        <w:t xml:space="preserve">autoryzacyjnego dla zadeklarowanego Kontekstu. </w:t>
      </w:r>
      <w:proofErr w:type="spellStart"/>
      <w:r w:rsidRPr="00B23399">
        <w:t>Token</w:t>
      </w:r>
      <w:proofErr w:type="spellEnd"/>
      <w:r w:rsidRPr="00B23399">
        <w:t xml:space="preserve"> oraz znacznik czasowy wyzwania jest</w:t>
      </w:r>
      <w:r w:rsidR="005816FC" w:rsidRPr="00B23399">
        <w:t xml:space="preserve"> </w:t>
      </w:r>
      <w:r w:rsidRPr="00B23399">
        <w:t>niezbędny w następnych krokach</w:t>
      </w:r>
    </w:p>
    <w:p w14:paraId="09FE6FBB" w14:textId="29148F6F" w:rsidR="001C0E90" w:rsidRPr="00B23399" w:rsidRDefault="009F6A59" w:rsidP="009F6A59">
      <w:r w:rsidRPr="00B23399">
        <w:t>(</w:t>
      </w:r>
      <w:r w:rsidR="007247F8" w:rsidRPr="00B23399">
        <w:rPr>
          <w:rStyle w:val="Wyrnienieintensywne"/>
          <w:color w:val="auto"/>
        </w:rPr>
        <w:t>%</w:t>
      </w:r>
      <w:proofErr w:type="spellStart"/>
      <w:r w:rsidR="007247F8" w:rsidRPr="00B23399">
        <w:rPr>
          <w:rStyle w:val="Wyrnienieintensywne"/>
          <w:color w:val="auto"/>
        </w:rPr>
        <w:t>environment_path</w:t>
      </w:r>
      <w:proofErr w:type="spellEnd"/>
      <w:r w:rsidR="007247F8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Session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AuthorisationChallenge</w:t>
      </w:r>
      <w:proofErr w:type="spellEnd"/>
      <w:r w:rsidRPr="00B23399">
        <w:t>)</w:t>
      </w:r>
      <w:r w:rsidR="00D64BA1" w:rsidRPr="00B23399">
        <w:t>.</w:t>
      </w:r>
    </w:p>
    <w:p w14:paraId="21840F31" w14:textId="613DB6E8" w:rsidR="00342AC1" w:rsidRPr="00B23399" w:rsidRDefault="007E338C" w:rsidP="0013266C">
      <w:pPr>
        <w:pStyle w:val="Nagwek3"/>
      </w:pPr>
      <w:bookmarkStart w:id="175" w:name="_Toc162611708"/>
      <w:r w:rsidRPr="00B23399">
        <w:t>P</w:t>
      </w:r>
      <w:r w:rsidR="00342AC1" w:rsidRPr="00B23399">
        <w:t>odpisem</w:t>
      </w:r>
      <w:bookmarkEnd w:id="175"/>
    </w:p>
    <w:p w14:paraId="78476D94" w14:textId="43C28358" w:rsidR="009F6A59" w:rsidRPr="00B23399" w:rsidRDefault="007247F8" w:rsidP="009F6A59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FA76F9" w:rsidRPr="00B23399">
        <w:rPr>
          <w:rStyle w:val="Wyrnienieintensywne"/>
          <w:color w:val="auto"/>
        </w:rPr>
        <w:t xml:space="preserve">/openapi/gtw/svc/api/KSeF-online.yaml#/online/Session/InitSigned </w:t>
      </w:r>
    </w:p>
    <w:p w14:paraId="6743C83D" w14:textId="77777777" w:rsidR="009F6A59" w:rsidRPr="00B23399" w:rsidRDefault="009F6A59" w:rsidP="009F6A59">
      <w:r w:rsidRPr="00B23399">
        <w:t>Wymaganie: odpowiedź aktualnego wyzwania autoryzacyjnego, wybrany wektor uwierzytelnienia</w:t>
      </w:r>
    </w:p>
    <w:p w14:paraId="2E65C792" w14:textId="77777777" w:rsidR="009F6A59" w:rsidRPr="00B23399" w:rsidRDefault="009F6A59" w:rsidP="009F6A59">
      <w:pPr>
        <w:spacing w:after="0"/>
      </w:pPr>
      <w:r w:rsidRPr="00B23399">
        <w:t>W tym przypadku dokument</w:t>
      </w:r>
    </w:p>
    <w:p w14:paraId="11A5E5BD" w14:textId="3526617C" w:rsidR="009F6A59" w:rsidRPr="00B23399" w:rsidRDefault="009F6A59" w:rsidP="009F6A59">
      <w:pPr>
        <w:spacing w:after="0"/>
        <w:rPr>
          <w:rStyle w:val="Wyrnienieintensywne"/>
          <w:sz w:val="18"/>
          <w:szCs w:val="18"/>
        </w:rPr>
      </w:pPr>
      <w:r w:rsidRPr="00B23399">
        <w:rPr>
          <w:rStyle w:val="Wyrnienieintensywne"/>
          <w:sz w:val="18"/>
          <w:szCs w:val="18"/>
        </w:rPr>
        <w:t xml:space="preserve">http://ksef.mf.gov.pl/schema/gtw/svc/online/auth/request/2021/10/01/0001/InitSessionSignedRequest </w:t>
      </w:r>
    </w:p>
    <w:p w14:paraId="7E53B916" w14:textId="6DF04F01" w:rsidR="009F6A59" w:rsidRPr="00B23399" w:rsidRDefault="009F6A59" w:rsidP="005816FC">
      <w:r w:rsidRPr="00B23399">
        <w:t>(</w:t>
      </w:r>
      <w:r w:rsidR="007247F8" w:rsidRPr="00B23399">
        <w:rPr>
          <w:rStyle w:val="Wyrnienieintensywne"/>
          <w:color w:val="auto"/>
        </w:rPr>
        <w:t>%</w:t>
      </w:r>
      <w:proofErr w:type="spellStart"/>
      <w:r w:rsidR="007247F8" w:rsidRPr="00B23399">
        <w:rPr>
          <w:rStyle w:val="Wyrnienieintensywne"/>
          <w:color w:val="auto"/>
        </w:rPr>
        <w:t>environment_path</w:t>
      </w:r>
      <w:proofErr w:type="spellEnd"/>
      <w:r w:rsidR="007247F8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/schema/gtw/svc/online/auth/request/2021/10/01/0001/authRequest.xsd</w:t>
      </w:r>
      <w:r w:rsidRPr="00B23399">
        <w:t>)</w:t>
      </w:r>
      <w:r w:rsidR="005816FC" w:rsidRPr="00B23399">
        <w:t xml:space="preserve"> </w:t>
      </w:r>
      <w:r w:rsidRPr="00B23399">
        <w:t>należy uzupełnić informacjami kontekstowymi oraz wynikami otrzymanymi z wywołania wyzwania</w:t>
      </w:r>
      <w:r w:rsidR="005816FC" w:rsidRPr="00B23399">
        <w:t xml:space="preserve"> </w:t>
      </w:r>
      <w:r w:rsidRPr="00B23399">
        <w:t>autoryzacyjnego. Kluczowy jest wybór typu autoryzacji, który musi być zgodny z wybranym wektorem</w:t>
      </w:r>
      <w:r w:rsidR="005816FC" w:rsidRPr="00B23399">
        <w:t xml:space="preserve"> </w:t>
      </w:r>
      <w:r w:rsidRPr="00B23399">
        <w:t>uwierzytelnienia.</w:t>
      </w:r>
    </w:p>
    <w:p w14:paraId="63F8ED77" w14:textId="3D155544" w:rsidR="00B4672C" w:rsidRPr="00B23399" w:rsidRDefault="00B4672C" w:rsidP="009F6A59">
      <w:r w:rsidRPr="00B23399">
        <w:t>Dodatkowo</w:t>
      </w:r>
      <w:r w:rsidR="00C76463" w:rsidRPr="00B23399">
        <w:t>,</w:t>
      </w:r>
      <w:r w:rsidRPr="00B23399">
        <w:t xml:space="preserve"> tj. w przypadku sesji wsadowej</w:t>
      </w:r>
      <w:r w:rsidR="00C76463" w:rsidRPr="00B23399">
        <w:t>,</w:t>
      </w:r>
      <w:r w:rsidRPr="00B23399">
        <w:t xml:space="preserve"> w sekcji </w:t>
      </w:r>
      <w:proofErr w:type="spellStart"/>
      <w:r w:rsidRPr="00B23399">
        <w:rPr>
          <w:i/>
          <w:iCs/>
        </w:rPr>
        <w:t>DocumentType</w:t>
      </w:r>
      <w:proofErr w:type="spellEnd"/>
      <w:r w:rsidRPr="00B23399">
        <w:t xml:space="preserve"> należy zadeklarować wersję</w:t>
      </w:r>
      <w:r w:rsidR="005816FC" w:rsidRPr="00B23399">
        <w:t>,</w:t>
      </w:r>
      <w:r w:rsidRPr="00B23399">
        <w:t xml:space="preserve"> w której będą wysyłane faktury.</w:t>
      </w:r>
    </w:p>
    <w:p w14:paraId="6CF08371" w14:textId="77777777" w:rsidR="009F6A59" w:rsidRPr="00B23399" w:rsidRDefault="009F6A59" w:rsidP="009F6A59">
      <w:pPr>
        <w:spacing w:after="0"/>
      </w:pPr>
      <w:r w:rsidRPr="00B23399">
        <w:t>Uzupełniony dokument należy podpisać wybranym wektorem uwierzytelnienia</w:t>
      </w:r>
    </w:p>
    <w:p w14:paraId="5B98C6D1" w14:textId="4A2F2BE7" w:rsidR="00C00531" w:rsidRPr="00B23399" w:rsidRDefault="009F6A59" w:rsidP="009F6A59">
      <w:r w:rsidRPr="00B23399">
        <w:t>(</w:t>
      </w:r>
      <w:r w:rsidR="007247F8" w:rsidRPr="00B23399">
        <w:rPr>
          <w:rStyle w:val="Wyrnienieintensywne"/>
          <w:color w:val="auto"/>
        </w:rPr>
        <w:t>%</w:t>
      </w:r>
      <w:proofErr w:type="spellStart"/>
      <w:r w:rsidR="007247F8" w:rsidRPr="00B23399">
        <w:rPr>
          <w:rStyle w:val="Wyrnienieintensywne"/>
          <w:color w:val="auto"/>
        </w:rPr>
        <w:t>environment_path</w:t>
      </w:r>
      <w:proofErr w:type="spellEnd"/>
      <w:r w:rsidR="007247F8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Session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InitSigned</w:t>
      </w:r>
      <w:proofErr w:type="spellEnd"/>
      <w:r w:rsidRPr="00B23399">
        <w:t>)</w:t>
      </w:r>
      <w:r w:rsidR="00556129" w:rsidRPr="00B23399">
        <w:t>.</w:t>
      </w:r>
    </w:p>
    <w:p w14:paraId="624789AA" w14:textId="1BF1CB8B" w:rsidR="00342AC1" w:rsidRPr="00B23399" w:rsidRDefault="007E338C" w:rsidP="0013266C">
      <w:pPr>
        <w:pStyle w:val="Nagwek3"/>
      </w:pPr>
      <w:bookmarkStart w:id="176" w:name="_Toc162611709"/>
      <w:proofErr w:type="spellStart"/>
      <w:r w:rsidRPr="00B23399">
        <w:t>T</w:t>
      </w:r>
      <w:r w:rsidR="00342AC1" w:rsidRPr="00B23399">
        <w:t>okenem</w:t>
      </w:r>
      <w:bookmarkEnd w:id="176"/>
      <w:proofErr w:type="spellEnd"/>
    </w:p>
    <w:p w14:paraId="3601FC29" w14:textId="1DB146E1" w:rsidR="009F6A59" w:rsidRPr="00B23399" w:rsidRDefault="00A1437D" w:rsidP="009F6A59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F6A59" w:rsidRPr="00B23399">
        <w:rPr>
          <w:rStyle w:val="Wyrnienieintensywne"/>
          <w:color w:val="auto"/>
        </w:rPr>
        <w:t>/</w:t>
      </w:r>
      <w:proofErr w:type="spellStart"/>
      <w:r w:rsidR="009F6A59" w:rsidRPr="00B23399">
        <w:rPr>
          <w:rStyle w:val="Wyrnienieintensywne"/>
          <w:color w:val="auto"/>
        </w:rPr>
        <w:t>openapi</w:t>
      </w:r>
      <w:proofErr w:type="spellEnd"/>
      <w:r w:rsidR="009F6A59" w:rsidRPr="00B23399">
        <w:rPr>
          <w:rStyle w:val="Wyrnienieintensywne"/>
          <w:color w:val="auto"/>
        </w:rPr>
        <w:t>/</w:t>
      </w:r>
      <w:proofErr w:type="spellStart"/>
      <w:r w:rsidR="009F6A59" w:rsidRPr="00B23399">
        <w:rPr>
          <w:rStyle w:val="Wyrnienieintensywne"/>
          <w:color w:val="auto"/>
        </w:rPr>
        <w:t>gtw</w:t>
      </w:r>
      <w:proofErr w:type="spellEnd"/>
      <w:r w:rsidR="009F6A59" w:rsidRPr="00B23399">
        <w:rPr>
          <w:rStyle w:val="Wyrnienieintensywne"/>
          <w:color w:val="auto"/>
        </w:rPr>
        <w:t>/</w:t>
      </w:r>
      <w:proofErr w:type="spellStart"/>
      <w:r w:rsidR="009F6A59" w:rsidRPr="00B23399">
        <w:rPr>
          <w:rStyle w:val="Wyrnienieintensywne"/>
          <w:color w:val="auto"/>
        </w:rPr>
        <w:t>svc</w:t>
      </w:r>
      <w:proofErr w:type="spellEnd"/>
      <w:r w:rsidR="009F6A59" w:rsidRPr="00B23399">
        <w:rPr>
          <w:rStyle w:val="Wyrnienieintensywne"/>
          <w:color w:val="auto"/>
        </w:rPr>
        <w:t>/</w:t>
      </w:r>
      <w:proofErr w:type="spellStart"/>
      <w:r w:rsidR="009F6A59" w:rsidRPr="00B23399">
        <w:rPr>
          <w:rStyle w:val="Wyrnienieintensywne"/>
          <w:color w:val="auto"/>
        </w:rPr>
        <w:t>api</w:t>
      </w:r>
      <w:proofErr w:type="spellEnd"/>
      <w:r w:rsidR="009F6A59" w:rsidRPr="00B23399">
        <w:rPr>
          <w:rStyle w:val="Wyrnienieintensywne"/>
          <w:color w:val="auto"/>
        </w:rPr>
        <w:t>/KSeF-</w:t>
      </w:r>
      <w:proofErr w:type="spellStart"/>
      <w:r w:rsidR="009F6A59" w:rsidRPr="00B23399">
        <w:rPr>
          <w:rStyle w:val="Wyrnienieintensywne"/>
          <w:color w:val="auto"/>
        </w:rPr>
        <w:t>online.yaml</w:t>
      </w:r>
      <w:proofErr w:type="spellEnd"/>
      <w:r w:rsidR="009F6A59" w:rsidRPr="00B23399">
        <w:rPr>
          <w:rStyle w:val="Wyrnienieintensywne"/>
          <w:color w:val="auto"/>
        </w:rPr>
        <w:t xml:space="preserve">#/online/Session/InitToken </w:t>
      </w:r>
    </w:p>
    <w:p w14:paraId="217E6C97" w14:textId="60C1893A" w:rsidR="009F6A59" w:rsidRPr="00B23399" w:rsidRDefault="009F6A59" w:rsidP="005816FC">
      <w:r w:rsidRPr="00B23399">
        <w:t xml:space="preserve">Wymaganie: odpowiedź aktualnego wyzwania autoryzacyjnego, </w:t>
      </w:r>
      <w:proofErr w:type="spellStart"/>
      <w:r w:rsidRPr="00B23399">
        <w:t>token</w:t>
      </w:r>
      <w:proofErr w:type="spellEnd"/>
      <w:r w:rsidRPr="00B23399">
        <w:t xml:space="preserve"> autoryzacyjny uzyskany na</w:t>
      </w:r>
      <w:r w:rsidR="005816FC" w:rsidRPr="00B23399">
        <w:t xml:space="preserve"> </w:t>
      </w:r>
      <w:r w:rsidRPr="00B23399">
        <w:t>bazie wybranego wektora uwierzytelnienia</w:t>
      </w:r>
    </w:p>
    <w:p w14:paraId="0A189235" w14:textId="77777777" w:rsidR="009F6A59" w:rsidRPr="00B23399" w:rsidRDefault="009F6A59" w:rsidP="009F6A59">
      <w:pPr>
        <w:spacing w:after="0"/>
      </w:pPr>
      <w:r w:rsidRPr="00B23399">
        <w:t>W tym przypadku dokument</w:t>
      </w:r>
    </w:p>
    <w:p w14:paraId="6BADBB51" w14:textId="6C3847AC" w:rsidR="009F6A59" w:rsidRPr="00B23399" w:rsidRDefault="009F6A59" w:rsidP="009F6A59">
      <w:pPr>
        <w:spacing w:after="0"/>
        <w:rPr>
          <w:rStyle w:val="Wyrnienieintensywne"/>
          <w:sz w:val="18"/>
          <w:szCs w:val="18"/>
        </w:rPr>
      </w:pPr>
      <w:r w:rsidRPr="00B23399">
        <w:rPr>
          <w:rStyle w:val="Wyrnienieintensywne"/>
          <w:sz w:val="18"/>
          <w:szCs w:val="18"/>
        </w:rPr>
        <w:t xml:space="preserve">http://ksef.mf.gov.pl/schema/gtw/svc/online/auth/request/2021/10/01/0001/InitSessionTokenRequest </w:t>
      </w:r>
    </w:p>
    <w:p w14:paraId="02F7F7E2" w14:textId="50CA510F" w:rsidR="009F6A59" w:rsidRPr="00B23399" w:rsidRDefault="009F6A59" w:rsidP="009F6A59">
      <w:pPr>
        <w:spacing w:after="0"/>
      </w:pPr>
      <w:r w:rsidRPr="00B23399">
        <w:t>(</w:t>
      </w:r>
      <w:r w:rsidR="00A1437D" w:rsidRPr="00B23399">
        <w:rPr>
          <w:rStyle w:val="Wyrnienieintensywne"/>
          <w:color w:val="auto"/>
        </w:rPr>
        <w:t>%</w:t>
      </w:r>
      <w:proofErr w:type="spellStart"/>
      <w:r w:rsidR="00A1437D" w:rsidRPr="00B23399">
        <w:rPr>
          <w:rStyle w:val="Wyrnienieintensywne"/>
          <w:color w:val="auto"/>
        </w:rPr>
        <w:t>environment_path</w:t>
      </w:r>
      <w:proofErr w:type="spellEnd"/>
      <w:r w:rsidR="00A1437D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/schema/gtw/svc/online/auth/request/2021/10/01/0001/authRequest.xsd</w:t>
      </w:r>
      <w:r w:rsidRPr="00B23399">
        <w:t>)</w:t>
      </w:r>
    </w:p>
    <w:p w14:paraId="134F1F10" w14:textId="7BBA6749" w:rsidR="009F6A59" w:rsidRPr="00B23399" w:rsidRDefault="009F6A59" w:rsidP="005816FC">
      <w:r w:rsidRPr="00B23399">
        <w:t>należy uzupełnić analogicznie do poprzedniego przypadku. Różnica polega na tym, że zamiast typu</w:t>
      </w:r>
      <w:r w:rsidR="005816FC" w:rsidRPr="00B23399">
        <w:t xml:space="preserve"> </w:t>
      </w:r>
      <w:r w:rsidRPr="00B23399">
        <w:t xml:space="preserve">autoryzacji należy uzupełnić pole </w:t>
      </w:r>
      <w:proofErr w:type="spellStart"/>
      <w:r w:rsidRPr="00B23399">
        <w:t>Token</w:t>
      </w:r>
      <w:proofErr w:type="spellEnd"/>
      <w:r w:rsidRPr="00B23399">
        <w:t xml:space="preserve"> (</w:t>
      </w:r>
      <w:r w:rsidRPr="00B23399">
        <w:rPr>
          <w:rStyle w:val="Wyrnienieintensywne"/>
        </w:rPr>
        <w:t>https://ksef.mf.gov.pl/api/online/Session/InitToken</w:t>
      </w:r>
      <w:r w:rsidRPr="00B23399">
        <w:t>).</w:t>
      </w:r>
    </w:p>
    <w:p w14:paraId="3656800F" w14:textId="196C95A1" w:rsidR="00B4672C" w:rsidRPr="00B23399" w:rsidRDefault="00B4672C" w:rsidP="009F6A59">
      <w:r w:rsidRPr="00B23399">
        <w:t xml:space="preserve">Dodatkowo tj. w przypadku sesji wsadowej w sekcji </w:t>
      </w:r>
      <w:proofErr w:type="spellStart"/>
      <w:r w:rsidRPr="00B23399">
        <w:rPr>
          <w:i/>
          <w:iCs/>
        </w:rPr>
        <w:t>DocumentType</w:t>
      </w:r>
      <w:proofErr w:type="spellEnd"/>
      <w:r w:rsidRPr="00B23399">
        <w:t xml:space="preserve"> należy zadeklarować wersję w której będą wysyłane faktury.</w:t>
      </w:r>
    </w:p>
    <w:p w14:paraId="6381B717" w14:textId="1D515228" w:rsidR="009F6A59" w:rsidRPr="00B23399" w:rsidRDefault="009F6A59" w:rsidP="005816FC">
      <w:r w:rsidRPr="00B23399">
        <w:t xml:space="preserve">Treść pola </w:t>
      </w:r>
      <w:proofErr w:type="spellStart"/>
      <w:r w:rsidRPr="00B23399">
        <w:t>Token</w:t>
      </w:r>
      <w:proofErr w:type="spellEnd"/>
      <w:r w:rsidRPr="00B23399">
        <w:t xml:space="preserve"> to zakodowana Base64 tablica bajtów zaszyfrowanego kluczem publicznym ciągu</w:t>
      </w:r>
      <w:r w:rsidR="005816FC" w:rsidRPr="00B23399">
        <w:t xml:space="preserve"> </w:t>
      </w:r>
      <w:r w:rsidRPr="00B23399">
        <w:t xml:space="preserve">znaków składającego się z konkatenacji </w:t>
      </w:r>
      <w:proofErr w:type="spellStart"/>
      <w:r w:rsidRPr="00B23399">
        <w:t>tokena</w:t>
      </w:r>
      <w:proofErr w:type="spellEnd"/>
      <w:r w:rsidRPr="00B23399">
        <w:t xml:space="preserve"> autoryzacyjnego, znaku separatora | oraz wartości</w:t>
      </w:r>
      <w:r w:rsidR="005816FC" w:rsidRPr="00B23399">
        <w:t xml:space="preserve"> </w:t>
      </w:r>
      <w:r w:rsidRPr="00B23399">
        <w:t>liczbowej (</w:t>
      </w:r>
      <w:proofErr w:type="spellStart"/>
      <w:r w:rsidRPr="00B23399">
        <w:t>long</w:t>
      </w:r>
      <w:proofErr w:type="spellEnd"/>
      <w:r w:rsidRPr="00B23399">
        <w:t>) znacznika czasowego wyzwania autoryzacyjnego (liczba milisekund od 1 stycznia</w:t>
      </w:r>
      <w:r w:rsidR="005816FC" w:rsidRPr="00B23399">
        <w:t xml:space="preserve"> </w:t>
      </w:r>
      <w:r w:rsidRPr="00B23399">
        <w:t>1970).</w:t>
      </w:r>
    </w:p>
    <w:p w14:paraId="0259DC07" w14:textId="53C999D4" w:rsidR="009F6A59" w:rsidRPr="00B23399" w:rsidRDefault="005816FC" w:rsidP="009F6A59">
      <w:r w:rsidRPr="00B23399">
        <w:lastRenderedPageBreak/>
        <w:t>Np.:</w:t>
      </w:r>
    </w:p>
    <w:p w14:paraId="1E57E59A" w14:textId="4C5AB6E2" w:rsidR="0020163D" w:rsidRPr="00B23399" w:rsidRDefault="009F6A59" w:rsidP="009F6A59">
      <w:r w:rsidRPr="00B23399">
        <w:t>Base64(</w:t>
      </w:r>
      <w:proofErr w:type="spellStart"/>
      <w:r w:rsidRPr="00B23399">
        <w:t>encrypt</w:t>
      </w:r>
      <w:proofErr w:type="spellEnd"/>
      <w:r w:rsidRPr="00B23399">
        <w:t>(</w:t>
      </w:r>
      <w:proofErr w:type="spellStart"/>
      <w:r w:rsidRPr="00B23399">
        <w:t>public_key</w:t>
      </w:r>
      <w:proofErr w:type="spellEnd"/>
      <w:r w:rsidRPr="00B23399">
        <w:t xml:space="preserve">, </w:t>
      </w:r>
      <w:proofErr w:type="spellStart"/>
      <w:r w:rsidRPr="00B23399">
        <w:t>bytes</w:t>
      </w:r>
      <w:proofErr w:type="spellEnd"/>
      <w:r w:rsidRPr="00B23399">
        <w:t>(</w:t>
      </w:r>
      <w:proofErr w:type="spellStart"/>
      <w:r w:rsidRPr="00B23399">
        <w:t>token</w:t>
      </w:r>
      <w:proofErr w:type="spellEnd"/>
      <w:r w:rsidRPr="00B23399">
        <w:t xml:space="preserve"> + ‘|’ + </w:t>
      </w:r>
      <w:proofErr w:type="spellStart"/>
      <w:r w:rsidRPr="00B23399">
        <w:t>challengeTime</w:t>
      </w:r>
      <w:proofErr w:type="spellEnd"/>
      <w:r w:rsidRPr="00B23399">
        <w:t>)))</w:t>
      </w:r>
    </w:p>
    <w:p w14:paraId="5FA47958" w14:textId="4FA645C9" w:rsidR="0020163D" w:rsidRPr="00B23399" w:rsidRDefault="0020163D" w:rsidP="0013266C">
      <w:pPr>
        <w:pStyle w:val="Nagwek2"/>
      </w:pPr>
      <w:bookmarkStart w:id="177" w:name="_Toc162611710"/>
      <w:r w:rsidRPr="00B23399">
        <w:t>Status sesji (wsadowej / interaktywnej)</w:t>
      </w:r>
      <w:bookmarkEnd w:id="177"/>
    </w:p>
    <w:p w14:paraId="334757BC" w14:textId="1F9A8326" w:rsidR="00F360E2" w:rsidRPr="00B23399" w:rsidRDefault="00C54C28" w:rsidP="00F360E2">
      <w:r w:rsidRPr="00B23399">
        <w:t xml:space="preserve">Status </w:t>
      </w:r>
      <w:r w:rsidR="00F360E2" w:rsidRPr="00B23399">
        <w:t xml:space="preserve">sesji </w:t>
      </w:r>
      <w:r w:rsidRPr="00B23399">
        <w:t xml:space="preserve">dostarcza </w:t>
      </w:r>
      <w:r w:rsidR="00F360E2" w:rsidRPr="00B23399">
        <w:t xml:space="preserve">informacji </w:t>
      </w:r>
      <w:r w:rsidR="00980B44" w:rsidRPr="00B23399">
        <w:t>o aktualn</w:t>
      </w:r>
      <w:r w:rsidR="005816FC" w:rsidRPr="00B23399">
        <w:t>ie wykonywanym</w:t>
      </w:r>
      <w:r w:rsidRPr="00B23399">
        <w:t xml:space="preserve"> </w:t>
      </w:r>
      <w:r w:rsidR="00111B09" w:rsidRPr="00B23399">
        <w:t xml:space="preserve">etapie </w:t>
      </w:r>
      <w:r w:rsidR="00472CE1" w:rsidRPr="00B23399">
        <w:t>w procesie</w:t>
      </w:r>
      <w:r w:rsidR="00327FA6" w:rsidRPr="00B23399">
        <w:t xml:space="preserve"> sesji</w:t>
      </w:r>
      <w:r w:rsidR="00472CE1" w:rsidRPr="00B23399">
        <w:t xml:space="preserve"> oraz fakturach wysłanych w </w:t>
      </w:r>
      <w:r w:rsidR="00742D40" w:rsidRPr="00B23399">
        <w:t xml:space="preserve">jej </w:t>
      </w:r>
      <w:r w:rsidR="00472CE1" w:rsidRPr="00B23399">
        <w:t xml:space="preserve">obrębie </w:t>
      </w:r>
      <w:r w:rsidR="00742D40" w:rsidRPr="00B23399">
        <w:t xml:space="preserve">wraz z </w:t>
      </w:r>
      <w:r w:rsidR="00111B09" w:rsidRPr="00B23399">
        <w:t xml:space="preserve">etapem </w:t>
      </w:r>
      <w:r w:rsidR="004B040D" w:rsidRPr="00B23399">
        <w:t>podprocesu</w:t>
      </w:r>
      <w:r w:rsidR="005816FC" w:rsidRPr="00B23399">
        <w:t xml:space="preserve"> dla każdej z nich</w:t>
      </w:r>
      <w:r w:rsidR="00111B09" w:rsidRPr="00B23399">
        <w:t>.</w:t>
      </w:r>
    </w:p>
    <w:p w14:paraId="00C2E4B0" w14:textId="3F0603F0" w:rsidR="00900104" w:rsidRPr="00B23399" w:rsidRDefault="00900104">
      <w:r w:rsidRPr="00B23399">
        <w:t xml:space="preserve">Operacje </w:t>
      </w:r>
      <w:r w:rsidR="000338CB" w:rsidRPr="00B23399">
        <w:t>odpytania o status sesji wspierają stronicowanie.</w:t>
      </w:r>
    </w:p>
    <w:p w14:paraId="43D02180" w14:textId="4BE4AB85" w:rsidR="0020163D" w:rsidRPr="00B23399" w:rsidRDefault="0020163D" w:rsidP="0013266C">
      <w:pPr>
        <w:pStyle w:val="Nagwek3"/>
      </w:pPr>
      <w:bookmarkStart w:id="178" w:name="_Toc162611711"/>
      <w:r w:rsidRPr="00B23399">
        <w:t>Interaktywny dowolny</w:t>
      </w:r>
      <w:bookmarkEnd w:id="178"/>
    </w:p>
    <w:p w14:paraId="71507259" w14:textId="736E28B8" w:rsidR="009F6A59" w:rsidRPr="00B23399" w:rsidRDefault="00A063D0" w:rsidP="009F6A59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 xml:space="preserve">/openapi/gtw/svc/api/KSeF-online.yaml#/online/Session/Status/{ReferenceNumber} </w:t>
      </w:r>
    </w:p>
    <w:p w14:paraId="45974495" w14:textId="363FAFC0" w:rsidR="007A49D2" w:rsidRPr="00B23399" w:rsidRDefault="009F6A59" w:rsidP="009F6A59">
      <w:r w:rsidRPr="00B23399">
        <w:t>Wymaganie</w:t>
      </w:r>
      <w:r w:rsidR="007A0338" w:rsidRPr="00B23399">
        <w:t xml:space="preserve">: </w:t>
      </w:r>
      <w:proofErr w:type="spellStart"/>
      <w:r w:rsidR="007A0338" w:rsidRPr="00B23399">
        <w:t>token</w:t>
      </w:r>
      <w:proofErr w:type="spellEnd"/>
      <w:r w:rsidR="007A0338" w:rsidRPr="00B23399">
        <w:t xml:space="preserve"> sesji interaktywnej</w:t>
      </w:r>
      <w:r w:rsidR="006574B1" w:rsidRPr="00B23399">
        <w:t>, numer referencyjny sesji do sprawdzenia</w:t>
      </w:r>
    </w:p>
    <w:p w14:paraId="47F08747" w14:textId="77777777" w:rsidR="00090DE7" w:rsidRPr="00B23399" w:rsidRDefault="00663C02" w:rsidP="00090DE7">
      <w:pPr>
        <w:spacing w:after="0"/>
      </w:pPr>
      <w:r w:rsidRPr="00B23399">
        <w:t>Operacja pozwala</w:t>
      </w:r>
      <w:r w:rsidR="0099025A" w:rsidRPr="00B23399">
        <w:t xml:space="preserve"> na sprawdzenie statusu dowolnej sesji wybranego </w:t>
      </w:r>
      <w:r w:rsidR="00E3784C" w:rsidRPr="00B23399">
        <w:t>K</w:t>
      </w:r>
      <w:r w:rsidR="0099025A" w:rsidRPr="00B23399">
        <w:t xml:space="preserve">ontekstu na podstawie znajomości jej numeru referencyjnego. </w:t>
      </w:r>
      <w:r w:rsidR="008A25A1" w:rsidRPr="00B23399">
        <w:t xml:space="preserve">Dotyczy to zarówno sesji interaktywnych jak i wsadowych, aktywnych oraz </w:t>
      </w:r>
      <w:r w:rsidR="00090DE7" w:rsidRPr="00B23399">
        <w:t>historycznych</w:t>
      </w:r>
    </w:p>
    <w:p w14:paraId="034AB057" w14:textId="5784B71E" w:rsidR="00663C02" w:rsidRPr="00B23399" w:rsidRDefault="00090DE7" w:rsidP="00090DE7">
      <w:r w:rsidRPr="00B23399">
        <w:t>(</w:t>
      </w:r>
      <w:r w:rsidR="00A063D0" w:rsidRPr="00B23399">
        <w:rPr>
          <w:rStyle w:val="Wyrnienieintensywne"/>
          <w:color w:val="auto"/>
        </w:rPr>
        <w:t>%</w:t>
      </w:r>
      <w:proofErr w:type="spellStart"/>
      <w:r w:rsidR="00A063D0" w:rsidRPr="00B23399">
        <w:rPr>
          <w:rStyle w:val="Wyrnienieintensywne"/>
          <w:color w:val="auto"/>
        </w:rPr>
        <w:t>environment_path</w:t>
      </w:r>
      <w:proofErr w:type="spellEnd"/>
      <w:r w:rsidR="00A063D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Session</w:t>
      </w:r>
      <w:proofErr w:type="spellEnd"/>
      <w:r w:rsidRPr="00B23399">
        <w:rPr>
          <w:rStyle w:val="Wyrnienieintensywne"/>
          <w:color w:val="auto"/>
        </w:rPr>
        <w:t>/Status/{</w:t>
      </w:r>
      <w:proofErr w:type="spellStart"/>
      <w:r w:rsidRPr="00B23399">
        <w:rPr>
          <w:rStyle w:val="Wyrnienieintensywne"/>
          <w:color w:val="auto"/>
        </w:rPr>
        <w:t>ReferenceNumber</w:t>
      </w:r>
      <w:proofErr w:type="spellEnd"/>
      <w:r w:rsidRPr="00B23399">
        <w:rPr>
          <w:rStyle w:val="Wyrnienieintensywne"/>
          <w:color w:val="auto"/>
        </w:rPr>
        <w:t>}</w:t>
      </w:r>
      <w:r w:rsidRPr="00B23399">
        <w:t>).</w:t>
      </w:r>
    </w:p>
    <w:p w14:paraId="3D9CA808" w14:textId="44BC5A0F" w:rsidR="0020163D" w:rsidRPr="00B23399" w:rsidRDefault="0020163D" w:rsidP="0013266C">
      <w:pPr>
        <w:pStyle w:val="Nagwek3"/>
      </w:pPr>
      <w:bookmarkStart w:id="179" w:name="_Toc162611712"/>
      <w:r w:rsidRPr="00B23399">
        <w:t>Interaktywny aktualny</w:t>
      </w:r>
      <w:bookmarkEnd w:id="179"/>
    </w:p>
    <w:p w14:paraId="6CC0B3F1" w14:textId="78A62525" w:rsidR="00090DE7" w:rsidRPr="00B23399" w:rsidRDefault="00A063D0" w:rsidP="00090DE7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openapi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gtw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svc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api</w:t>
      </w:r>
      <w:proofErr w:type="spellEnd"/>
      <w:r w:rsidR="00090DE7" w:rsidRPr="00B23399">
        <w:rPr>
          <w:rStyle w:val="Wyrnienieintensywne"/>
          <w:color w:val="auto"/>
        </w:rPr>
        <w:t>/KSeF-</w:t>
      </w:r>
      <w:proofErr w:type="spellStart"/>
      <w:r w:rsidR="00090DE7" w:rsidRPr="00B23399">
        <w:rPr>
          <w:rStyle w:val="Wyrnienieintensywne"/>
          <w:color w:val="auto"/>
        </w:rPr>
        <w:t>online.yaml</w:t>
      </w:r>
      <w:proofErr w:type="spellEnd"/>
      <w:r w:rsidR="00090DE7" w:rsidRPr="00B23399">
        <w:rPr>
          <w:rStyle w:val="Wyrnienieintensywne"/>
          <w:color w:val="auto"/>
        </w:rPr>
        <w:t xml:space="preserve">#/online/Session/Status </w:t>
      </w:r>
    </w:p>
    <w:p w14:paraId="37C40895" w14:textId="77777777" w:rsidR="00090DE7" w:rsidRPr="00B23399" w:rsidRDefault="00090DE7" w:rsidP="00090DE7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</w:t>
      </w:r>
    </w:p>
    <w:p w14:paraId="4A2C30B0" w14:textId="18107FDD" w:rsidR="00DF2EE4" w:rsidRPr="00B23399" w:rsidRDefault="00090DE7" w:rsidP="005816FC">
      <w:r w:rsidRPr="00B23399">
        <w:t>Operacja pozwala na sprawdzenie statusu sesji aktualnie obowiązującej</w:t>
      </w:r>
      <w:r w:rsidR="005816FC" w:rsidRPr="00B23399">
        <w:t>,</w:t>
      </w:r>
      <w:r w:rsidRPr="00B23399">
        <w:t xml:space="preserve"> w ramach której następuje</w:t>
      </w:r>
      <w:r w:rsidR="005816FC" w:rsidRPr="00B23399">
        <w:t xml:space="preserve"> </w:t>
      </w:r>
      <w:r w:rsidRPr="00B23399">
        <w:t>sprawdzenie (</w:t>
      </w:r>
      <w:r w:rsidR="00A063D0" w:rsidRPr="00B23399">
        <w:rPr>
          <w:rStyle w:val="Wyrnienieintensywne"/>
          <w:color w:val="auto"/>
        </w:rPr>
        <w:t>%</w:t>
      </w:r>
      <w:proofErr w:type="spellStart"/>
      <w:r w:rsidR="00A063D0" w:rsidRPr="00B23399">
        <w:rPr>
          <w:rStyle w:val="Wyrnienieintensywne"/>
          <w:color w:val="auto"/>
        </w:rPr>
        <w:t>environment_path</w:t>
      </w:r>
      <w:proofErr w:type="spellEnd"/>
      <w:r w:rsidR="00A063D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Session</w:t>
      </w:r>
      <w:proofErr w:type="spellEnd"/>
      <w:r w:rsidRPr="00B23399">
        <w:rPr>
          <w:rStyle w:val="Wyrnienieintensywne"/>
          <w:color w:val="auto"/>
        </w:rPr>
        <w:t>/Status</w:t>
      </w:r>
      <w:r w:rsidRPr="00B23399">
        <w:t>)</w:t>
      </w:r>
      <w:r w:rsidR="00255FAF" w:rsidRPr="00B23399">
        <w:t xml:space="preserve">. </w:t>
      </w:r>
    </w:p>
    <w:p w14:paraId="18B4AED5" w14:textId="533BE5A2" w:rsidR="007A49D2" w:rsidRPr="00B23399" w:rsidRDefault="007A49D2" w:rsidP="0013266C">
      <w:pPr>
        <w:pStyle w:val="Nagwek2"/>
      </w:pPr>
      <w:bookmarkStart w:id="180" w:name="_Toc162611713"/>
      <w:r w:rsidRPr="00B23399">
        <w:t>Zakończenie sesji interaktywnej</w:t>
      </w:r>
      <w:bookmarkEnd w:id="180"/>
    </w:p>
    <w:p w14:paraId="36317A39" w14:textId="2359106E" w:rsidR="00090DE7" w:rsidRPr="00B23399" w:rsidRDefault="00A063D0" w:rsidP="00090DE7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openapi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gtw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svc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api</w:t>
      </w:r>
      <w:proofErr w:type="spellEnd"/>
      <w:r w:rsidR="00090DE7" w:rsidRPr="00B23399">
        <w:rPr>
          <w:rStyle w:val="Wyrnienieintensywne"/>
          <w:color w:val="auto"/>
        </w:rPr>
        <w:t>/KSeF-</w:t>
      </w:r>
      <w:proofErr w:type="spellStart"/>
      <w:r w:rsidR="00090DE7" w:rsidRPr="00B23399">
        <w:rPr>
          <w:rStyle w:val="Wyrnienieintensywne"/>
          <w:color w:val="auto"/>
        </w:rPr>
        <w:t>online.yaml</w:t>
      </w:r>
      <w:proofErr w:type="spellEnd"/>
      <w:r w:rsidR="00090DE7" w:rsidRPr="00B23399">
        <w:rPr>
          <w:rStyle w:val="Wyrnienieintensywne"/>
          <w:color w:val="auto"/>
        </w:rPr>
        <w:t xml:space="preserve">#/online/Session/Terminate </w:t>
      </w:r>
    </w:p>
    <w:p w14:paraId="232AB4D3" w14:textId="77777777" w:rsidR="00090DE7" w:rsidRPr="00B23399" w:rsidRDefault="00090DE7" w:rsidP="00090DE7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</w:t>
      </w:r>
    </w:p>
    <w:p w14:paraId="1E28F7AC" w14:textId="1BE7AA60" w:rsidR="00090DE7" w:rsidRPr="00B23399" w:rsidRDefault="00090DE7" w:rsidP="00090DE7">
      <w:pPr>
        <w:spacing w:after="0"/>
      </w:pPr>
      <w:r w:rsidRPr="00B23399">
        <w:t>Sesja interaktywna wygasa po zdefiniowanym czasie braku aktywności (120 minut). Możliwe jest</w:t>
      </w:r>
      <w:r w:rsidR="005816FC" w:rsidRPr="00B23399">
        <w:t xml:space="preserve"> </w:t>
      </w:r>
      <w:r w:rsidRPr="00B23399">
        <w:t>jednak wymuszenie zamknięcia sesji. Dopiero zakończona sesja, w której nie mogą spłynąć kolejne</w:t>
      </w:r>
      <w:r w:rsidR="005816FC" w:rsidRPr="00B23399">
        <w:t xml:space="preserve"> </w:t>
      </w:r>
      <w:r w:rsidRPr="00B23399">
        <w:t>dokumenty faktur, rozpoczyna proces wystawiania UPO</w:t>
      </w:r>
    </w:p>
    <w:p w14:paraId="388C925A" w14:textId="6BA625F4" w:rsidR="007A49D2" w:rsidRPr="00B23399" w:rsidRDefault="00090DE7" w:rsidP="00090DE7">
      <w:r w:rsidRPr="00B23399">
        <w:t>(</w:t>
      </w:r>
      <w:r w:rsidR="00A063D0" w:rsidRPr="00B23399">
        <w:t>%</w:t>
      </w:r>
      <w:proofErr w:type="spellStart"/>
      <w:r w:rsidR="00A063D0" w:rsidRPr="00B23399">
        <w:t>environment_path</w:t>
      </w:r>
      <w:proofErr w:type="spellEnd"/>
      <w:r w:rsidR="00A063D0" w:rsidRPr="00B23399">
        <w:t xml:space="preserve"> %</w:t>
      </w:r>
      <w:r w:rsidRPr="00B23399">
        <w:t>/</w:t>
      </w:r>
      <w:proofErr w:type="spellStart"/>
      <w:r w:rsidRPr="00B23399">
        <w:t>api</w:t>
      </w:r>
      <w:proofErr w:type="spellEnd"/>
      <w:r w:rsidRPr="00B23399">
        <w:t>/online/</w:t>
      </w:r>
      <w:proofErr w:type="spellStart"/>
      <w:r w:rsidRPr="00B23399">
        <w:t>Session</w:t>
      </w:r>
      <w:proofErr w:type="spellEnd"/>
      <w:r w:rsidRPr="00B23399">
        <w:t>/</w:t>
      </w:r>
      <w:proofErr w:type="spellStart"/>
      <w:r w:rsidRPr="00B23399">
        <w:t>Terminate</w:t>
      </w:r>
      <w:proofErr w:type="spellEnd"/>
      <w:r w:rsidRPr="00B23399">
        <w:t>)</w:t>
      </w:r>
      <w:r w:rsidR="00066812" w:rsidRPr="00B23399">
        <w:t>.</w:t>
      </w:r>
    </w:p>
    <w:p w14:paraId="00A311C6" w14:textId="5857238F" w:rsidR="00577988" w:rsidRPr="00B23399" w:rsidRDefault="00577988" w:rsidP="0013266C">
      <w:pPr>
        <w:pStyle w:val="Nagwek2"/>
      </w:pPr>
      <w:bookmarkStart w:id="181" w:name="_Toc162611714"/>
      <w:r w:rsidRPr="00B23399">
        <w:t xml:space="preserve">Generowanie </w:t>
      </w:r>
      <w:r w:rsidR="00A717A8" w:rsidRPr="00B23399">
        <w:t xml:space="preserve">i wykorzystanie </w:t>
      </w:r>
      <w:r w:rsidRPr="00B23399">
        <w:t>identyfikatora wewnętrznego</w:t>
      </w:r>
      <w:bookmarkEnd w:id="181"/>
    </w:p>
    <w:p w14:paraId="0AED9939" w14:textId="0499DEC6" w:rsidR="00577988" w:rsidRPr="00B23399" w:rsidRDefault="00A063D0" w:rsidP="00577988">
      <w:pPr>
        <w:rPr>
          <w:rStyle w:val="Wyrnienieintensywne"/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577988" w:rsidRPr="00B23399">
        <w:rPr>
          <w:rStyle w:val="Wyrnienieintensywne"/>
          <w:color w:val="auto"/>
        </w:rPr>
        <w:t xml:space="preserve">/openapi/gtw/svc/api/KSeF-online.yaml#/online/Session/GenerateInternalIdentifier/{inputDigitsSequence} </w:t>
      </w:r>
    </w:p>
    <w:p w14:paraId="581BCD57" w14:textId="77777777" w:rsidR="00577988" w:rsidRPr="00B23399" w:rsidRDefault="00577988" w:rsidP="00577988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</w:t>
      </w:r>
    </w:p>
    <w:p w14:paraId="31819936" w14:textId="73F00404" w:rsidR="00136D2A" w:rsidRPr="00B23399" w:rsidRDefault="00577988" w:rsidP="00136D2A">
      <w:pPr>
        <w:spacing w:after="0"/>
      </w:pPr>
      <w:r w:rsidRPr="00B23399">
        <w:t xml:space="preserve">Usługa pozwalająca wygenerować Identyfikator wewnętrzny dla </w:t>
      </w:r>
      <w:r w:rsidR="005816FC" w:rsidRPr="00B23399">
        <w:t>NIP-u,</w:t>
      </w:r>
      <w:r w:rsidRPr="00B23399">
        <w:t xml:space="preserve"> w kontekście które</w:t>
      </w:r>
      <w:r w:rsidR="005816FC" w:rsidRPr="00B23399">
        <w:t>go</w:t>
      </w:r>
      <w:r w:rsidRPr="00B23399">
        <w:t xml:space="preserve"> nawiązana została sesja. Wygenerowany identyfikator można wykorzystać </w:t>
      </w:r>
      <w:r w:rsidR="008E48EF" w:rsidRPr="00B23399">
        <w:t xml:space="preserve">w operacjach </w:t>
      </w:r>
    </w:p>
    <w:p w14:paraId="6877FE71" w14:textId="49252823" w:rsidR="00136D2A" w:rsidRPr="00B23399" w:rsidRDefault="008B3D0B" w:rsidP="00136D2A">
      <w:pPr>
        <w:spacing w:after="0"/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577988" w:rsidRPr="00B23399">
        <w:rPr>
          <w:rStyle w:val="Wyrnienieintensywne"/>
          <w:color w:val="auto"/>
        </w:rPr>
        <w:t>/openapi/gtw/svc/api/KSeF-online.yaml#/online/Credentials/ContextGrant</w:t>
      </w:r>
      <w:r w:rsidR="00577988" w:rsidRPr="00B23399">
        <w:t xml:space="preserve"> </w:t>
      </w:r>
    </w:p>
    <w:p w14:paraId="27301F90" w14:textId="77777777" w:rsidR="008E48EF" w:rsidRPr="00B23399" w:rsidRDefault="008B3D0B" w:rsidP="00E445AB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577988" w:rsidRPr="00B23399">
        <w:rPr>
          <w:rStyle w:val="Wyrnienieintensywne"/>
          <w:color w:val="auto"/>
        </w:rPr>
        <w:t>/openapi/gtw/svc/api/KSeF-online.yaml#/online/Credentials/ContextRevoke</w:t>
      </w:r>
      <w:r w:rsidR="00577988" w:rsidRPr="00B23399">
        <w:t xml:space="preserve">  </w:t>
      </w:r>
    </w:p>
    <w:p w14:paraId="263089ED" w14:textId="41536A15" w:rsidR="00577988" w:rsidRPr="00B23399" w:rsidRDefault="008E48EF" w:rsidP="00E445AB">
      <w:r w:rsidRPr="00B23399">
        <w:t>Identyfikator wewnętrzny może również służyć jako kontekst do nawiązania sesji</w:t>
      </w:r>
      <w:r w:rsidR="00577988" w:rsidRPr="00B23399">
        <w:t>.</w:t>
      </w:r>
    </w:p>
    <w:p w14:paraId="0CDEFF20" w14:textId="169AEF14" w:rsidR="00A717A8" w:rsidRPr="00B23399" w:rsidRDefault="00A717A8" w:rsidP="0013266C">
      <w:pPr>
        <w:pStyle w:val="Nagwek2"/>
      </w:pPr>
      <w:bookmarkStart w:id="182" w:name="_Toc162611715"/>
      <w:r w:rsidRPr="00B23399">
        <w:lastRenderedPageBreak/>
        <w:t>Generowanie i wykorzystanie identyfikatora złożonego VAT UE</w:t>
      </w:r>
      <w:bookmarkEnd w:id="182"/>
    </w:p>
    <w:p w14:paraId="50BBE928" w14:textId="77777777" w:rsidR="0013266C" w:rsidRPr="00B23399" w:rsidRDefault="0013266C" w:rsidP="00B23399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%/openapi/gtw/svc/api/KSeF-online.yaml#/online/Credentials/ContextGrant</w:t>
      </w:r>
      <w:r w:rsidRPr="00B23399">
        <w:t xml:space="preserve"> </w:t>
      </w:r>
    </w:p>
    <w:p w14:paraId="5B188962" w14:textId="22246A4D" w:rsidR="0013266C" w:rsidRPr="00B23399" w:rsidRDefault="00A717A8" w:rsidP="0013266C">
      <w:r w:rsidRPr="00B23399">
        <w:t xml:space="preserve">Identyfikator złożony VAT UE </w:t>
      </w:r>
      <w:r w:rsidR="0013266C" w:rsidRPr="00B23399">
        <w:t xml:space="preserve">jest wykorzystywany w operacjach obsługi faktur w procesie </w:t>
      </w:r>
      <w:proofErr w:type="spellStart"/>
      <w:r w:rsidR="0013266C" w:rsidRPr="00B23399">
        <w:t>samofakturowania</w:t>
      </w:r>
      <w:proofErr w:type="spellEnd"/>
      <w:r w:rsidR="0013266C" w:rsidRPr="00B23399">
        <w:t xml:space="preserve"> przez podmioty unijne. W operacji nadawania uprawnień kontekstowych do </w:t>
      </w:r>
      <w:proofErr w:type="spellStart"/>
      <w:r w:rsidR="0013266C" w:rsidRPr="00B23399">
        <w:t>samofakturowania</w:t>
      </w:r>
      <w:proofErr w:type="spellEnd"/>
      <w:r w:rsidR="0013266C" w:rsidRPr="00B23399">
        <w:t xml:space="preserve"> podmiotowi unijnemu następuje powiązanie podmiotu polskiego</w:t>
      </w:r>
      <w:r w:rsidR="008E48EF" w:rsidRPr="00B23399">
        <w:t>, w kontekście którego nawiązana została sesja</w:t>
      </w:r>
      <w:r w:rsidR="0013266C" w:rsidRPr="00B23399">
        <w:t xml:space="preserve"> (identyfikowanego NIP-em) z</w:t>
      </w:r>
      <w:r w:rsidR="008E48EF" w:rsidRPr="00B23399">
        <w:t>e wskazanym</w:t>
      </w:r>
      <w:r w:rsidR="0013266C" w:rsidRPr="00B23399">
        <w:t xml:space="preserve"> podmiotem unijnym (identyfikowanym kodem VAT UE). Automatycznie tworzony jest identyfikator złożony VAT UE składający się z dwóch części: NIP-VAT_UE. </w:t>
      </w:r>
    </w:p>
    <w:p w14:paraId="4710AD4C" w14:textId="73DAD2C2" w:rsidR="0013266C" w:rsidRPr="00B23399" w:rsidRDefault="0013266C" w:rsidP="0013266C">
      <w:r w:rsidRPr="00B23399">
        <w:t xml:space="preserve">W ramach operacji nadawania uprawnień para podmiot polski-podmiot unijny otrzymuje rolę </w:t>
      </w:r>
      <w:proofErr w:type="spellStart"/>
      <w:r w:rsidRPr="00B23399">
        <w:rPr>
          <w:b/>
          <w:bCs/>
          <w:i/>
          <w:iCs/>
        </w:rPr>
        <w:t>vat_ue_entity</w:t>
      </w:r>
      <w:proofErr w:type="spellEnd"/>
      <w:r w:rsidRPr="00B23399">
        <w:t xml:space="preserve">. Ponadto tworzona jest jednostka dysponująca rolą </w:t>
      </w:r>
      <w:proofErr w:type="spellStart"/>
      <w:r w:rsidRPr="00B23399">
        <w:rPr>
          <w:b/>
          <w:bCs/>
          <w:i/>
          <w:iCs/>
        </w:rPr>
        <w:t>vat_ue_manage</w:t>
      </w:r>
      <w:proofErr w:type="spellEnd"/>
      <w:r w:rsidRPr="00B23399">
        <w:t xml:space="preserve">, czyli administrator </w:t>
      </w:r>
      <w:r w:rsidR="008E48EF" w:rsidRPr="00B23399">
        <w:t>poświadczeń podmiotu unijnego.</w:t>
      </w:r>
    </w:p>
    <w:p w14:paraId="4E9B662B" w14:textId="23B56A33" w:rsidR="008E48EF" w:rsidRPr="00B23399" w:rsidRDefault="008E48EF" w:rsidP="008E48EF">
      <w:pPr>
        <w:spacing w:after="0"/>
      </w:pPr>
      <w:r w:rsidRPr="00B23399">
        <w:t xml:space="preserve">Wygenerowany identyfikator można wykorzystać w operacji </w:t>
      </w:r>
    </w:p>
    <w:p w14:paraId="68569056" w14:textId="77777777" w:rsidR="008E48EF" w:rsidRPr="00B23399" w:rsidRDefault="008E48EF" w:rsidP="008E48EF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%/openapi/gtw/svc/api/KSeF-online.yaml#/online/Credentials/ContextRevoke</w:t>
      </w:r>
    </w:p>
    <w:p w14:paraId="038DD7A5" w14:textId="445F48B8" w:rsidR="008E48EF" w:rsidRPr="00B23399" w:rsidRDefault="008E48EF" w:rsidP="008E48EF">
      <w:r w:rsidRPr="00B23399">
        <w:t>Identyfikator złożony VAT UE może również służyć jako kontekst do nawiązania sesji.</w:t>
      </w:r>
    </w:p>
    <w:p w14:paraId="6D7927CE" w14:textId="7D143FC2" w:rsidR="00342AC1" w:rsidRPr="00B23399" w:rsidRDefault="007E338C" w:rsidP="0013266C">
      <w:pPr>
        <w:pStyle w:val="Nagwek2"/>
      </w:pPr>
      <w:bookmarkStart w:id="183" w:name="_Toc162611716"/>
      <w:r w:rsidRPr="00B23399">
        <w:t>W</w:t>
      </w:r>
      <w:r w:rsidR="00342AC1" w:rsidRPr="00B23399">
        <w:t>ystawienie faktury</w:t>
      </w:r>
      <w:bookmarkEnd w:id="183"/>
    </w:p>
    <w:p w14:paraId="1C7E53D5" w14:textId="20A98744" w:rsidR="00090DE7" w:rsidRPr="00B23399" w:rsidRDefault="00EC1F99" w:rsidP="00A65443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openapi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gtw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svc</w:t>
      </w:r>
      <w:proofErr w:type="spellEnd"/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api</w:t>
      </w:r>
      <w:proofErr w:type="spellEnd"/>
      <w:r w:rsidR="00090DE7" w:rsidRPr="00B23399">
        <w:rPr>
          <w:rStyle w:val="Wyrnienieintensywne"/>
          <w:color w:val="auto"/>
        </w:rPr>
        <w:t>/KSeF-</w:t>
      </w:r>
      <w:proofErr w:type="spellStart"/>
      <w:r w:rsidR="00090DE7" w:rsidRPr="00B23399">
        <w:rPr>
          <w:rStyle w:val="Wyrnienieintensywne"/>
          <w:color w:val="auto"/>
        </w:rPr>
        <w:t>online.yaml</w:t>
      </w:r>
      <w:proofErr w:type="spellEnd"/>
      <w:r w:rsidR="00090DE7" w:rsidRPr="00B23399">
        <w:rPr>
          <w:rStyle w:val="Wyrnienieintensywne"/>
          <w:color w:val="auto"/>
        </w:rPr>
        <w:t xml:space="preserve">#/online/Invoice/Send </w:t>
      </w:r>
    </w:p>
    <w:p w14:paraId="2E0A3DA8" w14:textId="2BE0AD9A" w:rsidR="00090DE7" w:rsidRPr="00B23399" w:rsidRDefault="00EC1F99" w:rsidP="00090DE7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>/openapi/gtw/svc/api/KSeF-online.yaml#/online/Invoice/Status/{InvoiceElementReferenceNumber}</w:t>
      </w:r>
      <w:r w:rsidR="00090DE7" w:rsidRPr="00B23399">
        <w:t xml:space="preserve"> </w:t>
      </w:r>
    </w:p>
    <w:p w14:paraId="52FB6672" w14:textId="60C0CAD4" w:rsidR="00090DE7" w:rsidRPr="00B23399" w:rsidRDefault="00090DE7" w:rsidP="005816FC">
      <w:pPr>
        <w:rPr>
          <w:i/>
          <w:iCs/>
        </w:rPr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76463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C76463" w:rsidRPr="00B23399">
        <w:rPr>
          <w:i/>
          <w:iCs/>
        </w:rPr>
        <w:t>Z</w:t>
      </w:r>
      <w:r w:rsidRPr="00B23399">
        <w:rPr>
          <w:i/>
          <w:iCs/>
        </w:rPr>
        <w:t>apis faktury</w:t>
      </w:r>
      <w:r w:rsidRPr="00B23399">
        <w:t xml:space="preserve"> lub</w:t>
      </w:r>
      <w:r w:rsidR="005816FC" w:rsidRPr="00B23399">
        <w:t xml:space="preserve"> </w:t>
      </w:r>
      <w:r w:rsidR="00C76463" w:rsidRPr="00B23399">
        <w:rPr>
          <w:i/>
          <w:iCs/>
        </w:rPr>
        <w:t>O</w:t>
      </w:r>
      <w:r w:rsidRPr="00B23399">
        <w:rPr>
          <w:i/>
          <w:iCs/>
        </w:rPr>
        <w:t>peracje egzekucyjne</w:t>
      </w:r>
      <w:r w:rsidR="00C76463" w:rsidRPr="00B23399">
        <w:rPr>
          <w:i/>
          <w:iCs/>
        </w:rPr>
        <w:t>.</w:t>
      </w:r>
    </w:p>
    <w:p w14:paraId="41863F45" w14:textId="2BB09BF0" w:rsidR="00090DE7" w:rsidRPr="00B23399" w:rsidRDefault="00090DE7" w:rsidP="005816FC">
      <w:r w:rsidRPr="00B23399">
        <w:t>Ograniczenia: Wielkość niezaszyfrowanego dokumentu faktury nie może przekroczyć 1 MB, a po</w:t>
      </w:r>
      <w:r w:rsidR="005816FC" w:rsidRPr="00B23399">
        <w:t xml:space="preserve"> </w:t>
      </w:r>
      <w:r w:rsidRPr="00B23399">
        <w:t>zaszyfrowaniu nie może przekroczyć 2 MB.</w:t>
      </w:r>
      <w:r w:rsidR="00494D4B" w:rsidRPr="00B23399">
        <w:t xml:space="preserve"> Dokument faktury nie może wystąpić w formie skompresowanej.</w:t>
      </w:r>
    </w:p>
    <w:p w14:paraId="72700AEB" w14:textId="1E20AEAC" w:rsidR="00090DE7" w:rsidRPr="00B23399" w:rsidRDefault="00090DE7" w:rsidP="00090DE7">
      <w:pPr>
        <w:spacing w:after="0"/>
      </w:pPr>
      <w:r w:rsidRPr="00B23399">
        <w:t>Wystawienie faktury jest procesem asynchronicznym. Po wysłaniu dokumentu z Systemu wraca</w:t>
      </w:r>
      <w:r w:rsidR="005816FC" w:rsidRPr="00B23399">
        <w:t xml:space="preserve"> </w:t>
      </w:r>
      <w:r w:rsidRPr="00B23399">
        <w:t>informacja o inicjalizacji procesu wraz z numerem elementu</w:t>
      </w:r>
    </w:p>
    <w:p w14:paraId="29A4EB20" w14:textId="47B9281E" w:rsidR="00090DE7" w:rsidRPr="00B23399" w:rsidRDefault="00090DE7" w:rsidP="00090DE7">
      <w:pPr>
        <w:spacing w:after="0"/>
      </w:pPr>
      <w:r w:rsidRPr="00B23399">
        <w:t>(</w:t>
      </w:r>
      <w:r w:rsidR="00EC1F99" w:rsidRPr="00B23399">
        <w:rPr>
          <w:rStyle w:val="Wyrnienieintensywne"/>
          <w:color w:val="auto"/>
        </w:rPr>
        <w:t>%</w:t>
      </w:r>
      <w:proofErr w:type="spellStart"/>
      <w:r w:rsidR="00EC1F99" w:rsidRPr="00B23399">
        <w:rPr>
          <w:rStyle w:val="Wyrnienieintensywne"/>
          <w:color w:val="auto"/>
        </w:rPr>
        <w:t>environment_path</w:t>
      </w:r>
      <w:proofErr w:type="spellEnd"/>
      <w:r w:rsidR="00EC1F99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Send</w:t>
      </w:r>
      <w:proofErr w:type="spellEnd"/>
      <w:r w:rsidRPr="00B23399">
        <w:t>). Wykorzystując numer elementu możliwe jest</w:t>
      </w:r>
      <w:r w:rsidR="005816FC" w:rsidRPr="00B23399">
        <w:t xml:space="preserve"> </w:t>
      </w:r>
      <w:r w:rsidRPr="00B23399">
        <w:t>sprawdzenie aktualnego etapu przetwarzania oraz ostatecznego statusu (faktura zaakceptowana</w:t>
      </w:r>
      <w:r w:rsidR="005816FC" w:rsidRPr="00B23399">
        <w:t xml:space="preserve"> </w:t>
      </w:r>
      <w:r w:rsidRPr="00B23399">
        <w:t>albo odrzucona</w:t>
      </w:r>
      <w:r w:rsidR="00C76463" w:rsidRPr="00B23399">
        <w:t>)</w:t>
      </w:r>
      <w:r w:rsidRPr="00B23399">
        <w:t>,</w:t>
      </w:r>
    </w:p>
    <w:p w14:paraId="271B3C13" w14:textId="6531442E" w:rsidR="007A0338" w:rsidRPr="00B23399" w:rsidRDefault="00EC1F99" w:rsidP="00090DE7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090DE7" w:rsidRPr="00B23399">
        <w:rPr>
          <w:rStyle w:val="Wyrnienieintensywne"/>
          <w:color w:val="auto"/>
        </w:rPr>
        <w:t>/</w:t>
      </w:r>
      <w:proofErr w:type="spellStart"/>
      <w:r w:rsidR="00090DE7" w:rsidRPr="00B23399">
        <w:rPr>
          <w:rStyle w:val="Wyrnienieintensywne"/>
          <w:color w:val="auto"/>
        </w:rPr>
        <w:t>api</w:t>
      </w:r>
      <w:proofErr w:type="spellEnd"/>
      <w:r w:rsidR="00090DE7" w:rsidRPr="00B23399">
        <w:rPr>
          <w:rStyle w:val="Wyrnienieintensywne"/>
          <w:color w:val="auto"/>
        </w:rPr>
        <w:t>/online/</w:t>
      </w:r>
      <w:proofErr w:type="spellStart"/>
      <w:r w:rsidR="00090DE7" w:rsidRPr="00B23399">
        <w:rPr>
          <w:rStyle w:val="Wyrnienieintensywne"/>
          <w:color w:val="auto"/>
        </w:rPr>
        <w:t>Invoice</w:t>
      </w:r>
      <w:proofErr w:type="spellEnd"/>
      <w:r w:rsidR="00090DE7" w:rsidRPr="00B23399">
        <w:rPr>
          <w:rStyle w:val="Wyrnienieintensywne"/>
          <w:color w:val="auto"/>
        </w:rPr>
        <w:t>/Status/{</w:t>
      </w:r>
      <w:proofErr w:type="spellStart"/>
      <w:r w:rsidR="00090DE7" w:rsidRPr="00B23399">
        <w:rPr>
          <w:rStyle w:val="Wyrnienieintensywne"/>
          <w:color w:val="auto"/>
        </w:rPr>
        <w:t>InvoiceElementReferenceNumber</w:t>
      </w:r>
      <w:proofErr w:type="spellEnd"/>
      <w:r w:rsidR="00090DE7" w:rsidRPr="00B23399">
        <w:rPr>
          <w:rStyle w:val="Wyrnienieintensywne"/>
          <w:color w:val="auto"/>
        </w:rPr>
        <w:t>}</w:t>
      </w:r>
      <w:r w:rsidR="00090DE7" w:rsidRPr="00B23399">
        <w:t>)</w:t>
      </w:r>
      <w:r w:rsidR="000946A3" w:rsidRPr="00B23399">
        <w:t>.</w:t>
      </w:r>
    </w:p>
    <w:p w14:paraId="5BF8FD00" w14:textId="1A6B5984" w:rsidR="00342AC1" w:rsidRPr="00B23399" w:rsidRDefault="007E338C" w:rsidP="0013266C">
      <w:pPr>
        <w:pStyle w:val="Nagwek2"/>
      </w:pPr>
      <w:bookmarkStart w:id="184" w:name="_Toc162611717"/>
      <w:r w:rsidRPr="00B23399">
        <w:t>P</w:t>
      </w:r>
      <w:r w:rsidR="00342AC1" w:rsidRPr="00B23399">
        <w:t>obieranie faktury</w:t>
      </w:r>
      <w:bookmarkEnd w:id="184"/>
    </w:p>
    <w:p w14:paraId="5DFC8816" w14:textId="143CF209" w:rsidR="00164EF5" w:rsidRPr="00B23399" w:rsidRDefault="00BD6730" w:rsidP="00164EF5">
      <w:pPr>
        <w:rPr>
          <w:rStyle w:val="Wyrnienieintensywne"/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164EF5" w:rsidRPr="00B23399">
        <w:rPr>
          <w:rStyle w:val="Wyrnienieintensywne"/>
          <w:color w:val="auto"/>
        </w:rPr>
        <w:t xml:space="preserve">/openapi/gtw/svc/api/KSeF-online.yaml#/online/Invoice/Get/{KSeFReferenceNumber} </w:t>
      </w:r>
    </w:p>
    <w:p w14:paraId="0DEE3FBD" w14:textId="5C84C14E" w:rsidR="00164EF5" w:rsidRPr="00B23399" w:rsidRDefault="00164EF5" w:rsidP="00D82288">
      <w:pPr>
        <w:rPr>
          <w:i/>
          <w:iCs/>
        </w:rPr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numer KSeF faktury, rola fasadowa </w:t>
      </w:r>
      <w:r w:rsidR="00D82288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>, rola operacyjna</w:t>
      </w:r>
      <w:r w:rsidR="00D82288" w:rsidRPr="00B23399">
        <w:t xml:space="preserve"> </w:t>
      </w:r>
      <w:r w:rsidR="00D82288" w:rsidRPr="00B23399">
        <w:rPr>
          <w:i/>
          <w:iCs/>
        </w:rPr>
        <w:t>O</w:t>
      </w:r>
      <w:r w:rsidRPr="00B23399">
        <w:rPr>
          <w:i/>
          <w:iCs/>
        </w:rPr>
        <w:t>dczyt faktur</w:t>
      </w:r>
      <w:r w:rsidR="00D82288" w:rsidRPr="00B23399">
        <w:rPr>
          <w:i/>
          <w:iCs/>
        </w:rPr>
        <w:t>.</w:t>
      </w:r>
    </w:p>
    <w:p w14:paraId="080FE432" w14:textId="77777777" w:rsidR="00164EF5" w:rsidRPr="00B23399" w:rsidRDefault="00164EF5" w:rsidP="00164EF5">
      <w:pPr>
        <w:spacing w:after="0"/>
      </w:pPr>
      <w:r w:rsidRPr="00B23399">
        <w:t>Operacja pozwala na pobranie dowolnej faktury Kontekstu na podstawie jej unikalnego numer KSeF</w:t>
      </w:r>
    </w:p>
    <w:p w14:paraId="1F6C529D" w14:textId="1F494781" w:rsidR="00B2220B" w:rsidRPr="00B23399" w:rsidRDefault="00164EF5" w:rsidP="00164EF5">
      <w:r w:rsidRPr="00B23399">
        <w:t>(</w:t>
      </w:r>
      <w:r w:rsidR="00BD6730" w:rsidRPr="00B23399">
        <w:rPr>
          <w:rStyle w:val="Wyrnienieintensywne"/>
          <w:color w:val="auto"/>
        </w:rPr>
        <w:t>%</w:t>
      </w:r>
      <w:proofErr w:type="spellStart"/>
      <w:r w:rsidR="00BD6730" w:rsidRPr="00B23399">
        <w:rPr>
          <w:rStyle w:val="Wyrnienieintensywne"/>
          <w:color w:val="auto"/>
        </w:rPr>
        <w:t>environment_path</w:t>
      </w:r>
      <w:proofErr w:type="spellEnd"/>
      <w:r w:rsidR="00BD673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/Get/{</w:t>
      </w:r>
      <w:proofErr w:type="spellStart"/>
      <w:r w:rsidRPr="00B23399">
        <w:rPr>
          <w:rStyle w:val="Wyrnienieintensywne"/>
          <w:color w:val="auto"/>
        </w:rPr>
        <w:t>KSeFReferenceNumber</w:t>
      </w:r>
      <w:proofErr w:type="spellEnd"/>
      <w:r w:rsidRPr="00B23399">
        <w:rPr>
          <w:rStyle w:val="Wyrnienieintensywne"/>
          <w:color w:val="auto"/>
        </w:rPr>
        <w:t>}</w:t>
      </w:r>
      <w:r w:rsidRPr="00B23399">
        <w:t>)</w:t>
      </w:r>
      <w:r w:rsidR="00150837" w:rsidRPr="00B23399">
        <w:t>.</w:t>
      </w:r>
    </w:p>
    <w:p w14:paraId="21E974DD" w14:textId="3DF772D2" w:rsidR="00342AC1" w:rsidRPr="00B23399" w:rsidRDefault="007E338C" w:rsidP="0013266C">
      <w:pPr>
        <w:pStyle w:val="Nagwek2"/>
      </w:pPr>
      <w:bookmarkStart w:id="185" w:name="_Toc162611718"/>
      <w:r w:rsidRPr="00B23399">
        <w:lastRenderedPageBreak/>
        <w:t>P</w:t>
      </w:r>
      <w:r w:rsidR="00342AC1" w:rsidRPr="00B23399">
        <w:t>oświadczenia</w:t>
      </w:r>
      <w:bookmarkEnd w:id="185"/>
    </w:p>
    <w:p w14:paraId="75EEE303" w14:textId="7433B11D" w:rsidR="00164EF5" w:rsidRPr="00B23399" w:rsidRDefault="007E338C" w:rsidP="0013266C">
      <w:pPr>
        <w:pStyle w:val="Nagwek3"/>
      </w:pPr>
      <w:bookmarkStart w:id="186" w:name="_Toc162611719"/>
      <w:r w:rsidRPr="00B23399">
        <w:t>G</w:t>
      </w:r>
      <w:r w:rsidR="00342AC1" w:rsidRPr="00B23399">
        <w:t xml:space="preserve">eneracja </w:t>
      </w:r>
      <w:proofErr w:type="spellStart"/>
      <w:r w:rsidR="00342AC1" w:rsidRPr="00B23399">
        <w:t>tokena</w:t>
      </w:r>
      <w:proofErr w:type="spellEnd"/>
      <w:r w:rsidR="00342AC1" w:rsidRPr="00B23399">
        <w:t xml:space="preserve"> autoryzacyjneg</w:t>
      </w:r>
      <w:r w:rsidR="00164EF5" w:rsidRPr="00B23399">
        <w:t>o</w:t>
      </w:r>
      <w:bookmarkEnd w:id="186"/>
    </w:p>
    <w:p w14:paraId="6887E0A0" w14:textId="2B16D6ED" w:rsidR="00164EF5" w:rsidRPr="00B23399" w:rsidRDefault="00BD6730" w:rsidP="0037239B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164EF5" w:rsidRPr="00B23399">
        <w:rPr>
          <w:rStyle w:val="Wyrnienieintensywne"/>
          <w:color w:val="auto"/>
        </w:rPr>
        <w:t xml:space="preserve">/openapi/gtw/svc/api/KSeF-online.yaml#/online/Credentials/GenerateToken </w:t>
      </w:r>
    </w:p>
    <w:p w14:paraId="56872D30" w14:textId="33E6E8F2" w:rsidR="009E3E5A" w:rsidRPr="00B23399" w:rsidRDefault="00BD6730" w:rsidP="0037239B">
      <w:pPr>
        <w:rPr>
          <w:rFonts w:cstheme="minorHAnsi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164EF5" w:rsidRPr="00B23399">
        <w:rPr>
          <w:rStyle w:val="Wyrnienieintensywne"/>
          <w:color w:val="auto"/>
        </w:rPr>
        <w:t>/openapi/gtw/svc/api/KSeF-online.yaml#/online/Credentials/RevokeToken</w:t>
      </w:r>
      <w:r w:rsidR="00164EF5" w:rsidRPr="00B23399">
        <w:rPr>
          <w:rFonts w:cstheme="minorHAnsi"/>
        </w:rPr>
        <w:t xml:space="preserve"> </w:t>
      </w:r>
    </w:p>
    <w:p w14:paraId="4D3BC34D" w14:textId="788F7FB6" w:rsidR="007A0338" w:rsidRPr="00B23399" w:rsidRDefault="007A0338" w:rsidP="009E3E5A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</w:t>
      </w:r>
      <w:r w:rsidR="00166408" w:rsidRPr="00B23399">
        <w:t xml:space="preserve">, rola fasadowa </w:t>
      </w:r>
      <w:r w:rsidR="00D82288" w:rsidRPr="00B23399">
        <w:rPr>
          <w:i/>
          <w:iCs/>
        </w:rPr>
        <w:t>W</w:t>
      </w:r>
      <w:r w:rsidR="00166408" w:rsidRPr="00B23399">
        <w:rPr>
          <w:i/>
          <w:iCs/>
        </w:rPr>
        <w:t>łaściciel</w:t>
      </w:r>
      <w:r w:rsidR="00166408" w:rsidRPr="00B23399">
        <w:t xml:space="preserve">, rola operacyjna </w:t>
      </w:r>
      <w:r w:rsidR="00D82288" w:rsidRPr="00B23399">
        <w:rPr>
          <w:i/>
          <w:iCs/>
        </w:rPr>
        <w:t>O</w:t>
      </w:r>
      <w:r w:rsidR="00166408" w:rsidRPr="00B23399">
        <w:rPr>
          <w:i/>
          <w:iCs/>
        </w:rPr>
        <w:t>dczyt</w:t>
      </w:r>
      <w:r w:rsidR="00166408" w:rsidRPr="00B23399">
        <w:t xml:space="preserve"> lub </w:t>
      </w:r>
      <w:r w:rsidR="00D82288" w:rsidRPr="00B23399">
        <w:rPr>
          <w:i/>
          <w:iCs/>
        </w:rPr>
        <w:t>Z</w:t>
      </w:r>
      <w:r w:rsidR="00166408" w:rsidRPr="00B23399">
        <w:rPr>
          <w:i/>
          <w:iCs/>
        </w:rPr>
        <w:t>apis faktur</w:t>
      </w:r>
      <w:r w:rsidR="00166408" w:rsidRPr="00B23399">
        <w:t xml:space="preserve">, </w:t>
      </w:r>
      <w:r w:rsidR="00D82288" w:rsidRPr="00B23399">
        <w:rPr>
          <w:i/>
          <w:iCs/>
        </w:rPr>
        <w:t>O</w:t>
      </w:r>
      <w:r w:rsidR="00E373FA" w:rsidRPr="00B23399">
        <w:rPr>
          <w:i/>
          <w:iCs/>
        </w:rPr>
        <w:t>dczyt</w:t>
      </w:r>
      <w:r w:rsidR="00E373FA" w:rsidRPr="00B23399">
        <w:t xml:space="preserve"> lub </w:t>
      </w:r>
      <w:r w:rsidR="00D82288" w:rsidRPr="00B23399">
        <w:rPr>
          <w:i/>
          <w:iCs/>
        </w:rPr>
        <w:t>Z</w:t>
      </w:r>
      <w:r w:rsidR="00E373FA" w:rsidRPr="00B23399">
        <w:rPr>
          <w:i/>
          <w:iCs/>
        </w:rPr>
        <w:t>arządzanie poświadczeniami</w:t>
      </w:r>
      <w:r w:rsidR="00E373FA" w:rsidRPr="00B23399">
        <w:t xml:space="preserve">, </w:t>
      </w:r>
      <w:r w:rsidR="00D82288" w:rsidRPr="00B23399">
        <w:rPr>
          <w:i/>
          <w:iCs/>
        </w:rPr>
        <w:t>O</w:t>
      </w:r>
      <w:r w:rsidR="00E373FA" w:rsidRPr="00B23399">
        <w:rPr>
          <w:i/>
          <w:iCs/>
        </w:rPr>
        <w:t>peracje egzekucyjne</w:t>
      </w:r>
      <w:r w:rsidR="00D82288" w:rsidRPr="00B23399">
        <w:rPr>
          <w:i/>
          <w:iCs/>
        </w:rPr>
        <w:t>.</w:t>
      </w:r>
    </w:p>
    <w:p w14:paraId="546EB18E" w14:textId="43547BBB" w:rsidR="00164EF5" w:rsidRPr="00B23399" w:rsidRDefault="00164EF5" w:rsidP="00164EF5">
      <w:pPr>
        <w:spacing w:after="0"/>
      </w:pPr>
      <w:r w:rsidRPr="00B23399">
        <w:t xml:space="preserve">Operacja pozwala na wygenerowanie </w:t>
      </w:r>
      <w:proofErr w:type="spellStart"/>
      <w:r w:rsidRPr="00B23399">
        <w:t>tokena</w:t>
      </w:r>
      <w:proofErr w:type="spellEnd"/>
      <w:r w:rsidRPr="00B23399">
        <w:t xml:space="preserve"> autoryzacyjnego. </w:t>
      </w:r>
      <w:proofErr w:type="spellStart"/>
      <w:r w:rsidRPr="00B23399">
        <w:t>Token</w:t>
      </w:r>
      <w:proofErr w:type="spellEnd"/>
      <w:r w:rsidRPr="00B23399">
        <w:t xml:space="preserve"> taki jest powiązany z wektorem</w:t>
      </w:r>
      <w:r w:rsidR="005816FC" w:rsidRPr="00B23399">
        <w:t xml:space="preserve"> </w:t>
      </w:r>
      <w:r w:rsidRPr="00B23399">
        <w:t>uwierzytelnienia zastosowanym do nawiązania sesji, w której został wygenerowany</w:t>
      </w:r>
      <w:r w:rsidR="004235BD" w:rsidRPr="00B23399">
        <w:t xml:space="preserve">, przy czym </w:t>
      </w:r>
      <w:r w:rsidRPr="00B23399">
        <w:t>może</w:t>
      </w:r>
      <w:r w:rsidR="005816FC" w:rsidRPr="00B23399">
        <w:t xml:space="preserve"> </w:t>
      </w:r>
      <w:r w:rsidRPr="00B23399">
        <w:t xml:space="preserve">zawierać wyłącznie podzbiór ról tego wektora. </w:t>
      </w:r>
      <w:proofErr w:type="spellStart"/>
      <w:r w:rsidRPr="00B23399">
        <w:t>Token</w:t>
      </w:r>
      <w:proofErr w:type="spellEnd"/>
      <w:r w:rsidRPr="00B23399">
        <w:t xml:space="preserve"> jest możliwy do wygenerowania w trakcie</w:t>
      </w:r>
      <w:r w:rsidR="005816FC" w:rsidRPr="00B23399">
        <w:t xml:space="preserve"> </w:t>
      </w:r>
      <w:r w:rsidRPr="00B23399">
        <w:t>autoryzowanej, ale jeszcze nie uwierzytelnionej sesji, jednak będzie aktywny dopiero po</w:t>
      </w:r>
      <w:r w:rsidR="005816FC" w:rsidRPr="00B23399">
        <w:t xml:space="preserve"> </w:t>
      </w:r>
      <w:r w:rsidRPr="00B23399">
        <w:t>prawidłowym uwierzytelnieniu tejże sesji</w:t>
      </w:r>
    </w:p>
    <w:p w14:paraId="359E88F3" w14:textId="58453AFB" w:rsidR="00164EF5" w:rsidRPr="00B23399" w:rsidRDefault="00164EF5" w:rsidP="00164EF5">
      <w:r w:rsidRPr="00B23399">
        <w:t>(</w:t>
      </w:r>
      <w:r w:rsidR="00BD6730" w:rsidRPr="00B23399">
        <w:rPr>
          <w:rStyle w:val="Wyrnienieintensywne"/>
          <w:color w:val="auto"/>
        </w:rPr>
        <w:t>%</w:t>
      </w:r>
      <w:proofErr w:type="spellStart"/>
      <w:r w:rsidR="00BD6730" w:rsidRPr="00B23399">
        <w:rPr>
          <w:rStyle w:val="Wyrnienieintensywne"/>
          <w:color w:val="auto"/>
        </w:rPr>
        <w:t>environment_path</w:t>
      </w:r>
      <w:proofErr w:type="spellEnd"/>
      <w:r w:rsidR="00BD673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GenerateToken</w:t>
      </w:r>
      <w:proofErr w:type="spellEnd"/>
      <w:r w:rsidRPr="00B23399">
        <w:t>).</w:t>
      </w:r>
    </w:p>
    <w:p w14:paraId="687126C0" w14:textId="0D0A1F0B" w:rsidR="00164EF5" w:rsidRPr="00B23399" w:rsidRDefault="00164EF5" w:rsidP="005816FC">
      <w:proofErr w:type="spellStart"/>
      <w:r w:rsidRPr="00B23399">
        <w:t>Token</w:t>
      </w:r>
      <w:proofErr w:type="spellEnd"/>
      <w:r w:rsidRPr="00B23399">
        <w:t xml:space="preserve"> autoryzacyjny zostaje zwrócony synchronicznie raz w odpowiedzi metody </w:t>
      </w:r>
      <w:proofErr w:type="spellStart"/>
      <w:r w:rsidR="00D82288" w:rsidRPr="00B23399">
        <w:rPr>
          <w:i/>
          <w:iCs/>
        </w:rPr>
        <w:t>GenerateToken</w:t>
      </w:r>
      <w:proofErr w:type="spellEnd"/>
      <w:r w:rsidR="00D82288" w:rsidRPr="00B23399">
        <w:t xml:space="preserve"> </w:t>
      </w:r>
      <w:r w:rsidRPr="00B23399">
        <w:t>i nie ma</w:t>
      </w:r>
      <w:r w:rsidR="005816FC" w:rsidRPr="00B23399">
        <w:t xml:space="preserve"> </w:t>
      </w:r>
      <w:r w:rsidRPr="00B23399">
        <w:t>możliwości jego ponownego pobrania.</w:t>
      </w:r>
    </w:p>
    <w:p w14:paraId="329EC0CC" w14:textId="62EA2EFE" w:rsidR="00164EF5" w:rsidRPr="00B23399" w:rsidRDefault="00164EF5" w:rsidP="00164EF5">
      <w:pPr>
        <w:spacing w:after="0"/>
      </w:pPr>
      <w:r w:rsidRPr="00B23399">
        <w:t xml:space="preserve">Proces uwierzytelniania </w:t>
      </w:r>
      <w:proofErr w:type="spellStart"/>
      <w:r w:rsidRPr="00B23399">
        <w:t>tokena</w:t>
      </w:r>
      <w:proofErr w:type="spellEnd"/>
      <w:r w:rsidRPr="00B23399">
        <w:t xml:space="preserve"> jest asynchroniczny, a jego status jest dostępny po odpytaniu o</w:t>
      </w:r>
      <w:r w:rsidR="005816FC" w:rsidRPr="00B23399">
        <w:t xml:space="preserve"> </w:t>
      </w:r>
      <w:r w:rsidRPr="00B23399">
        <w:t>numer elementu. Ograniczeniem tej operacji jest rola zarządzającego poświadczeniami, podmioty</w:t>
      </w:r>
      <w:r w:rsidR="005816FC" w:rsidRPr="00B23399">
        <w:t xml:space="preserve"> </w:t>
      </w:r>
      <w:r w:rsidRPr="00B23399">
        <w:t>pozbawione tej roli mogą sprawdzić status uwierzytelnienia sesji (odpowiednio wysoki numer etapu,</w:t>
      </w:r>
    </w:p>
    <w:p w14:paraId="0F571792" w14:textId="040A8047" w:rsidR="00164EF5" w:rsidRPr="00B23399" w:rsidRDefault="006672A0" w:rsidP="00164EF5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164EF5" w:rsidRPr="00B23399">
        <w:rPr>
          <w:rStyle w:val="Wyrnienieintensywne"/>
          <w:color w:val="auto"/>
        </w:rPr>
        <w:t>/api/online/Credentials/Status/{CredentialsElementReferenceNumber}</w:t>
      </w:r>
      <w:r w:rsidR="00164EF5" w:rsidRPr="00B23399">
        <w:t>).</w:t>
      </w:r>
    </w:p>
    <w:p w14:paraId="1B2FFE21" w14:textId="77777777" w:rsidR="00164EF5" w:rsidRPr="00B23399" w:rsidRDefault="00164EF5" w:rsidP="00164EF5">
      <w:pPr>
        <w:spacing w:after="0"/>
      </w:pPr>
      <w:proofErr w:type="spellStart"/>
      <w:r w:rsidRPr="00B23399">
        <w:t>Token</w:t>
      </w:r>
      <w:proofErr w:type="spellEnd"/>
      <w:r w:rsidRPr="00B23399">
        <w:t xml:space="preserve"> autoryzacyjny może zostać unieważniony na żądanie</w:t>
      </w:r>
    </w:p>
    <w:p w14:paraId="74B02FB7" w14:textId="727AAA10" w:rsidR="004F73DF" w:rsidRPr="00B23399" w:rsidRDefault="00164EF5" w:rsidP="00164EF5">
      <w:r w:rsidRPr="00B23399">
        <w:t>(</w:t>
      </w:r>
      <w:r w:rsidR="006672A0" w:rsidRPr="00B23399">
        <w:rPr>
          <w:rStyle w:val="Wyrnienieintensywne"/>
          <w:color w:val="auto"/>
        </w:rPr>
        <w:t>%</w:t>
      </w:r>
      <w:proofErr w:type="spellStart"/>
      <w:r w:rsidR="006672A0" w:rsidRPr="00B23399">
        <w:rPr>
          <w:rStyle w:val="Wyrnienieintensywne"/>
          <w:color w:val="auto"/>
        </w:rPr>
        <w:t>environment_path</w:t>
      </w:r>
      <w:proofErr w:type="spellEnd"/>
      <w:r w:rsidR="006672A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RevokeToken</w:t>
      </w:r>
      <w:proofErr w:type="spellEnd"/>
      <w:r w:rsidRPr="00B23399">
        <w:t>)</w:t>
      </w:r>
      <w:r w:rsidR="001B4544" w:rsidRPr="00B23399">
        <w:t>.</w:t>
      </w:r>
    </w:p>
    <w:p w14:paraId="443BEF4F" w14:textId="6F591F1F" w:rsidR="003911A5" w:rsidRPr="00B23399" w:rsidRDefault="007C1E42" w:rsidP="0013266C">
      <w:pPr>
        <w:pStyle w:val="Nagwek3"/>
      </w:pPr>
      <w:bookmarkStart w:id="187" w:name="_Toc162611720"/>
      <w:r w:rsidRPr="00B23399">
        <w:t>Wydawanie i unieważnianie</w:t>
      </w:r>
      <w:r w:rsidR="003911A5" w:rsidRPr="00B23399">
        <w:t xml:space="preserve"> certyfikatu wewnętrznego KSeF</w:t>
      </w:r>
      <w:bookmarkEnd w:id="187"/>
    </w:p>
    <w:p w14:paraId="4A587E98" w14:textId="366F8236" w:rsidR="003911A5" w:rsidRPr="00B23399" w:rsidRDefault="003911A5" w:rsidP="003911A5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%/openapi/gtw/svc/api/KSeF-online.yaml#/online/Credentials/</w:t>
      </w:r>
      <w:r w:rsidR="00AA2D4D" w:rsidRPr="00B23399">
        <w:rPr>
          <w:rStyle w:val="Wyrnienieintensywne"/>
          <w:color w:val="auto"/>
        </w:rPr>
        <w:t>Pki/</w:t>
      </w:r>
      <w:r w:rsidRPr="00B23399">
        <w:rPr>
          <w:rStyle w:val="Wyrnienieintensywne"/>
          <w:color w:val="auto"/>
        </w:rPr>
        <w:t xml:space="preserve">GenerateCertificate </w:t>
      </w:r>
    </w:p>
    <w:p w14:paraId="3FFD5F57" w14:textId="247C61E8" w:rsidR="003911A5" w:rsidRPr="00B23399" w:rsidRDefault="003911A5" w:rsidP="003911A5">
      <w:pPr>
        <w:rPr>
          <w:rFonts w:cstheme="minorHAnsi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%/openapi/gtw/svc/api/KSeF-online.yaml#/online/Credentials/</w:t>
      </w:r>
      <w:r w:rsidR="00AA2D4D" w:rsidRPr="00B23399">
        <w:rPr>
          <w:rStyle w:val="Wyrnienieintensywne"/>
          <w:color w:val="auto"/>
        </w:rPr>
        <w:t>Pki/</w:t>
      </w:r>
      <w:r w:rsidRPr="00B23399">
        <w:rPr>
          <w:rStyle w:val="Wyrnienieintensywne"/>
          <w:color w:val="auto"/>
        </w:rPr>
        <w:t>RevokeCertificate</w:t>
      </w:r>
    </w:p>
    <w:p w14:paraId="763F6970" w14:textId="677CBD62" w:rsidR="003911A5" w:rsidRPr="00B23399" w:rsidRDefault="003911A5" w:rsidP="003911A5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D82288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D82288" w:rsidRPr="00B23399">
        <w:rPr>
          <w:i/>
          <w:iCs/>
        </w:rPr>
        <w:t>O</w:t>
      </w:r>
      <w:r w:rsidRPr="00B23399">
        <w:rPr>
          <w:i/>
          <w:iCs/>
        </w:rPr>
        <w:t>dczyt</w:t>
      </w:r>
      <w:r w:rsidRPr="00B23399">
        <w:t xml:space="preserve"> lub </w:t>
      </w:r>
      <w:r w:rsidR="00D82288" w:rsidRPr="00B23399">
        <w:rPr>
          <w:i/>
          <w:iCs/>
        </w:rPr>
        <w:t>Z</w:t>
      </w:r>
      <w:r w:rsidRPr="00B23399">
        <w:rPr>
          <w:i/>
          <w:iCs/>
        </w:rPr>
        <w:t>apis faktur</w:t>
      </w:r>
      <w:r w:rsidRPr="00B23399">
        <w:t xml:space="preserve">, </w:t>
      </w:r>
      <w:r w:rsidR="00D82288" w:rsidRPr="00B23399">
        <w:rPr>
          <w:i/>
          <w:iCs/>
        </w:rPr>
        <w:t>O</w:t>
      </w:r>
      <w:r w:rsidRPr="00B23399">
        <w:rPr>
          <w:i/>
          <w:iCs/>
        </w:rPr>
        <w:t>dczyt</w:t>
      </w:r>
      <w:r w:rsidRPr="00B23399">
        <w:t xml:space="preserve"> lub </w:t>
      </w:r>
      <w:r w:rsidR="00D82288" w:rsidRPr="00B23399">
        <w:rPr>
          <w:i/>
          <w:iCs/>
        </w:rPr>
        <w:t>Z</w:t>
      </w:r>
      <w:r w:rsidRPr="00B23399">
        <w:rPr>
          <w:i/>
          <w:iCs/>
        </w:rPr>
        <w:t>arządzanie poświadczeniami</w:t>
      </w:r>
      <w:r w:rsidRPr="00B23399">
        <w:t xml:space="preserve">, </w:t>
      </w:r>
      <w:r w:rsidR="00D82288" w:rsidRPr="00B23399">
        <w:rPr>
          <w:i/>
          <w:iCs/>
        </w:rPr>
        <w:t>O</w:t>
      </w:r>
      <w:r w:rsidRPr="00B23399">
        <w:rPr>
          <w:i/>
          <w:iCs/>
        </w:rPr>
        <w:t>peracje egzekucyjne</w:t>
      </w:r>
      <w:r w:rsidR="004235BD" w:rsidRPr="00B23399">
        <w:t xml:space="preserve">, </w:t>
      </w:r>
      <w:r w:rsidR="00D82288" w:rsidRPr="00B23399">
        <w:rPr>
          <w:i/>
          <w:iCs/>
        </w:rPr>
        <w:t>Z</w:t>
      </w:r>
      <w:r w:rsidR="004235BD" w:rsidRPr="00B23399">
        <w:rPr>
          <w:i/>
          <w:iCs/>
        </w:rPr>
        <w:t>arządzanie jednostkami podrzędnymi</w:t>
      </w:r>
      <w:r w:rsidR="004235BD" w:rsidRPr="00B23399">
        <w:t xml:space="preserve">, </w:t>
      </w:r>
      <w:r w:rsidR="00D82288" w:rsidRPr="00B23399">
        <w:rPr>
          <w:i/>
          <w:iCs/>
        </w:rPr>
        <w:t>Z</w:t>
      </w:r>
      <w:r w:rsidR="004235BD" w:rsidRPr="00B23399">
        <w:rPr>
          <w:i/>
          <w:iCs/>
        </w:rPr>
        <w:t>arządzanie poświadczeniami VAT UE</w:t>
      </w:r>
      <w:r w:rsidR="004235BD" w:rsidRPr="00B23399">
        <w:t>.</w:t>
      </w:r>
    </w:p>
    <w:p w14:paraId="79BCEFE9" w14:textId="65CDA048" w:rsidR="003911A5" w:rsidRPr="00B23399" w:rsidRDefault="003911A5" w:rsidP="00E445AB">
      <w:r w:rsidRPr="00B23399">
        <w:t xml:space="preserve">Operacja pozwala na wygenerowanie </w:t>
      </w:r>
      <w:r w:rsidR="004235BD" w:rsidRPr="00B23399">
        <w:t>certyfikatu KSeF</w:t>
      </w:r>
      <w:r w:rsidRPr="00B23399">
        <w:t xml:space="preserve">. </w:t>
      </w:r>
      <w:r w:rsidR="004235BD" w:rsidRPr="00B23399">
        <w:t>Certyfikat j</w:t>
      </w:r>
      <w:r w:rsidRPr="00B23399">
        <w:t xml:space="preserve">est </w:t>
      </w:r>
      <w:r w:rsidR="004235BD" w:rsidRPr="00B23399">
        <w:t xml:space="preserve">generowany na podstawie </w:t>
      </w:r>
      <w:r w:rsidRPr="00B23399">
        <w:t>wektor</w:t>
      </w:r>
      <w:r w:rsidR="004235BD" w:rsidRPr="00B23399">
        <w:t>a</w:t>
      </w:r>
      <w:r w:rsidRPr="00B23399">
        <w:t xml:space="preserve"> uwierzytelnienia zastosowan</w:t>
      </w:r>
      <w:r w:rsidR="004235BD" w:rsidRPr="00B23399">
        <w:t>ego</w:t>
      </w:r>
      <w:r w:rsidRPr="00B23399">
        <w:t xml:space="preserve"> do nawiązania sesji</w:t>
      </w:r>
      <w:r w:rsidR="00FF35FF" w:rsidRPr="00B23399">
        <w:t xml:space="preserve"> (z wyłączeniem </w:t>
      </w:r>
      <w:proofErr w:type="spellStart"/>
      <w:r w:rsidR="00FF35FF" w:rsidRPr="00B23399">
        <w:t>tokena</w:t>
      </w:r>
      <w:proofErr w:type="spellEnd"/>
      <w:r w:rsidR="00CB4338" w:rsidRPr="00B23399">
        <w:t xml:space="preserve"> </w:t>
      </w:r>
      <w:r w:rsidR="00FC0DDD" w:rsidRPr="00B23399">
        <w:t xml:space="preserve">autoryzacyjnego </w:t>
      </w:r>
      <w:r w:rsidR="00CB4338" w:rsidRPr="00B23399">
        <w:t>oraz certyfikatu wewnętrznego KSeF</w:t>
      </w:r>
      <w:r w:rsidR="00FF35FF" w:rsidRPr="00B23399">
        <w:t>)</w:t>
      </w:r>
      <w:r w:rsidRPr="00B23399">
        <w:t>, w której został wygenerowany</w:t>
      </w:r>
      <w:r w:rsidR="004235BD" w:rsidRPr="00B23399">
        <w:t>, przy czym</w:t>
      </w:r>
      <w:r w:rsidRPr="00B23399">
        <w:t xml:space="preserve"> może zawierać wyłącznie podzbiór ról tego wektora. </w:t>
      </w:r>
      <w:r w:rsidR="006B0F46" w:rsidRPr="00B23399">
        <w:t>Nie jest możliwe rozszerzenie tego podzbioru w ramach już wygenerowanego certyfikatu.</w:t>
      </w:r>
    </w:p>
    <w:p w14:paraId="3CA99AB8" w14:textId="34299C4A" w:rsidR="004235BD" w:rsidRPr="00B23399" w:rsidRDefault="004235BD" w:rsidP="003911A5">
      <w:r w:rsidRPr="00B23399">
        <w:t xml:space="preserve">Przed wygenerowaniem certyfikatu </w:t>
      </w:r>
      <w:r w:rsidR="00FF35FF" w:rsidRPr="00B23399">
        <w:t>rekomendowane</w:t>
      </w:r>
      <w:r w:rsidRPr="00B23399">
        <w:t xml:space="preserve"> (ale nieobowiązkowe) jest pozyskanie </w:t>
      </w:r>
      <w:r w:rsidR="009B3012" w:rsidRPr="00B23399">
        <w:t xml:space="preserve">z systemu KSeF </w:t>
      </w:r>
      <w:r w:rsidRPr="00B23399">
        <w:t xml:space="preserve">danych do żądania wydania certyfikatu </w:t>
      </w:r>
      <w:r w:rsidRPr="00B23399">
        <w:rPr>
          <w:i/>
          <w:iCs/>
        </w:rPr>
        <w:t>(CSR</w:t>
      </w:r>
      <w:r w:rsidR="009B3012" w:rsidRPr="00B23399">
        <w:rPr>
          <w:i/>
          <w:iCs/>
        </w:rPr>
        <w:t xml:space="preserve"> - </w:t>
      </w:r>
      <w:proofErr w:type="spellStart"/>
      <w:r w:rsidR="009B3012" w:rsidRPr="00B23399">
        <w:rPr>
          <w:i/>
          <w:iCs/>
        </w:rPr>
        <w:t>Certificate</w:t>
      </w:r>
      <w:proofErr w:type="spellEnd"/>
      <w:r w:rsidR="009B3012" w:rsidRPr="00B23399">
        <w:rPr>
          <w:i/>
          <w:iCs/>
        </w:rPr>
        <w:t xml:space="preserve"> </w:t>
      </w:r>
      <w:proofErr w:type="spellStart"/>
      <w:r w:rsidR="009B3012" w:rsidRPr="00B23399">
        <w:rPr>
          <w:i/>
          <w:iCs/>
        </w:rPr>
        <w:t>Signing</w:t>
      </w:r>
      <w:proofErr w:type="spellEnd"/>
      <w:r w:rsidR="009B3012" w:rsidRPr="00B23399">
        <w:rPr>
          <w:i/>
          <w:iCs/>
        </w:rPr>
        <w:t xml:space="preserve"> </w:t>
      </w:r>
      <w:proofErr w:type="spellStart"/>
      <w:r w:rsidR="009B3012" w:rsidRPr="00B23399">
        <w:rPr>
          <w:i/>
          <w:iCs/>
        </w:rPr>
        <w:t>Request</w:t>
      </w:r>
      <w:proofErr w:type="spellEnd"/>
      <w:r w:rsidR="009B3012" w:rsidRPr="00B23399">
        <w:rPr>
          <w:i/>
          <w:iCs/>
        </w:rPr>
        <w:t>)</w:t>
      </w:r>
      <w:r w:rsidRPr="00B23399">
        <w:t>. Dzięki temu istniej</w:t>
      </w:r>
      <w:r w:rsidR="007C1E42" w:rsidRPr="00B23399">
        <w:t>e</w:t>
      </w:r>
      <w:r w:rsidRPr="00B23399">
        <w:t xml:space="preserve"> pewność, że dan</w:t>
      </w:r>
      <w:r w:rsidR="009B3012" w:rsidRPr="00B23399">
        <w:t>e</w:t>
      </w:r>
      <w:r w:rsidRPr="00B23399">
        <w:t xml:space="preserve"> w żądaniu będą zgadzać się z danymi istniejącymi w systemie</w:t>
      </w:r>
      <w:r w:rsidR="009B3012" w:rsidRPr="00B23399">
        <w:t xml:space="preserve"> </w:t>
      </w:r>
      <w:r w:rsidR="007C1E42" w:rsidRPr="00B23399">
        <w:t xml:space="preserve">(o ile nie zostaną zmodyfikowane w czasie pomiędzy ich pobraniem a wysłaniem żądania generacji certyfikatu) </w:t>
      </w:r>
      <w:r w:rsidR="009B3012" w:rsidRPr="00B23399">
        <w:t xml:space="preserve">i żądanie takie zostanie poprawnie </w:t>
      </w:r>
      <w:proofErr w:type="spellStart"/>
      <w:r w:rsidR="009B3012" w:rsidRPr="00B23399">
        <w:t>zwalidowane</w:t>
      </w:r>
      <w:proofErr w:type="spellEnd"/>
      <w:r w:rsidR="009B3012" w:rsidRPr="00B23399">
        <w:t xml:space="preserve"> w operacji generacji certyfikatu. Usługa zwraca również listę ról aktualnie możliwych do powiązania z certyfikatem.</w:t>
      </w:r>
    </w:p>
    <w:p w14:paraId="42DAE47E" w14:textId="7CFC9C1A" w:rsidR="00927715" w:rsidRPr="00B23399" w:rsidRDefault="00927715" w:rsidP="00927715"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AA2D4D" w:rsidRPr="00B23399">
        <w:rPr>
          <w:rStyle w:val="Wyrnienieintensywne"/>
          <w:color w:val="auto"/>
        </w:rPr>
        <w:t>Pki</w:t>
      </w:r>
      <w:proofErr w:type="spellEnd"/>
      <w:r w:rsidR="00AA2D4D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CsrData</w:t>
      </w:r>
      <w:proofErr w:type="spellEnd"/>
      <w:r w:rsidRPr="00B23399">
        <w:t>).</w:t>
      </w:r>
    </w:p>
    <w:p w14:paraId="11C39F11" w14:textId="2E952909" w:rsidR="00962C1D" w:rsidRPr="00B23399" w:rsidRDefault="009B3012" w:rsidP="00962C1D">
      <w:r w:rsidRPr="00B23399">
        <w:lastRenderedPageBreak/>
        <w:t>Proces generowania CSR oraz pary kluczy (prywatny + publiczny) powinien o</w:t>
      </w:r>
      <w:r w:rsidR="00962C1D" w:rsidRPr="00B23399">
        <w:t>d</w:t>
      </w:r>
      <w:r w:rsidRPr="00B23399">
        <w:t>bywać się po stronie klienta –</w:t>
      </w:r>
      <w:r w:rsidR="007C37F1" w:rsidRPr="00B23399">
        <w:t xml:space="preserve"> </w:t>
      </w:r>
      <w:r w:rsidRPr="00B23399">
        <w:t xml:space="preserve"> na jego stacji (np. w przeglądarce) lub na jego serwerze</w:t>
      </w:r>
      <w:r w:rsidR="007C1E42" w:rsidRPr="00B23399">
        <w:t xml:space="preserve">, tak aby użytkownika miał możliwość pobrania kluczy oraz CSR z miejsca ich generacji. Do wygenerowania CSR można wykorzystać skrypt </w:t>
      </w:r>
      <w:proofErr w:type="spellStart"/>
      <w:r w:rsidR="007C1E42" w:rsidRPr="00B23399">
        <w:t>OpenSSL</w:t>
      </w:r>
      <w:proofErr w:type="spellEnd"/>
      <w:r w:rsidR="007C1E42" w:rsidRPr="00B23399">
        <w:t xml:space="preserve"> zwróconego przez usługę.</w:t>
      </w:r>
      <w:r w:rsidR="00962C1D" w:rsidRPr="00B23399">
        <w:t xml:space="preserve"> Algorytmem do generowania klucza powinien być RSA, natomiast rekomendowana długość klucza 2048 bitów.</w:t>
      </w:r>
    </w:p>
    <w:p w14:paraId="15D29B18" w14:textId="12BF8BA4" w:rsidR="00927715" w:rsidRPr="00B23399" w:rsidRDefault="007C1E42" w:rsidP="00927715">
      <w:pPr>
        <w:spacing w:after="0"/>
      </w:pPr>
      <w:r w:rsidRPr="00B23399">
        <w:t>Usługa rozpoczyna asynchroniczny proces generacji certyfikatu.</w:t>
      </w:r>
      <w:r w:rsidR="003911A5" w:rsidRPr="00B23399">
        <w:t xml:space="preserve"> </w:t>
      </w:r>
      <w:r w:rsidRPr="00B23399">
        <w:t>J</w:t>
      </w:r>
      <w:r w:rsidR="003911A5" w:rsidRPr="00B23399">
        <w:t xml:space="preserve">ego status jest dostępny po odpytaniu o numer </w:t>
      </w:r>
      <w:r w:rsidR="007E3F22" w:rsidRPr="00B23399">
        <w:t xml:space="preserve">referencyjny </w:t>
      </w:r>
      <w:r w:rsidR="003911A5" w:rsidRPr="00B23399">
        <w:t>elementu</w:t>
      </w:r>
      <w:r w:rsidR="00927715" w:rsidRPr="00B23399">
        <w:t xml:space="preserve"> zwrócony przez usługę</w:t>
      </w:r>
    </w:p>
    <w:p w14:paraId="49402A2E" w14:textId="5D8553E0" w:rsidR="003911A5" w:rsidRPr="00B23399" w:rsidRDefault="00927715" w:rsidP="00927715">
      <w:pPr>
        <w:spacing w:after="0"/>
      </w:pPr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804EFE" w:rsidRPr="00B23399">
        <w:rPr>
          <w:rStyle w:val="Wyrnienieintensywne"/>
          <w:color w:val="auto"/>
        </w:rPr>
        <w:t>Pki</w:t>
      </w:r>
      <w:proofErr w:type="spellEnd"/>
      <w:r w:rsidR="00804EFE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GenerateCertificate</w:t>
      </w:r>
      <w:proofErr w:type="spellEnd"/>
      <w:r w:rsidRPr="00B23399">
        <w:t>)</w:t>
      </w:r>
      <w:r w:rsidR="003911A5" w:rsidRPr="00B23399">
        <w:t xml:space="preserve"> </w:t>
      </w:r>
    </w:p>
    <w:p w14:paraId="3D9F033F" w14:textId="59B212D9" w:rsidR="003911A5" w:rsidRPr="00B23399" w:rsidRDefault="00927715" w:rsidP="003911A5">
      <w:r w:rsidRPr="00B23399">
        <w:rPr>
          <w:rStyle w:val="Wyrnienieintensywne"/>
          <w:i w:val="0"/>
          <w:iCs w:val="0"/>
          <w:color w:val="auto"/>
        </w:rPr>
        <w:t>(</w:t>
      </w:r>
      <w:r w:rsidR="003911A5" w:rsidRPr="00B23399">
        <w:rPr>
          <w:rStyle w:val="Wyrnienieintensywne"/>
          <w:color w:val="auto"/>
        </w:rPr>
        <w:t>%</w:t>
      </w:r>
      <w:proofErr w:type="spellStart"/>
      <w:r w:rsidR="003911A5" w:rsidRPr="00B23399">
        <w:rPr>
          <w:rStyle w:val="Wyrnienieintensywne"/>
          <w:color w:val="auto"/>
        </w:rPr>
        <w:t>environment_path</w:t>
      </w:r>
      <w:proofErr w:type="spellEnd"/>
      <w:r w:rsidR="003911A5" w:rsidRPr="00B23399">
        <w:rPr>
          <w:rStyle w:val="Wyrnienieintensywne"/>
          <w:color w:val="auto"/>
        </w:rPr>
        <w:t xml:space="preserve"> %/</w:t>
      </w:r>
      <w:proofErr w:type="spellStart"/>
      <w:r w:rsidR="003911A5" w:rsidRPr="00B23399">
        <w:rPr>
          <w:rStyle w:val="Wyrnienieintensywne"/>
          <w:color w:val="auto"/>
        </w:rPr>
        <w:t>api</w:t>
      </w:r>
      <w:proofErr w:type="spellEnd"/>
      <w:r w:rsidR="003911A5" w:rsidRPr="00B23399">
        <w:rPr>
          <w:rStyle w:val="Wyrnienieintensywne"/>
          <w:color w:val="auto"/>
        </w:rPr>
        <w:t>/online/</w:t>
      </w:r>
      <w:proofErr w:type="spellStart"/>
      <w:r w:rsidR="003911A5" w:rsidRPr="00B23399">
        <w:rPr>
          <w:rStyle w:val="Wyrnienieintensywne"/>
          <w:color w:val="auto"/>
        </w:rPr>
        <w:t>Credentials</w:t>
      </w:r>
      <w:proofErr w:type="spellEnd"/>
      <w:r w:rsidR="003911A5" w:rsidRPr="00B23399">
        <w:rPr>
          <w:rStyle w:val="Wyrnienieintensywne"/>
          <w:color w:val="auto"/>
        </w:rPr>
        <w:t>/</w:t>
      </w:r>
      <w:proofErr w:type="spellStart"/>
      <w:r w:rsidR="007C1E42" w:rsidRPr="00B23399">
        <w:rPr>
          <w:rStyle w:val="Wyrnienieintensywne"/>
          <w:color w:val="auto"/>
        </w:rPr>
        <w:t>Pki</w:t>
      </w:r>
      <w:proofErr w:type="spellEnd"/>
      <w:r w:rsidR="007C1E42" w:rsidRPr="00B23399">
        <w:rPr>
          <w:rStyle w:val="Wyrnienieintensywne"/>
          <w:color w:val="auto"/>
        </w:rPr>
        <w:t>/</w:t>
      </w:r>
      <w:r w:rsidR="003911A5" w:rsidRPr="00B23399">
        <w:rPr>
          <w:rStyle w:val="Wyrnienieintensywne"/>
          <w:color w:val="auto"/>
        </w:rPr>
        <w:t>Status/{</w:t>
      </w:r>
      <w:proofErr w:type="spellStart"/>
      <w:r w:rsidR="007C1E42" w:rsidRPr="00B23399">
        <w:rPr>
          <w:rStyle w:val="Wyrnienieintensywne"/>
          <w:color w:val="auto"/>
        </w:rPr>
        <w:t>e</w:t>
      </w:r>
      <w:r w:rsidR="003911A5" w:rsidRPr="00B23399">
        <w:rPr>
          <w:rStyle w:val="Wyrnienieintensywne"/>
          <w:color w:val="auto"/>
        </w:rPr>
        <w:t>lementReferenceNumber</w:t>
      </w:r>
      <w:proofErr w:type="spellEnd"/>
      <w:r w:rsidR="003911A5" w:rsidRPr="00B23399">
        <w:rPr>
          <w:rStyle w:val="Wyrnienieintensywne"/>
          <w:color w:val="auto"/>
        </w:rPr>
        <w:t>}</w:t>
      </w:r>
      <w:r w:rsidRPr="00B23399">
        <w:t>)</w:t>
      </w:r>
    </w:p>
    <w:p w14:paraId="378F3DD6" w14:textId="5D99585B" w:rsidR="00927715" w:rsidRPr="00B23399" w:rsidRDefault="00927715" w:rsidP="007E3F22">
      <w:pPr>
        <w:spacing w:after="0"/>
      </w:pPr>
      <w:r w:rsidRPr="00B23399">
        <w:t xml:space="preserve">Kolejna usługa pozwala na pobranie certyfikatu (w formacie DER) wygenerowanego w </w:t>
      </w:r>
      <w:r w:rsidR="00774E62" w:rsidRPr="00B23399">
        <w:t xml:space="preserve">zakończonym </w:t>
      </w:r>
      <w:r w:rsidRPr="00B23399">
        <w:t>procesie o wskazanym numerze referencyjnym.</w:t>
      </w:r>
    </w:p>
    <w:p w14:paraId="787255A7" w14:textId="01E70914" w:rsidR="00927715" w:rsidRPr="00B23399" w:rsidRDefault="00927715" w:rsidP="00927715"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%/api/online/Credentials/</w:t>
      </w:r>
      <w:r w:rsidR="00804EFE" w:rsidRPr="00B23399">
        <w:rPr>
          <w:rStyle w:val="Wyrnienieintensywne"/>
          <w:color w:val="auto"/>
        </w:rPr>
        <w:t>Pki/</w:t>
      </w:r>
      <w:r w:rsidRPr="00B23399">
        <w:rPr>
          <w:rStyle w:val="Wyrnienieintensywne"/>
          <w:color w:val="auto"/>
        </w:rPr>
        <w:t>GetCertificate/{elementReferenceNumber}</w:t>
      </w:r>
      <w:r w:rsidRPr="00B23399">
        <w:t>).</w:t>
      </w:r>
    </w:p>
    <w:p w14:paraId="77029D9D" w14:textId="2A2B66D8" w:rsidR="00774E62" w:rsidRPr="00B23399" w:rsidRDefault="00774E62" w:rsidP="003911A5">
      <w:pPr>
        <w:spacing w:after="0"/>
      </w:pPr>
      <w:r w:rsidRPr="00B23399">
        <w:t>System pozwala na pobranie listy certyfikatów powiązanych z wektorem uwierzytelnienia wygenerowanych w danym kontekście logowania wraz z ich metadanymi</w:t>
      </w:r>
      <w:r w:rsidR="004965BC" w:rsidRPr="00B23399">
        <w:t xml:space="preserve"> (m.in. role powiązane z certyfikatem, okresy obowiązywania ról)</w:t>
      </w:r>
      <w:r w:rsidRPr="00B23399">
        <w:t>.</w:t>
      </w:r>
    </w:p>
    <w:p w14:paraId="7F6974BB" w14:textId="6B39AFC2" w:rsidR="00774E62" w:rsidRPr="00B23399" w:rsidRDefault="00774E62" w:rsidP="00774E62"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r w:rsidR="00804EFE" w:rsidRPr="00B23399">
        <w:rPr>
          <w:rStyle w:val="Wyrnienieintensywne"/>
          <w:color w:val="auto"/>
        </w:rPr>
        <w:t>Query/</w:t>
      </w:r>
      <w:proofErr w:type="spellStart"/>
      <w:r w:rsidRPr="00B23399">
        <w:rPr>
          <w:rStyle w:val="Wyrnienieintensywne"/>
          <w:color w:val="auto"/>
        </w:rPr>
        <w:t>Credential</w:t>
      </w:r>
      <w:proofErr w:type="spellEnd"/>
      <w:r w:rsidRPr="00B23399">
        <w:rPr>
          <w:rStyle w:val="Wyrnienieintensywne"/>
          <w:color w:val="auto"/>
        </w:rPr>
        <w:t>/</w:t>
      </w:r>
      <w:r w:rsidR="00804EFE" w:rsidRPr="00B23399">
        <w:rPr>
          <w:color w:val="000000"/>
        </w:rPr>
        <w:t xml:space="preserve"> </w:t>
      </w:r>
      <w:proofErr w:type="spellStart"/>
      <w:r w:rsidR="00804EFE" w:rsidRPr="00B23399">
        <w:rPr>
          <w:color w:val="000000"/>
        </w:rPr>
        <w:t>Certificates</w:t>
      </w:r>
      <w:proofErr w:type="spellEnd"/>
      <w:r w:rsidR="00804EFE" w:rsidRPr="00B23399">
        <w:rPr>
          <w:color w:val="000000"/>
        </w:rPr>
        <w:t>/</w:t>
      </w:r>
      <w:proofErr w:type="spellStart"/>
      <w:r w:rsidR="00804EFE" w:rsidRPr="00B23399">
        <w:rPr>
          <w:color w:val="000000"/>
        </w:rPr>
        <w:t>Sync</w:t>
      </w:r>
      <w:proofErr w:type="spellEnd"/>
      <w:r w:rsidRPr="00B23399">
        <w:t xml:space="preserve">) </w:t>
      </w:r>
    </w:p>
    <w:p w14:paraId="601BFD89" w14:textId="730D2D8A" w:rsidR="007E3F22" w:rsidRPr="00B23399" w:rsidRDefault="007E3F22" w:rsidP="003911A5">
      <w:pPr>
        <w:spacing w:after="0"/>
      </w:pPr>
      <w:r w:rsidRPr="00B23399">
        <w:t>Możliwe jest również pobranie wszystkich certyfikatów powiązanych z wektorem uwierzytelnienia wygenerowanych w dan</w:t>
      </w:r>
      <w:r w:rsidR="00774E62" w:rsidRPr="00B23399">
        <w:t>ym</w:t>
      </w:r>
      <w:r w:rsidRPr="00B23399">
        <w:t xml:space="preserve"> kontek</w:t>
      </w:r>
      <w:r w:rsidR="00774E62" w:rsidRPr="00B23399">
        <w:t>ście</w:t>
      </w:r>
      <w:r w:rsidRPr="00B23399">
        <w:t xml:space="preserve"> logowania. W odpowiedzi zwracana jest lista certyfikatów w formacie DER.</w:t>
      </w:r>
      <w:r w:rsidR="00FC0DDD" w:rsidRPr="00B23399">
        <w:t xml:space="preserve"> Opcjonalnie po przekazaniu numeru seryjnego certyfikatu możliwe jest pobranie wybranego certyfikatu, lub też wybranych certyfikatów w przypadku przekazania listy numerów seryjnych. </w:t>
      </w:r>
    </w:p>
    <w:p w14:paraId="4D2305BB" w14:textId="6BA459EE" w:rsidR="007E3F22" w:rsidRPr="00B23399" w:rsidRDefault="007E3F22" w:rsidP="007E3F22"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804EFE" w:rsidRPr="00B23399">
        <w:rPr>
          <w:rStyle w:val="Wyrnienieintensywne"/>
          <w:color w:val="auto"/>
        </w:rPr>
        <w:t>Pki</w:t>
      </w:r>
      <w:proofErr w:type="spellEnd"/>
      <w:r w:rsidR="00804EFE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RetrieveCertificate</w:t>
      </w:r>
      <w:proofErr w:type="spellEnd"/>
      <w:r w:rsidRPr="00B23399">
        <w:t xml:space="preserve">) </w:t>
      </w:r>
    </w:p>
    <w:p w14:paraId="184C6E3E" w14:textId="71CD291C" w:rsidR="003911A5" w:rsidRPr="00B23399" w:rsidRDefault="00927715" w:rsidP="003911A5">
      <w:pPr>
        <w:spacing w:after="0"/>
      </w:pPr>
      <w:r w:rsidRPr="00B23399">
        <w:t>Certyfikat</w:t>
      </w:r>
      <w:r w:rsidR="003911A5" w:rsidRPr="00B23399">
        <w:t xml:space="preserve"> może zostać unieważniony na żądanie</w:t>
      </w:r>
      <w:r w:rsidRPr="00B23399">
        <w:t xml:space="preserve"> w procesie asynchronicznym. Standardowo, stan procesu unieważniania </w:t>
      </w:r>
      <w:r w:rsidR="00D82288" w:rsidRPr="00B23399">
        <w:t>jes</w:t>
      </w:r>
      <w:r w:rsidRPr="00B23399">
        <w:t xml:space="preserve">t dostępny po </w:t>
      </w:r>
      <w:r w:rsidR="007E3F22" w:rsidRPr="00B23399">
        <w:t>odpytaniu o numer referencyjny elementu.</w:t>
      </w:r>
    </w:p>
    <w:p w14:paraId="472DF8A5" w14:textId="0E79A4F0" w:rsidR="003911A5" w:rsidRPr="00B23399" w:rsidRDefault="003911A5" w:rsidP="007E3F22">
      <w:pPr>
        <w:spacing w:after="0"/>
      </w:pPr>
      <w:r w:rsidRPr="00B23399"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="00804EFE" w:rsidRPr="00B23399">
        <w:rPr>
          <w:rStyle w:val="Wyrnienieintensywne"/>
          <w:color w:val="auto"/>
        </w:rPr>
        <w:t>Pki</w:t>
      </w:r>
      <w:proofErr w:type="spellEnd"/>
      <w:r w:rsidR="00804EFE"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Revok</w:t>
      </w:r>
      <w:r w:rsidR="00927715" w:rsidRPr="00B23399">
        <w:rPr>
          <w:rStyle w:val="Wyrnienieintensywne"/>
          <w:color w:val="auto"/>
        </w:rPr>
        <w:t>Certificate</w:t>
      </w:r>
      <w:proofErr w:type="spellEnd"/>
      <w:r w:rsidRPr="00B23399">
        <w:t>).</w:t>
      </w:r>
    </w:p>
    <w:p w14:paraId="40031088" w14:textId="255D08F8" w:rsidR="007E3F22" w:rsidRPr="00B23399" w:rsidRDefault="007E3F22" w:rsidP="003911A5">
      <w:r w:rsidRPr="00B23399">
        <w:rPr>
          <w:rStyle w:val="Wyrnienieintensywne"/>
          <w:i w:val="0"/>
          <w:iCs w:val="0"/>
          <w:color w:val="auto"/>
        </w:rPr>
        <w:t>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Pki</w:t>
      </w:r>
      <w:proofErr w:type="spellEnd"/>
      <w:r w:rsidRPr="00B23399">
        <w:rPr>
          <w:rStyle w:val="Wyrnienieintensywne"/>
          <w:color w:val="auto"/>
        </w:rPr>
        <w:t>/Status/{</w:t>
      </w:r>
      <w:proofErr w:type="spellStart"/>
      <w:r w:rsidRPr="00B23399">
        <w:rPr>
          <w:rStyle w:val="Wyrnienieintensywne"/>
          <w:color w:val="auto"/>
        </w:rPr>
        <w:t>elementReferenceNumber</w:t>
      </w:r>
      <w:proofErr w:type="spellEnd"/>
      <w:r w:rsidRPr="00B23399">
        <w:rPr>
          <w:rStyle w:val="Wyrnienieintensywne"/>
          <w:color w:val="auto"/>
        </w:rPr>
        <w:t>}</w:t>
      </w:r>
      <w:r w:rsidRPr="00B23399">
        <w:t>)</w:t>
      </w:r>
    </w:p>
    <w:p w14:paraId="6B490CE3" w14:textId="10F01D3E" w:rsidR="007E3F22" w:rsidRPr="00B23399" w:rsidRDefault="007E3F22" w:rsidP="00774E62">
      <w:pPr>
        <w:spacing w:after="0"/>
      </w:pPr>
      <w:r w:rsidRPr="00B23399">
        <w:t xml:space="preserve">Ponadto certyfikat może ulec automatycznemu unieważnieniu, jeżeli w efekcie operacji odebrania uprawnień zostaną odebrane wszystkie uprawnienia użytkownika </w:t>
      </w:r>
      <w:r w:rsidR="00D82288" w:rsidRPr="00B23399">
        <w:t xml:space="preserve">w danym Kontekście </w:t>
      </w:r>
      <w:r w:rsidRPr="00B23399">
        <w:t>powiązane z danym certyfikatem.</w:t>
      </w:r>
    </w:p>
    <w:p w14:paraId="0EBE7726" w14:textId="77777777" w:rsidR="007E3F22" w:rsidRPr="00B23399" w:rsidRDefault="007E3F22" w:rsidP="00774E62">
      <w:pPr>
        <w:spacing w:after="0"/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Revoke</w:t>
      </w:r>
      <w:proofErr w:type="spellEnd"/>
      <w:r w:rsidRPr="00B23399">
        <w:t>).</w:t>
      </w:r>
    </w:p>
    <w:p w14:paraId="64B95CEF" w14:textId="5A7C0DA1" w:rsidR="007E3F22" w:rsidRPr="00B23399" w:rsidRDefault="007E3F22" w:rsidP="007E3F22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ContextRevoke</w:t>
      </w:r>
      <w:proofErr w:type="spellEnd"/>
      <w:r w:rsidRPr="00B23399">
        <w:t>).</w:t>
      </w:r>
    </w:p>
    <w:p w14:paraId="4ECACB41" w14:textId="56FF9598" w:rsidR="00342AC1" w:rsidRPr="00B23399" w:rsidRDefault="007E338C" w:rsidP="0013266C">
      <w:pPr>
        <w:pStyle w:val="Nagwek3"/>
      </w:pPr>
      <w:bookmarkStart w:id="188" w:name="_Hlk158643324"/>
      <w:bookmarkStart w:id="189" w:name="_Toc162611721"/>
      <w:r w:rsidRPr="00B23399">
        <w:t>N</w:t>
      </w:r>
      <w:r w:rsidR="00342AC1" w:rsidRPr="00B23399">
        <w:t>adawanie i odbieranie uprawnień</w:t>
      </w:r>
      <w:bookmarkEnd w:id="188"/>
      <w:bookmarkEnd w:id="189"/>
    </w:p>
    <w:p w14:paraId="4C079DFB" w14:textId="70FE2694" w:rsidR="00962E48" w:rsidRPr="00B23399" w:rsidRDefault="006672A0" w:rsidP="00962E48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openapi</w:t>
      </w:r>
      <w:proofErr w:type="spellEnd"/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gtw</w:t>
      </w:r>
      <w:proofErr w:type="spellEnd"/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svc</w:t>
      </w:r>
      <w:proofErr w:type="spellEnd"/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api</w:t>
      </w:r>
      <w:proofErr w:type="spellEnd"/>
      <w:r w:rsidR="00962E48" w:rsidRPr="00B23399">
        <w:rPr>
          <w:rStyle w:val="Wyrnienieintensywne"/>
          <w:color w:val="auto"/>
        </w:rPr>
        <w:t>/KSeF-</w:t>
      </w:r>
      <w:proofErr w:type="spellStart"/>
      <w:r w:rsidR="00962E48" w:rsidRPr="00B23399">
        <w:rPr>
          <w:rStyle w:val="Wyrnienieintensywne"/>
          <w:color w:val="auto"/>
        </w:rPr>
        <w:t>online.yaml</w:t>
      </w:r>
      <w:proofErr w:type="spellEnd"/>
      <w:r w:rsidR="00962E48" w:rsidRPr="00B23399">
        <w:rPr>
          <w:rStyle w:val="Wyrnienieintensywne"/>
          <w:color w:val="auto"/>
        </w:rPr>
        <w:t xml:space="preserve">#/online/Credentials/Grant </w:t>
      </w:r>
    </w:p>
    <w:p w14:paraId="5B448F9B" w14:textId="44876299" w:rsidR="00962E48" w:rsidRPr="00B23399" w:rsidRDefault="006672A0" w:rsidP="00962E48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62E48" w:rsidRPr="00B23399">
        <w:rPr>
          <w:rStyle w:val="Wyrnienieintensywne"/>
          <w:color w:val="auto"/>
        </w:rPr>
        <w:t xml:space="preserve">/openapi/gtw/svc/api/KSeF-online.yaml#/online/Credentials/Revoke </w:t>
      </w:r>
    </w:p>
    <w:p w14:paraId="4CD188D8" w14:textId="1B54881F" w:rsidR="00962E48" w:rsidRPr="00B23399" w:rsidRDefault="006672A0" w:rsidP="00A65443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62E48" w:rsidRPr="00B23399">
        <w:rPr>
          <w:rStyle w:val="Wyrnienieintensywne"/>
          <w:color w:val="auto"/>
        </w:rPr>
        <w:t>/openapi/gtw/svc/api/KSeF-online.yaml#/online/Credentials/Status/{CredentialsElementReferenceNumber}</w:t>
      </w:r>
      <w:r w:rsidR="00962E48" w:rsidRPr="00B23399">
        <w:t xml:space="preserve"> </w:t>
      </w:r>
    </w:p>
    <w:p w14:paraId="29351A38" w14:textId="450BC86C" w:rsidR="00962E48" w:rsidRPr="00B23399" w:rsidRDefault="00962E48" w:rsidP="005816FC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D82288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D82288" w:rsidRPr="00B23399">
        <w:rPr>
          <w:i/>
          <w:iCs/>
        </w:rPr>
        <w:t>Z</w:t>
      </w:r>
      <w:r w:rsidRPr="00B23399">
        <w:rPr>
          <w:i/>
          <w:iCs/>
        </w:rPr>
        <w:t>arządzanie</w:t>
      </w:r>
      <w:r w:rsidR="005816FC" w:rsidRPr="00B23399">
        <w:rPr>
          <w:i/>
          <w:iCs/>
        </w:rPr>
        <w:t xml:space="preserve"> </w:t>
      </w:r>
      <w:r w:rsidRPr="00B23399">
        <w:rPr>
          <w:i/>
          <w:iCs/>
        </w:rPr>
        <w:t>poświadczeniami</w:t>
      </w:r>
      <w:r w:rsidR="00D82288" w:rsidRPr="00B23399">
        <w:rPr>
          <w:i/>
          <w:iCs/>
        </w:rPr>
        <w:t xml:space="preserve"> </w:t>
      </w:r>
      <w:r w:rsidR="00D82288" w:rsidRPr="00B23399">
        <w:t xml:space="preserve">lub </w:t>
      </w:r>
      <w:r w:rsidR="00D82288" w:rsidRPr="00B23399">
        <w:rPr>
          <w:i/>
          <w:iCs/>
        </w:rPr>
        <w:t>Zarządzanie poświadczeniami VAT UE.</w:t>
      </w:r>
    </w:p>
    <w:p w14:paraId="0CCED92A" w14:textId="7014BB7C" w:rsidR="00962E48" w:rsidRPr="00B23399" w:rsidRDefault="00962E48" w:rsidP="00962E48">
      <w:pPr>
        <w:spacing w:after="0"/>
      </w:pPr>
      <w:r w:rsidRPr="00B23399">
        <w:t>Operacja pozwala na nadawanie oraz odbieranie wybranych ról wybranym wektorom</w:t>
      </w:r>
      <w:r w:rsidR="005816FC" w:rsidRPr="00B23399">
        <w:t xml:space="preserve"> </w:t>
      </w:r>
      <w:r w:rsidRPr="00B23399">
        <w:t>uwierzytelnienia w kontekście, w którym jest nawiązana sesja obsługująca operację</w:t>
      </w:r>
    </w:p>
    <w:p w14:paraId="766DDF6B" w14:textId="3F4B7BA0" w:rsidR="00962E48" w:rsidRPr="00B23399" w:rsidRDefault="00962E48" w:rsidP="00962E48">
      <w:pPr>
        <w:spacing w:after="0"/>
      </w:pPr>
      <w:r w:rsidRPr="00B23399">
        <w:t>(</w:t>
      </w:r>
      <w:r w:rsidR="006672A0" w:rsidRPr="00B23399">
        <w:rPr>
          <w:rStyle w:val="Wyrnienieintensywne"/>
          <w:color w:val="auto"/>
        </w:rPr>
        <w:t>%</w:t>
      </w:r>
      <w:proofErr w:type="spellStart"/>
      <w:r w:rsidR="006672A0" w:rsidRPr="00B23399">
        <w:rPr>
          <w:rStyle w:val="Wyrnienieintensywne"/>
          <w:color w:val="auto"/>
        </w:rPr>
        <w:t>environment_path</w:t>
      </w:r>
      <w:proofErr w:type="spellEnd"/>
      <w:r w:rsidR="006672A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Credentials</w:t>
      </w:r>
      <w:proofErr w:type="spellEnd"/>
      <w:r w:rsidRPr="00B23399">
        <w:rPr>
          <w:rStyle w:val="Wyrnienieintensywne"/>
          <w:color w:val="auto"/>
        </w:rPr>
        <w:t>/Grant</w:t>
      </w:r>
      <w:r w:rsidRPr="00B23399">
        <w:t>,</w:t>
      </w:r>
    </w:p>
    <w:p w14:paraId="702110CB" w14:textId="0E1FA4BF" w:rsidR="00962E48" w:rsidRPr="00B23399" w:rsidRDefault="006672A0" w:rsidP="00962E48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api</w:t>
      </w:r>
      <w:proofErr w:type="spellEnd"/>
      <w:r w:rsidR="00962E48" w:rsidRPr="00B23399">
        <w:rPr>
          <w:rStyle w:val="Wyrnienieintensywne"/>
          <w:color w:val="auto"/>
        </w:rPr>
        <w:t>/online/</w:t>
      </w:r>
      <w:proofErr w:type="spellStart"/>
      <w:r w:rsidR="00962E48" w:rsidRPr="00B23399">
        <w:rPr>
          <w:rStyle w:val="Wyrnienieintensywne"/>
          <w:color w:val="auto"/>
        </w:rPr>
        <w:t>Credentials</w:t>
      </w:r>
      <w:proofErr w:type="spellEnd"/>
      <w:r w:rsidR="00962E48" w:rsidRPr="00B23399">
        <w:rPr>
          <w:rStyle w:val="Wyrnienieintensywne"/>
          <w:color w:val="auto"/>
        </w:rPr>
        <w:t>/</w:t>
      </w:r>
      <w:proofErr w:type="spellStart"/>
      <w:r w:rsidR="00962E48" w:rsidRPr="00B23399">
        <w:rPr>
          <w:rStyle w:val="Wyrnienieintensywne"/>
          <w:color w:val="auto"/>
        </w:rPr>
        <w:t>Revoke</w:t>
      </w:r>
      <w:proofErr w:type="spellEnd"/>
      <w:r w:rsidR="00962E48" w:rsidRPr="00B23399">
        <w:t>).</w:t>
      </w:r>
    </w:p>
    <w:p w14:paraId="7490908F" w14:textId="0383A9A4" w:rsidR="0024225C" w:rsidRPr="00B23399" w:rsidRDefault="0024225C" w:rsidP="002E2B7D">
      <w:r w:rsidRPr="00B23399">
        <w:lastRenderedPageBreak/>
        <w:t xml:space="preserve">W sytuacji, gdy klient korzysta ze specjalnej formy nadawania uprawnień przeznaczonej dla biur rachunkowych obejmującej role operacyjne </w:t>
      </w:r>
      <w:r w:rsidRPr="00B23399">
        <w:rPr>
          <w:i/>
          <w:iCs/>
        </w:rPr>
        <w:t>Zapis / Odczyt faktur</w:t>
      </w:r>
      <w:r w:rsidRPr="00B23399">
        <w:t>, uprawnienia nadawane są nie w kontekście aktualnej sesji, ale w kontekście wskazanego partnera (klienta biura). Biura rachunkowe może zatem nadawać swoim pracownikom uprawnienia nie do obsługi faktur samego biura, ale innego podmiotu. Istnieje tutaj specjalna forma kontekstu uprawnień: „Dla wszystkich partnerów” oznaczająca, że nadane uprawnienia będą obowiązywały w kontekście wszystkich podmiotów, które nadały daną rolę biuru rachunkowemu.</w:t>
      </w:r>
    </w:p>
    <w:p w14:paraId="2ECEECE0" w14:textId="62947670" w:rsidR="002E2B7D" w:rsidRPr="00B23399" w:rsidRDefault="002E2B7D" w:rsidP="002E2B7D">
      <w:r w:rsidRPr="00B23399">
        <w:t xml:space="preserve">Jeżeli </w:t>
      </w:r>
      <w:r w:rsidR="00E37175" w:rsidRPr="00B23399">
        <w:t xml:space="preserve">mamy do czynienia z odbieraniem ról </w:t>
      </w:r>
      <w:r w:rsidRPr="00B23399">
        <w:t>administratorowi</w:t>
      </w:r>
      <w:r w:rsidR="00E37175" w:rsidRPr="00B23399">
        <w:t xml:space="preserve"> podmiotu VAT UE</w:t>
      </w:r>
      <w:r w:rsidRPr="00B23399">
        <w:t>, może to zrobić wyłącznie podmiot polski, który te uprawnienia nadał. Podmiot polski przy odbieraniu uprawnień ma przy tym dwie możliwości:</w:t>
      </w:r>
    </w:p>
    <w:p w14:paraId="76ACC47A" w14:textId="63516F43" w:rsidR="002E2B7D" w:rsidRPr="00B23399" w:rsidRDefault="002E2B7D" w:rsidP="00AB31FD">
      <w:pPr>
        <w:pStyle w:val="Akapitzlist"/>
        <w:numPr>
          <w:ilvl w:val="0"/>
          <w:numId w:val="1"/>
        </w:numPr>
      </w:pPr>
      <w:r w:rsidRPr="00B23399">
        <w:t>Całkowite odebranie uprawnień – zarówno do zarządzania uprawnieniami podmiotu VAT UE jak i do zapisu oraz odczytu faktur i odczytu historii.</w:t>
      </w:r>
    </w:p>
    <w:p w14:paraId="36F9C7CE" w14:textId="195823C8" w:rsidR="002E2B7D" w:rsidRPr="00B23399" w:rsidRDefault="002E2B7D" w:rsidP="00AB31FD">
      <w:pPr>
        <w:pStyle w:val="Akapitzlist"/>
        <w:numPr>
          <w:ilvl w:val="0"/>
          <w:numId w:val="1"/>
        </w:numPr>
      </w:pPr>
      <w:r w:rsidRPr="00B23399">
        <w:t>Częściowe odebranie uprawnień – wyłącznie do zarządzania uprawnieniami oraz do wprowadzania faktur. W tej sytuacji uprawnienia do odczytu faktur i historii pozostają.</w:t>
      </w:r>
    </w:p>
    <w:p w14:paraId="5F504517" w14:textId="0C5F16C9" w:rsidR="00C01734" w:rsidRPr="00B23399" w:rsidRDefault="00C01734" w:rsidP="00E445AB">
      <w:r w:rsidRPr="00B23399">
        <w:t xml:space="preserve">W efekcie odebrania uprawnień może zostać dokonane automatyczne unieważnienie certyfikatu wewnętrznego </w:t>
      </w:r>
      <w:proofErr w:type="spellStart"/>
      <w:r w:rsidRPr="00B23399">
        <w:t>KseF</w:t>
      </w:r>
      <w:proofErr w:type="spellEnd"/>
      <w:r w:rsidRPr="00B23399">
        <w:t>. Dzieje się tak w sytuacji, w której wektorowi uwierzytelnienia</w:t>
      </w:r>
      <w:r w:rsidR="007A1865" w:rsidRPr="00B23399">
        <w:t xml:space="preserve"> odebrano wszystkie uprawnienia w danym kontekście powiązane z danym certyfikatem.</w:t>
      </w:r>
    </w:p>
    <w:p w14:paraId="4A37DDB8" w14:textId="66698599" w:rsidR="00962E48" w:rsidRPr="00B23399" w:rsidRDefault="00962E48" w:rsidP="00962E48">
      <w:pPr>
        <w:spacing w:after="0"/>
      </w:pPr>
      <w:r w:rsidRPr="00B23399">
        <w:t>Zarządzanie poświadczeniami jest operacją asynchroniczną, a sprawdzenie aktualnego etapu</w:t>
      </w:r>
      <w:r w:rsidR="005816FC" w:rsidRPr="00B23399">
        <w:t xml:space="preserve"> </w:t>
      </w:r>
      <w:r w:rsidRPr="00B23399">
        <w:t>przetwarzania zgłoszenia jest możliwe na podstawie numeru elementu</w:t>
      </w:r>
    </w:p>
    <w:p w14:paraId="2DC5D93B" w14:textId="35F60F4A" w:rsidR="003131CB" w:rsidRPr="00B23399" w:rsidRDefault="00962E48" w:rsidP="00962E48">
      <w:r w:rsidRPr="00B23399">
        <w:t>(</w:t>
      </w:r>
      <w:r w:rsidR="00DC623A" w:rsidRPr="00B23399">
        <w:rPr>
          <w:rStyle w:val="Wyrnienieintensywne"/>
          <w:color w:val="auto"/>
        </w:rPr>
        <w:t>%</w:t>
      </w:r>
      <w:proofErr w:type="spellStart"/>
      <w:r w:rsidR="00DC623A" w:rsidRPr="00B23399">
        <w:rPr>
          <w:rStyle w:val="Wyrnienieintensywne"/>
          <w:color w:val="auto"/>
        </w:rPr>
        <w:t>environment_path</w:t>
      </w:r>
      <w:proofErr w:type="spellEnd"/>
      <w:r w:rsidR="00DC623A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/api/online/Credentials/Status/{CredentialsElementReferenceNumber}</w:t>
      </w:r>
      <w:r w:rsidRPr="00B23399">
        <w:t>)</w:t>
      </w:r>
      <w:r w:rsidR="002E2B0E" w:rsidRPr="00B23399">
        <w:t>.</w:t>
      </w:r>
    </w:p>
    <w:p w14:paraId="09527C8D" w14:textId="2D77C059" w:rsidR="00E423D5" w:rsidRPr="00B23399" w:rsidRDefault="00E423D5" w:rsidP="0013266C">
      <w:pPr>
        <w:pStyle w:val="Nagwek3"/>
      </w:pPr>
      <w:bookmarkStart w:id="190" w:name="_Toc162611722"/>
      <w:r w:rsidRPr="00B23399">
        <w:t>Nadawanie i odbieranie uprawnień kontekstowych</w:t>
      </w:r>
      <w:bookmarkEnd w:id="190"/>
    </w:p>
    <w:p w14:paraId="1C142816" w14:textId="388382FC" w:rsidR="00E423D5" w:rsidRPr="00B23399" w:rsidRDefault="00DC623A" w:rsidP="00540310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423D5" w:rsidRPr="00B23399">
        <w:rPr>
          <w:rStyle w:val="Wyrnienieintensywne"/>
          <w:color w:val="auto"/>
        </w:rPr>
        <w:t xml:space="preserve">/openapi/gtw/svc/api/KSeF-online.yaml#/online/Credentials/ContextGrant </w:t>
      </w:r>
    </w:p>
    <w:p w14:paraId="4C52975A" w14:textId="2DF8BF96" w:rsidR="00E423D5" w:rsidRPr="00B23399" w:rsidRDefault="00DC623A" w:rsidP="00540310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423D5" w:rsidRPr="00B23399">
        <w:rPr>
          <w:rStyle w:val="Wyrnienieintensywne"/>
          <w:color w:val="auto"/>
        </w:rPr>
        <w:t xml:space="preserve">/openapi/gtw/svc/api/KSeF-online.yaml#/online/Credentials/ContextRevoke </w:t>
      </w:r>
    </w:p>
    <w:p w14:paraId="6D7C32E9" w14:textId="7AC3D601" w:rsidR="00E423D5" w:rsidRPr="00B23399" w:rsidRDefault="00DC623A" w:rsidP="00E423D5"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E423D5" w:rsidRPr="00B23399">
        <w:rPr>
          <w:rStyle w:val="Wyrnienieintensywne"/>
          <w:color w:val="auto"/>
        </w:rPr>
        <w:t>/openapi/gtw/svc/api/KSeF-online.yaml#/online/Credentials/Status/{CredentialsElementReferenceNumber</w:t>
      </w:r>
      <w:r w:rsidR="00E423D5" w:rsidRPr="00B23399">
        <w:rPr>
          <w:rStyle w:val="Wyrnienieintensywne"/>
        </w:rPr>
        <w:t>}</w:t>
      </w:r>
      <w:r w:rsidR="00E423D5" w:rsidRPr="00B23399">
        <w:t xml:space="preserve"> </w:t>
      </w:r>
    </w:p>
    <w:p w14:paraId="0C6889E6" w14:textId="11BC9843" w:rsidR="00E423D5" w:rsidRPr="00B23399" w:rsidRDefault="00E423D5" w:rsidP="00AF367A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D82288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D82288" w:rsidRPr="00B23399">
        <w:rPr>
          <w:i/>
          <w:iCs/>
        </w:rPr>
        <w:t>Z</w:t>
      </w:r>
      <w:r w:rsidRPr="00B23399">
        <w:rPr>
          <w:i/>
          <w:iCs/>
        </w:rPr>
        <w:t>arządzanie</w:t>
      </w:r>
      <w:r w:rsidR="005816FC" w:rsidRPr="00B23399">
        <w:rPr>
          <w:i/>
          <w:iCs/>
        </w:rPr>
        <w:t xml:space="preserve"> </w:t>
      </w:r>
      <w:r w:rsidRPr="00B23399">
        <w:rPr>
          <w:i/>
          <w:iCs/>
        </w:rPr>
        <w:t>jednostką podrzędną</w:t>
      </w:r>
      <w:r w:rsidRPr="00B23399">
        <w:t xml:space="preserve">, rola flagowa </w:t>
      </w:r>
      <w:r w:rsidR="00D82288" w:rsidRPr="00B23399">
        <w:rPr>
          <w:i/>
          <w:iCs/>
        </w:rPr>
        <w:t>J</w:t>
      </w:r>
      <w:r w:rsidRPr="00B23399">
        <w:rPr>
          <w:i/>
          <w:iCs/>
        </w:rPr>
        <w:t>ednostka nadrzędna JST</w:t>
      </w:r>
      <w:r w:rsidRPr="00B23399">
        <w:t xml:space="preserve"> lub </w:t>
      </w:r>
      <w:r w:rsidR="007A1865" w:rsidRPr="00B23399">
        <w:rPr>
          <w:i/>
          <w:iCs/>
        </w:rPr>
        <w:t xml:space="preserve">Nadrzędna </w:t>
      </w:r>
      <w:r w:rsidRPr="00B23399">
        <w:rPr>
          <w:i/>
          <w:iCs/>
        </w:rPr>
        <w:t>G</w:t>
      </w:r>
      <w:r w:rsidR="00D82288" w:rsidRPr="00B23399">
        <w:rPr>
          <w:i/>
          <w:iCs/>
        </w:rPr>
        <w:t xml:space="preserve">rupa </w:t>
      </w:r>
      <w:r w:rsidRPr="00B23399">
        <w:rPr>
          <w:i/>
          <w:iCs/>
        </w:rPr>
        <w:t>Vat</w:t>
      </w:r>
      <w:r w:rsidR="00D82288" w:rsidRPr="00B23399">
        <w:rPr>
          <w:i/>
          <w:iCs/>
        </w:rPr>
        <w:t>.</w:t>
      </w:r>
    </w:p>
    <w:p w14:paraId="54C9D7EE" w14:textId="0B29F5BF" w:rsidR="00E423D5" w:rsidRPr="00B23399" w:rsidRDefault="00E423D5" w:rsidP="00AF367A">
      <w:r w:rsidRPr="00B23399">
        <w:t>Operacja pozwala na nadawanie oraz odbieranie roli zarządzania poświadczeniami wybranym</w:t>
      </w:r>
      <w:r w:rsidR="00AF367A" w:rsidRPr="00B23399">
        <w:t xml:space="preserve"> </w:t>
      </w:r>
      <w:r w:rsidRPr="00B23399">
        <w:t>wektorom uwierzytelnienia w kontekście wybranej jednostki podrzędnej</w:t>
      </w:r>
      <w:r w:rsidR="00C01734" w:rsidRPr="00B23399">
        <w:t xml:space="preserve"> lub podmiotu VAT UE</w:t>
      </w:r>
      <w:r w:rsidRPr="00B23399">
        <w:t>.</w:t>
      </w:r>
    </w:p>
    <w:p w14:paraId="5E6DA8E4" w14:textId="77777777" w:rsidR="00E423D5" w:rsidRPr="00B23399" w:rsidRDefault="00E423D5" w:rsidP="00540310">
      <w:pPr>
        <w:spacing w:after="0"/>
      </w:pPr>
      <w:r w:rsidRPr="00B23399">
        <w:t>Zarządzanie poświadczeniami jest operacją asynchroniczną, a sprawdzenie aktualnego etapu</w:t>
      </w:r>
    </w:p>
    <w:p w14:paraId="2FF50E18" w14:textId="77777777" w:rsidR="00E423D5" w:rsidRPr="00B23399" w:rsidRDefault="00E423D5" w:rsidP="00540310">
      <w:pPr>
        <w:spacing w:after="0"/>
      </w:pPr>
      <w:r w:rsidRPr="00B23399">
        <w:t>przetwarzania zgłoszenia jest możliwe na podstawie numeru elementu</w:t>
      </w:r>
    </w:p>
    <w:p w14:paraId="5DE58408" w14:textId="0DECC5D1" w:rsidR="00E423D5" w:rsidRPr="00B23399" w:rsidRDefault="00E423D5" w:rsidP="00E423D5">
      <w:r w:rsidRPr="00B23399">
        <w:t>(</w:t>
      </w:r>
      <w:r w:rsidR="00DC623A" w:rsidRPr="00B23399">
        <w:rPr>
          <w:rStyle w:val="Wyrnienieintensywne"/>
          <w:color w:val="auto"/>
        </w:rPr>
        <w:t>%</w:t>
      </w:r>
      <w:proofErr w:type="spellStart"/>
      <w:r w:rsidR="00DC623A" w:rsidRPr="00B23399">
        <w:rPr>
          <w:rStyle w:val="Wyrnienieintensywne"/>
          <w:color w:val="auto"/>
        </w:rPr>
        <w:t>environment_path</w:t>
      </w:r>
      <w:proofErr w:type="spellEnd"/>
      <w:r w:rsidR="00DC623A" w:rsidRPr="00B23399">
        <w:rPr>
          <w:rStyle w:val="Wyrnienieintensywne"/>
          <w:color w:val="auto"/>
        </w:rPr>
        <w:t xml:space="preserve"> %</w:t>
      </w:r>
      <w:r w:rsidR="00540310" w:rsidRPr="00B23399">
        <w:rPr>
          <w:rStyle w:val="Wyrnienieintensywne"/>
          <w:color w:val="auto"/>
        </w:rPr>
        <w:t>/api/online/Credentials/Status/{CredentialsElementReferenceNumber}</w:t>
      </w:r>
      <w:r w:rsidRPr="00B23399">
        <w:t>).</w:t>
      </w:r>
    </w:p>
    <w:p w14:paraId="1AC2DFA0" w14:textId="4AF9232E" w:rsidR="007C2C66" w:rsidRPr="00B23399" w:rsidRDefault="007C2C66" w:rsidP="0013266C">
      <w:pPr>
        <w:pStyle w:val="Nagwek3"/>
      </w:pPr>
      <w:bookmarkStart w:id="191" w:name="_Toc162611723"/>
      <w:r w:rsidRPr="00B23399">
        <w:t>Funkcj</w:t>
      </w:r>
      <w:r w:rsidR="00932109" w:rsidRPr="00B23399">
        <w:t>a</w:t>
      </w:r>
      <w:r w:rsidRPr="00B23399">
        <w:t xml:space="preserve"> pomocnicz</w:t>
      </w:r>
      <w:r w:rsidR="00932109" w:rsidRPr="00B23399">
        <w:t>a</w:t>
      </w:r>
      <w:bookmarkEnd w:id="191"/>
    </w:p>
    <w:p w14:paraId="4109C009" w14:textId="35780821" w:rsidR="007C2C66" w:rsidRPr="00B23399" w:rsidRDefault="007C2C66" w:rsidP="00E445AB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%/openapi/gtw/svc/api/KSeF-online.yaml#/online/Credentials/GetThumbprint </w:t>
      </w:r>
    </w:p>
    <w:p w14:paraId="1BAC8861" w14:textId="4C3B1237" w:rsidR="007C2C66" w:rsidRPr="00B23399" w:rsidRDefault="007C2C66" w:rsidP="007C2C66">
      <w:r w:rsidRPr="00B23399">
        <w:t>Wymagani</w:t>
      </w:r>
      <w:r w:rsidR="00932109" w:rsidRPr="00B23399">
        <w:t>a</w:t>
      </w:r>
      <w:r w:rsidRPr="00B23399">
        <w:t xml:space="preserve">: </w:t>
      </w:r>
      <w:r w:rsidR="00932109" w:rsidRPr="00B23399">
        <w:t>brak</w:t>
      </w:r>
      <w:r w:rsidRPr="00B23399">
        <w:rPr>
          <w:i/>
          <w:iCs/>
        </w:rPr>
        <w:t>.</w:t>
      </w:r>
    </w:p>
    <w:p w14:paraId="6B1F93A3" w14:textId="61F4A380" w:rsidR="00932109" w:rsidRPr="00B23399" w:rsidRDefault="00932109" w:rsidP="007C2C66">
      <w:r w:rsidRPr="00B23399">
        <w:t>Funkcja umożliwia uzyskanie odcisku palca SHA-256 jako odpowiedź na żądanie, którego argumentem jest certyfikat X.509 w formacie PEM (plik z rozszerzeniem .</w:t>
      </w:r>
      <w:proofErr w:type="spellStart"/>
      <w:r w:rsidRPr="00B23399">
        <w:t>pem</w:t>
      </w:r>
      <w:proofErr w:type="spellEnd"/>
      <w:r w:rsidRPr="00B23399">
        <w:t>) lub BER (plik z rozszerzeniem .</w:t>
      </w:r>
      <w:proofErr w:type="spellStart"/>
      <w:r w:rsidRPr="00B23399">
        <w:t>crt</w:t>
      </w:r>
      <w:proofErr w:type="spellEnd"/>
      <w:r w:rsidRPr="00B23399">
        <w:t xml:space="preserve"> lub .cer). Dzięki temu klient API może uzyskać informację, która następnie będzie mogła być wykorzystana jako identyfikator odwołujący się do tego certyfikatu. Odcisk palca certyfikatu SHA</w:t>
      </w:r>
      <w:r w:rsidRPr="00B23399">
        <w:noBreakHyphen/>
        <w:t xml:space="preserve">256 jest wykorzystywany w operacjach nadawania poświadczeń: jako jedyna </w:t>
      </w:r>
      <w:r w:rsidRPr="00B23399">
        <w:lastRenderedPageBreak/>
        <w:t>dostępna metoda rejestracji certyfikatu, gdy nie ma na nim zapisanego numeru NIP lub PESEL lub przy obsłudze podmiotów VAT UE.</w:t>
      </w:r>
    </w:p>
    <w:p w14:paraId="54E44DC2" w14:textId="09232BE9" w:rsidR="00342AC1" w:rsidRPr="00B23399" w:rsidRDefault="007E338C" w:rsidP="0013266C">
      <w:pPr>
        <w:pStyle w:val="Nagwek2"/>
      </w:pPr>
      <w:bookmarkStart w:id="192" w:name="_Toc162611724"/>
      <w:r w:rsidRPr="00B23399">
        <w:t>Z</w:t>
      </w:r>
      <w:r w:rsidR="00342AC1" w:rsidRPr="00B23399">
        <w:t>apytania</w:t>
      </w:r>
      <w:bookmarkEnd w:id="192"/>
    </w:p>
    <w:p w14:paraId="558800D0" w14:textId="11B891EC" w:rsidR="00342AC1" w:rsidRPr="00B23399" w:rsidRDefault="007E338C" w:rsidP="0013266C">
      <w:pPr>
        <w:pStyle w:val="Nagwek3"/>
      </w:pPr>
      <w:bookmarkStart w:id="193" w:name="_Toc162611725"/>
      <w:r w:rsidRPr="00B23399">
        <w:t>P</w:t>
      </w:r>
      <w:r w:rsidR="00342AC1" w:rsidRPr="00B23399">
        <w:t>oświadczenia</w:t>
      </w:r>
      <w:bookmarkEnd w:id="193"/>
    </w:p>
    <w:p w14:paraId="73CF3F9B" w14:textId="23AA8DDD" w:rsidR="00540310" w:rsidRPr="00B23399" w:rsidRDefault="00454576" w:rsidP="00540310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540310" w:rsidRPr="00B23399">
        <w:rPr>
          <w:rStyle w:val="Wyrnienieintensywne"/>
          <w:color w:val="auto"/>
        </w:rPr>
        <w:t xml:space="preserve">/openapi/gtw/svc/api/KSeF-online.yaml#/online/Query/Credential/Sync </w:t>
      </w:r>
    </w:p>
    <w:p w14:paraId="70C80CA6" w14:textId="459637AC" w:rsidR="00540310" w:rsidRPr="00B23399" w:rsidRDefault="00540310" w:rsidP="00540310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C01734" w:rsidRPr="00B23399">
        <w:rPr>
          <w:i/>
          <w:iCs/>
        </w:rPr>
        <w:t>O</w:t>
      </w:r>
      <w:r w:rsidRPr="00B23399">
        <w:rPr>
          <w:i/>
          <w:iCs/>
        </w:rPr>
        <w:t>dczyt poświadczeń</w:t>
      </w:r>
      <w:r w:rsidR="00C01734" w:rsidRPr="00B23399">
        <w:rPr>
          <w:i/>
          <w:iCs/>
        </w:rPr>
        <w:t>.</w:t>
      </w:r>
    </w:p>
    <w:p w14:paraId="1282EBFF" w14:textId="2EE28A77" w:rsidR="009E3E5A" w:rsidRPr="00B23399" w:rsidRDefault="00540310" w:rsidP="00AF367A">
      <w:r w:rsidRPr="00B23399">
        <w:t>Operacja pozwala na synchroniczne wyszukiwanie nadanych poświadczeń Kontekstu, w którym</w:t>
      </w:r>
      <w:r w:rsidR="00AF367A" w:rsidRPr="00B23399">
        <w:t xml:space="preserve"> </w:t>
      </w:r>
      <w:r w:rsidRPr="00B23399">
        <w:t>została nawiązana sesja (</w:t>
      </w:r>
      <w:r w:rsidR="00454576" w:rsidRPr="00B23399">
        <w:rPr>
          <w:rStyle w:val="Wyrnienieintensywne"/>
          <w:color w:val="auto"/>
        </w:rPr>
        <w:t>%</w:t>
      </w:r>
      <w:proofErr w:type="spellStart"/>
      <w:r w:rsidR="00454576" w:rsidRPr="00B23399">
        <w:rPr>
          <w:rStyle w:val="Wyrnienieintensywne"/>
          <w:color w:val="auto"/>
        </w:rPr>
        <w:t>environment_path</w:t>
      </w:r>
      <w:proofErr w:type="spellEnd"/>
      <w:r w:rsidR="00454576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/online/Query/</w:t>
      </w:r>
      <w:proofErr w:type="spellStart"/>
      <w:r w:rsidRPr="00B23399">
        <w:rPr>
          <w:rStyle w:val="Wyrnienieintensywne"/>
          <w:color w:val="auto"/>
        </w:rPr>
        <w:t>Credential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Sync</w:t>
      </w:r>
      <w:proofErr w:type="spellEnd"/>
      <w:r w:rsidRPr="00B23399">
        <w:t>)</w:t>
      </w:r>
      <w:r w:rsidR="000161BB" w:rsidRPr="00B23399">
        <w:t xml:space="preserve">. </w:t>
      </w:r>
    </w:p>
    <w:p w14:paraId="576B5FB7" w14:textId="34C9ED4D" w:rsidR="002246D4" w:rsidRPr="00B23399" w:rsidRDefault="002246D4" w:rsidP="0013266C">
      <w:pPr>
        <w:pStyle w:val="Nagwek3"/>
      </w:pPr>
      <w:bookmarkStart w:id="194" w:name="_Toc162611726"/>
      <w:r w:rsidRPr="00B23399">
        <w:t>Poświadczenia nadane przez jednostkę nadrzędną</w:t>
      </w:r>
      <w:bookmarkEnd w:id="194"/>
    </w:p>
    <w:p w14:paraId="4D43C2A6" w14:textId="255426B9" w:rsidR="002246D4" w:rsidRPr="00B23399" w:rsidRDefault="00182FB1" w:rsidP="002246D4">
      <w:pPr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2246D4" w:rsidRPr="00B23399">
        <w:rPr>
          <w:rStyle w:val="Wyrnienieintensywne"/>
          <w:color w:val="auto"/>
        </w:rPr>
        <w:t xml:space="preserve">/openapi/gtw/svc/api/KSeF-online.yaml#/online/Query/Credential/Context/Sync </w:t>
      </w:r>
    </w:p>
    <w:p w14:paraId="3B8F4BF9" w14:textId="56CC3418" w:rsidR="002246D4" w:rsidRPr="00B23399" w:rsidRDefault="002246D4" w:rsidP="002246D4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</w:t>
      </w:r>
      <w:r w:rsidR="00B64236" w:rsidRPr="00B23399">
        <w:t xml:space="preserve">operacyjna </w:t>
      </w:r>
      <w:r w:rsidR="00C01734" w:rsidRPr="00B23399">
        <w:rPr>
          <w:i/>
          <w:iCs/>
        </w:rPr>
        <w:t>Z</w:t>
      </w:r>
      <w:r w:rsidR="00B64236" w:rsidRPr="00B23399">
        <w:rPr>
          <w:i/>
          <w:iCs/>
        </w:rPr>
        <w:t>arządzanie jednostką podrzędną</w:t>
      </w:r>
      <w:r w:rsidR="00C01734" w:rsidRPr="00B23399">
        <w:rPr>
          <w:i/>
          <w:iCs/>
        </w:rPr>
        <w:t>.</w:t>
      </w:r>
    </w:p>
    <w:p w14:paraId="036257FE" w14:textId="1AE8F77E" w:rsidR="00B64236" w:rsidRPr="00B23399" w:rsidRDefault="002246D4" w:rsidP="00B64236">
      <w:pPr>
        <w:spacing w:after="0"/>
      </w:pPr>
      <w:r w:rsidRPr="00B23399">
        <w:t xml:space="preserve">Operacja pozwala na synchroniczne wyszukiwanie nadanych poświadczeń </w:t>
      </w:r>
      <w:r w:rsidR="00B64236" w:rsidRPr="00B23399">
        <w:t>przez jednostkę nadrzędną</w:t>
      </w:r>
    </w:p>
    <w:p w14:paraId="5CDCD6C6" w14:textId="72F75129" w:rsidR="002246D4" w:rsidRPr="00B23399" w:rsidRDefault="002246D4" w:rsidP="00540310">
      <w:r w:rsidRPr="00B23399">
        <w:t>(</w:t>
      </w:r>
      <w:r w:rsidR="00182FB1" w:rsidRPr="00B23399">
        <w:rPr>
          <w:rStyle w:val="Wyrnienieintensywne"/>
          <w:color w:val="auto"/>
        </w:rPr>
        <w:t>%</w:t>
      </w:r>
      <w:proofErr w:type="spellStart"/>
      <w:r w:rsidR="00182FB1" w:rsidRPr="00B23399">
        <w:rPr>
          <w:rStyle w:val="Wyrnienieintensywne"/>
          <w:color w:val="auto"/>
        </w:rPr>
        <w:t>environment_path</w:t>
      </w:r>
      <w:proofErr w:type="spellEnd"/>
      <w:r w:rsidR="00182FB1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/online/Query/</w:t>
      </w:r>
      <w:proofErr w:type="spellStart"/>
      <w:r w:rsidRPr="00B23399">
        <w:rPr>
          <w:rStyle w:val="Wyrnienieintensywne"/>
          <w:color w:val="auto"/>
        </w:rPr>
        <w:t>Credential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Context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Sync</w:t>
      </w:r>
      <w:proofErr w:type="spellEnd"/>
      <w:r w:rsidRPr="00B23399">
        <w:t xml:space="preserve">). </w:t>
      </w:r>
    </w:p>
    <w:p w14:paraId="5D9416A2" w14:textId="501A8BAD" w:rsidR="00342AC1" w:rsidRPr="00B23399" w:rsidRDefault="007E338C" w:rsidP="0013266C">
      <w:pPr>
        <w:pStyle w:val="Nagwek3"/>
      </w:pPr>
      <w:bookmarkStart w:id="195" w:name="_Toc162611727"/>
      <w:r w:rsidRPr="00B23399">
        <w:t>F</w:t>
      </w:r>
      <w:r w:rsidR="00342AC1" w:rsidRPr="00B23399">
        <w:t>aktury</w:t>
      </w:r>
      <w:bookmarkEnd w:id="195"/>
    </w:p>
    <w:p w14:paraId="3AD7EA6C" w14:textId="3DEFEA9C" w:rsidR="00540310" w:rsidRPr="00B23399" w:rsidRDefault="00540310" w:rsidP="00540310">
      <w:pPr>
        <w:spacing w:after="0"/>
      </w:pPr>
      <w:r w:rsidRPr="00B23399">
        <w:t xml:space="preserve">Kryteria wyszukiwania oparte są </w:t>
      </w:r>
      <w:r w:rsidR="00C01734" w:rsidRPr="00B23399">
        <w:t>na</w:t>
      </w:r>
      <w:r w:rsidRPr="00B23399">
        <w:t xml:space="preserve"> parametr</w:t>
      </w:r>
      <w:r w:rsidR="00C01734" w:rsidRPr="00B23399">
        <w:t>ach</w:t>
      </w:r>
      <w:r w:rsidRPr="00B23399">
        <w:t xml:space="preserve"> techniczn</w:t>
      </w:r>
      <w:r w:rsidR="00C01734" w:rsidRPr="00B23399">
        <w:t>ych</w:t>
      </w:r>
      <w:r w:rsidRPr="00B23399">
        <w:t xml:space="preserve"> i biznesow</w:t>
      </w:r>
      <w:r w:rsidR="00C01734" w:rsidRPr="00B23399">
        <w:t>ych</w:t>
      </w:r>
      <w:r w:rsidRPr="00B23399">
        <w:t>. Kryteria biznesowe opisane są</w:t>
      </w:r>
      <w:r w:rsidR="00C01734" w:rsidRPr="00B23399">
        <w:t xml:space="preserve"> </w:t>
      </w:r>
      <w:r w:rsidRPr="00B23399">
        <w:t>szczegółowo w schemacie dokumentu faktury</w:t>
      </w:r>
    </w:p>
    <w:p w14:paraId="08490229" w14:textId="32CD330F" w:rsidR="00540310" w:rsidRPr="00B23399" w:rsidRDefault="00F92CA4" w:rsidP="00540310">
      <w:pPr>
        <w:spacing w:after="0"/>
      </w:pPr>
      <w:hyperlink r:id="rId23" w:anchor="ksef" w:history="1">
        <w:r w:rsidR="00540310" w:rsidRPr="00B23399">
          <w:rPr>
            <w:rStyle w:val="Hipercze"/>
          </w:rPr>
          <w:t>https://www.podatki.gov.pl/e-deklaracje/dokumentacja-it/struktury-dokumentow-xml/#ksef</w:t>
        </w:r>
      </w:hyperlink>
      <w:r w:rsidR="00540310" w:rsidRPr="00B23399">
        <w:t xml:space="preserve"> </w:t>
      </w:r>
    </w:p>
    <w:p w14:paraId="73E498F6" w14:textId="77777777" w:rsidR="00540310" w:rsidRPr="00B23399" w:rsidRDefault="00540310" w:rsidP="00540310">
      <w:pPr>
        <w:spacing w:after="0"/>
      </w:pPr>
      <w:r w:rsidRPr="00B23399">
        <w:t xml:space="preserve">W szczególności parametr </w:t>
      </w:r>
      <w:proofErr w:type="spellStart"/>
      <w:r w:rsidRPr="00B23399">
        <w:rPr>
          <w:i/>
          <w:iCs/>
        </w:rPr>
        <w:t>subjectType</w:t>
      </w:r>
      <w:proofErr w:type="spellEnd"/>
      <w:r w:rsidRPr="00B23399">
        <w:t>:</w:t>
      </w:r>
    </w:p>
    <w:p w14:paraId="23CD0CCE" w14:textId="77777777" w:rsidR="00540310" w:rsidRPr="00B23399" w:rsidRDefault="00540310" w:rsidP="00540310">
      <w:pPr>
        <w:spacing w:after="0"/>
      </w:pPr>
      <w:r w:rsidRPr="00B23399">
        <w:rPr>
          <w:i/>
          <w:iCs/>
        </w:rPr>
        <w:t>subject1</w:t>
      </w:r>
      <w:r w:rsidRPr="00B23399">
        <w:t xml:space="preserve"> – kontekst wyszukiwania znajduje się w polu podmiotu pierwszego dokumentu faktury</w:t>
      </w:r>
    </w:p>
    <w:p w14:paraId="0C7102FF" w14:textId="77777777" w:rsidR="00540310" w:rsidRPr="00B23399" w:rsidRDefault="00540310" w:rsidP="00540310">
      <w:pPr>
        <w:spacing w:after="0"/>
      </w:pPr>
      <w:r w:rsidRPr="00B23399">
        <w:rPr>
          <w:i/>
          <w:iCs/>
        </w:rPr>
        <w:t>subject2</w:t>
      </w:r>
      <w:r w:rsidRPr="00B23399">
        <w:t xml:space="preserve"> – kontekst wyszukiwania znajduje się w polu podmiotu drugiego dokumentu faktury</w:t>
      </w:r>
    </w:p>
    <w:p w14:paraId="668CA10A" w14:textId="77777777" w:rsidR="00540310" w:rsidRPr="00B23399" w:rsidRDefault="00540310" w:rsidP="00540310">
      <w:pPr>
        <w:spacing w:after="0"/>
      </w:pPr>
      <w:r w:rsidRPr="00B23399">
        <w:rPr>
          <w:i/>
          <w:iCs/>
        </w:rPr>
        <w:t>subject3</w:t>
      </w:r>
      <w:r w:rsidRPr="00B23399">
        <w:t xml:space="preserve"> – kontekst wyszukiwania znajduje się w polu podmiotu trzeciego dokumentu faktury</w:t>
      </w:r>
    </w:p>
    <w:p w14:paraId="3C0AE383" w14:textId="77777777" w:rsidR="00540310" w:rsidRPr="00B23399" w:rsidRDefault="00540310" w:rsidP="00540310">
      <w:pPr>
        <w:spacing w:after="0"/>
      </w:pPr>
      <w:proofErr w:type="spellStart"/>
      <w:r w:rsidRPr="00B23399">
        <w:rPr>
          <w:i/>
          <w:iCs/>
        </w:rPr>
        <w:t>subjectAuthorized</w:t>
      </w:r>
      <w:proofErr w:type="spellEnd"/>
      <w:r w:rsidRPr="00B23399">
        <w:t xml:space="preserve"> – kontekst wyszukiwania znajduje się w polu podmiotu upoważnionego</w:t>
      </w:r>
    </w:p>
    <w:p w14:paraId="3637A899" w14:textId="08C6DB21" w:rsidR="00540310" w:rsidRPr="00B23399" w:rsidRDefault="00540310" w:rsidP="00540310">
      <w:r w:rsidRPr="00B23399">
        <w:t>dokumentu faktury</w:t>
      </w:r>
    </w:p>
    <w:p w14:paraId="15353459" w14:textId="488040E9" w:rsidR="00342AC1" w:rsidRPr="00B23399" w:rsidRDefault="007E338C" w:rsidP="0013266C">
      <w:pPr>
        <w:pStyle w:val="Nagwek4"/>
      </w:pPr>
      <w:r w:rsidRPr="00B23399">
        <w:t>S</w:t>
      </w:r>
      <w:r w:rsidR="00342AC1" w:rsidRPr="00B23399">
        <w:t>ynchroniczne nagłówki</w:t>
      </w:r>
    </w:p>
    <w:p w14:paraId="26DBD176" w14:textId="05CA19E9" w:rsidR="007124C2" w:rsidRPr="00B23399" w:rsidRDefault="00283870" w:rsidP="007124C2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 xml:space="preserve">/openapi/gtw/svc/api/KSeF-online.yaml#/online/Query/Invoice/Sync </w:t>
      </w:r>
    </w:p>
    <w:p w14:paraId="59FF50FD" w14:textId="0A45BE78" w:rsidR="007124C2" w:rsidRPr="00B23399" w:rsidRDefault="007124C2" w:rsidP="007124C2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</w:t>
      </w:r>
      <w:r w:rsidRPr="00B23399">
        <w:rPr>
          <w:i/>
          <w:iCs/>
        </w:rPr>
        <w:t>łaściciel</w:t>
      </w:r>
      <w:r w:rsidRPr="00B23399">
        <w:t xml:space="preserve">, rola operacyjna </w:t>
      </w:r>
      <w:r w:rsidR="00C01734" w:rsidRPr="00B23399">
        <w:rPr>
          <w:i/>
          <w:iCs/>
        </w:rPr>
        <w:t>O</w:t>
      </w:r>
      <w:r w:rsidRPr="00B23399">
        <w:rPr>
          <w:i/>
          <w:iCs/>
        </w:rPr>
        <w:t>dczyt faktur</w:t>
      </w:r>
      <w:r w:rsidR="00C01734" w:rsidRPr="00B23399">
        <w:rPr>
          <w:i/>
          <w:iCs/>
        </w:rPr>
        <w:t>.</w:t>
      </w:r>
    </w:p>
    <w:p w14:paraId="32D2F1CC" w14:textId="77777777" w:rsidR="007124C2" w:rsidRPr="00B23399" w:rsidRDefault="007124C2" w:rsidP="007124C2">
      <w:pPr>
        <w:spacing w:after="0"/>
      </w:pPr>
      <w:r w:rsidRPr="00B23399">
        <w:t>Operacja pozwala na synchroniczne wyszukiwanie faktur Kontekstu, w którym została nawiązana</w:t>
      </w:r>
    </w:p>
    <w:p w14:paraId="6192EA8F" w14:textId="54078F97" w:rsidR="007124C2" w:rsidRPr="00B23399" w:rsidRDefault="007124C2" w:rsidP="007124C2">
      <w:r w:rsidRPr="00B23399">
        <w:t>sesja. W odpowiedzi zwraca nagłówki faktur (</w:t>
      </w:r>
      <w:r w:rsidR="00283870" w:rsidRPr="00B23399">
        <w:rPr>
          <w:rStyle w:val="Wyrnienieintensywne"/>
          <w:color w:val="auto"/>
        </w:rPr>
        <w:t>%</w:t>
      </w:r>
      <w:proofErr w:type="spellStart"/>
      <w:r w:rsidR="00283870" w:rsidRPr="00B23399">
        <w:rPr>
          <w:rStyle w:val="Wyrnienieintensywne"/>
          <w:color w:val="auto"/>
        </w:rPr>
        <w:t>environment_path</w:t>
      </w:r>
      <w:proofErr w:type="spellEnd"/>
      <w:r w:rsidR="0028387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/online/Query/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Sync</w:t>
      </w:r>
      <w:proofErr w:type="spellEnd"/>
      <w:r w:rsidRPr="00B23399">
        <w:t>).</w:t>
      </w:r>
    </w:p>
    <w:p w14:paraId="54DF3971" w14:textId="30A8BA64" w:rsidR="007F0568" w:rsidRPr="00B23399" w:rsidRDefault="007124C2" w:rsidP="007124C2">
      <w:r w:rsidRPr="00B23399">
        <w:t>Operacja wspiera stronicowanie</w:t>
      </w:r>
      <w:r w:rsidR="007F0568" w:rsidRPr="00B23399">
        <w:t>.</w:t>
      </w:r>
    </w:p>
    <w:p w14:paraId="3525F899" w14:textId="1555F219" w:rsidR="00342AC1" w:rsidRPr="00B23399" w:rsidRDefault="007E338C" w:rsidP="0013266C">
      <w:pPr>
        <w:pStyle w:val="Nagwek4"/>
      </w:pPr>
      <w:r w:rsidRPr="00B23399">
        <w:t>A</w:t>
      </w:r>
      <w:r w:rsidR="00342AC1" w:rsidRPr="00B23399">
        <w:t xml:space="preserve">synchroniczne oryginały </w:t>
      </w:r>
    </w:p>
    <w:p w14:paraId="18B5ED61" w14:textId="24613839" w:rsidR="007124C2" w:rsidRPr="00B23399" w:rsidRDefault="00283870" w:rsidP="007124C2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 xml:space="preserve">/openapi/gtw/svc/api/KSeF-online.yaml#/online/Query/Invoice/Async/Init </w:t>
      </w:r>
    </w:p>
    <w:p w14:paraId="0AA249B0" w14:textId="3CBD433C" w:rsidR="007124C2" w:rsidRPr="00B23399" w:rsidRDefault="00283870" w:rsidP="007124C2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 xml:space="preserve">/openapi/gtw/svc/api/KSeF-online.yaml#/online/Query/Invoice/Async/Status/{QueryElementReferenceNumber} </w:t>
      </w:r>
    </w:p>
    <w:p w14:paraId="6656E1D5" w14:textId="2162D051" w:rsidR="007124C2" w:rsidRPr="00B23399" w:rsidRDefault="00283870" w:rsidP="007124C2">
      <w:pPr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lastRenderedPageBreak/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 xml:space="preserve">/openapi/gtw/svc/api/KSeF-online.yaml#/online/Query/Invoice/Async/Fetch/{QueryElementReferenceNumber}/{PartElementReferenceNumber} </w:t>
      </w:r>
    </w:p>
    <w:p w14:paraId="2E22915B" w14:textId="0FE7CB34" w:rsidR="007124C2" w:rsidRPr="00B23399" w:rsidRDefault="007124C2" w:rsidP="007124C2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7F2F15E3" w14:textId="77777777" w:rsidR="007124C2" w:rsidRPr="00B23399" w:rsidRDefault="007124C2" w:rsidP="007124C2">
      <w:pPr>
        <w:spacing w:after="0"/>
      </w:pPr>
      <w:r w:rsidRPr="00B23399">
        <w:t>Operacja asynchroniczna wyszukiwania faktur Kontekstu, w którym została nawiązana sesja. W</w:t>
      </w:r>
    </w:p>
    <w:p w14:paraId="4C67B0C2" w14:textId="77777777" w:rsidR="007124C2" w:rsidRPr="00B23399" w:rsidRDefault="007124C2" w:rsidP="007124C2">
      <w:pPr>
        <w:spacing w:after="0"/>
      </w:pPr>
      <w:r w:rsidRPr="00B23399">
        <w:t>odpowiedzi zwraca binarne oryginały faktur. Sekwencja wyszukiwania rozpoczyna się od inicjalizacji</w:t>
      </w:r>
    </w:p>
    <w:p w14:paraId="40F4CFBA" w14:textId="21030FEE" w:rsidR="007124C2" w:rsidRPr="00B23399" w:rsidRDefault="007124C2" w:rsidP="007124C2">
      <w:pPr>
        <w:spacing w:after="0"/>
      </w:pPr>
      <w:r w:rsidRPr="00B23399">
        <w:t>kryteriów wyszukiwania (</w:t>
      </w:r>
      <w:r w:rsidR="00283870" w:rsidRPr="00B23399">
        <w:rPr>
          <w:rStyle w:val="Wyrnienieintensywne"/>
          <w:color w:val="auto"/>
        </w:rPr>
        <w:t>%</w:t>
      </w:r>
      <w:proofErr w:type="spellStart"/>
      <w:r w:rsidR="00283870" w:rsidRPr="00B23399">
        <w:rPr>
          <w:rStyle w:val="Wyrnienieintensywne"/>
          <w:color w:val="auto"/>
        </w:rPr>
        <w:t>environment_path</w:t>
      </w:r>
      <w:proofErr w:type="spellEnd"/>
      <w:r w:rsidR="0028387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/online/Query/</w:t>
      </w:r>
      <w:proofErr w:type="spellStart"/>
      <w:r w:rsidRPr="00B23399">
        <w:rPr>
          <w:rStyle w:val="Wyrnienieintensywne"/>
          <w:color w:val="auto"/>
        </w:rPr>
        <w:t>Invoice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Async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Init</w:t>
      </w:r>
      <w:proofErr w:type="spellEnd"/>
      <w:r w:rsidRPr="00B23399">
        <w:t>). Następnie na</w:t>
      </w:r>
    </w:p>
    <w:p w14:paraId="0AD1F6D4" w14:textId="77777777" w:rsidR="007124C2" w:rsidRPr="00B23399" w:rsidRDefault="007124C2" w:rsidP="007124C2">
      <w:pPr>
        <w:spacing w:after="0"/>
      </w:pPr>
      <w:r w:rsidRPr="00B23399">
        <w:t>podstawie numeru zapytania możliwe jest sprawdzenie aktualnego etapu przetwarzania zapytania</w:t>
      </w:r>
    </w:p>
    <w:p w14:paraId="33F6D7D7" w14:textId="1CA59109" w:rsidR="007124C2" w:rsidRPr="00B23399" w:rsidRDefault="007124C2" w:rsidP="007124C2">
      <w:pPr>
        <w:spacing w:after="0"/>
      </w:pPr>
      <w:r w:rsidRPr="00B23399">
        <w:t>(</w:t>
      </w:r>
      <w:r w:rsidR="00283870" w:rsidRPr="00B23399">
        <w:rPr>
          <w:rStyle w:val="Wyrnienieintensywne"/>
          <w:color w:val="auto"/>
        </w:rPr>
        <w:t>%</w:t>
      </w:r>
      <w:proofErr w:type="spellStart"/>
      <w:r w:rsidR="00283870" w:rsidRPr="00B23399">
        <w:rPr>
          <w:rStyle w:val="Wyrnienieintensywne"/>
          <w:color w:val="auto"/>
        </w:rPr>
        <w:t>environment_path</w:t>
      </w:r>
      <w:proofErr w:type="spellEnd"/>
      <w:r w:rsidR="00283870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/api/online/Query/Invoice/Async/Status/{QueryElementReferenceNumber}</w:t>
      </w:r>
      <w:r w:rsidRPr="00B23399">
        <w:t>).</w:t>
      </w:r>
    </w:p>
    <w:p w14:paraId="1FC32F1F" w14:textId="77777777" w:rsidR="007124C2" w:rsidRPr="00B23399" w:rsidRDefault="007124C2" w:rsidP="007124C2">
      <w:pPr>
        <w:spacing w:after="0"/>
      </w:pPr>
      <w:r w:rsidRPr="00B23399">
        <w:t>W przypadku prawidłowego zakończenia wyszukiwania udostępnione zostaną informacje o paczkach</w:t>
      </w:r>
    </w:p>
    <w:p w14:paraId="1DF36DD6" w14:textId="77777777" w:rsidR="007124C2" w:rsidRPr="00B23399" w:rsidRDefault="007124C2" w:rsidP="007124C2">
      <w:pPr>
        <w:spacing w:after="0"/>
      </w:pPr>
      <w:r w:rsidRPr="00B23399">
        <w:t>z wynikami. Paczki wygasają po zdefiniowanym czasie opisanym w ich metryce ze statusu (120</w:t>
      </w:r>
    </w:p>
    <w:p w14:paraId="1EC97FB7" w14:textId="77777777" w:rsidR="007124C2" w:rsidRPr="00B23399" w:rsidRDefault="007124C2" w:rsidP="007124C2">
      <w:pPr>
        <w:spacing w:after="0"/>
      </w:pPr>
      <w:r w:rsidRPr="00B23399">
        <w:t>minut). Jeżeli sesja interaktywna została nawiązana ze zdefiniowanym kontekstem szyfrowania,</w:t>
      </w:r>
    </w:p>
    <w:p w14:paraId="1598E5C0" w14:textId="77777777" w:rsidR="00C01734" w:rsidRPr="00B23399" w:rsidRDefault="007124C2" w:rsidP="00CA5075">
      <w:pPr>
        <w:spacing w:after="0"/>
      </w:pPr>
      <w:r w:rsidRPr="00B23399">
        <w:t xml:space="preserve">paczki wynikowe zostaną zaszyfrowane zgodnie z zadeklarowanym kontekstem </w:t>
      </w:r>
    </w:p>
    <w:p w14:paraId="415069C6" w14:textId="1513044E" w:rsidR="005C715D" w:rsidRPr="00B23399" w:rsidRDefault="007124C2" w:rsidP="007124C2">
      <w:pPr>
        <w:rPr>
          <w:i/>
          <w:iCs/>
        </w:rPr>
      </w:pPr>
      <w:r w:rsidRPr="00B23399">
        <w:rPr>
          <w:rStyle w:val="Wyrnienieintensywne"/>
          <w:color w:val="auto"/>
        </w:rPr>
        <w:t>(</w:t>
      </w:r>
      <w:r w:rsidR="0091224E" w:rsidRPr="00B23399">
        <w:rPr>
          <w:rStyle w:val="Wyrnienieintensywne"/>
          <w:color w:val="auto"/>
        </w:rPr>
        <w:t>%</w:t>
      </w:r>
      <w:proofErr w:type="spellStart"/>
      <w:r w:rsidR="0091224E" w:rsidRPr="00B23399">
        <w:rPr>
          <w:rStyle w:val="Wyrnienieintensywne"/>
          <w:color w:val="auto"/>
        </w:rPr>
        <w:t>environment_path</w:t>
      </w:r>
      <w:proofErr w:type="spellEnd"/>
      <w:r w:rsidR="0091224E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/api/online/Query/Invoice/Async/Fetch/{QueryElementReferenceNumber}/{PartElementReferenceNumber}</w:t>
      </w:r>
      <w:r w:rsidRPr="00B23399">
        <w:rPr>
          <w:i/>
          <w:iCs/>
        </w:rPr>
        <w:t>)</w:t>
      </w:r>
      <w:r w:rsidR="004C685C" w:rsidRPr="00B23399">
        <w:rPr>
          <w:i/>
          <w:iCs/>
        </w:rPr>
        <w:t xml:space="preserve"> </w:t>
      </w:r>
    </w:p>
    <w:p w14:paraId="19A38077" w14:textId="3B4830C6" w:rsidR="007F3AAA" w:rsidRPr="00B23399" w:rsidRDefault="007E338C" w:rsidP="0013266C">
      <w:pPr>
        <w:pStyle w:val="Nagwek2"/>
      </w:pPr>
      <w:bookmarkStart w:id="196" w:name="_Toc162611728"/>
      <w:r w:rsidRPr="00B23399">
        <w:t>P</w:t>
      </w:r>
      <w:r w:rsidR="00342AC1" w:rsidRPr="00B23399">
        <w:t>łatności</w:t>
      </w:r>
      <w:bookmarkEnd w:id="196"/>
    </w:p>
    <w:p w14:paraId="113AA7A9" w14:textId="780AB529" w:rsidR="00342AC1" w:rsidRPr="00B23399" w:rsidRDefault="007E338C" w:rsidP="0013266C">
      <w:pPr>
        <w:pStyle w:val="Nagwek3"/>
      </w:pPr>
      <w:bookmarkStart w:id="197" w:name="_Toc162611729"/>
      <w:r w:rsidRPr="00B23399">
        <w:t>I</w:t>
      </w:r>
      <w:r w:rsidR="00342AC1" w:rsidRPr="00B23399">
        <w:t>dentyfikator płatności</w:t>
      </w:r>
      <w:r w:rsidR="001F52F8" w:rsidRPr="00B23399">
        <w:t xml:space="preserve"> / identyfikator zbiorczy</w:t>
      </w:r>
      <w:bookmarkEnd w:id="197"/>
    </w:p>
    <w:p w14:paraId="105D69A1" w14:textId="77777777" w:rsidR="00DF3AE9" w:rsidRPr="00B23399" w:rsidRDefault="004901F7" w:rsidP="007124C2">
      <w:pPr>
        <w:spacing w:after="0"/>
        <w:rPr>
          <w:rStyle w:val="Wyrnienieintensywne"/>
          <w:color w:val="auto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>/openapi/gtw/svc/api/KSeF-online.yaml#/online/Payment/Identifier/Request</w:t>
      </w:r>
    </w:p>
    <w:p w14:paraId="4FB7EF41" w14:textId="49963E84" w:rsidR="007124C2" w:rsidRPr="00B23399" w:rsidRDefault="007124C2" w:rsidP="007124C2">
      <w:pPr>
        <w:spacing w:after="0"/>
        <w:rPr>
          <w:rStyle w:val="Wyrnienieintensywne"/>
          <w:rFonts w:asciiTheme="majorHAnsi" w:eastAsiaTheme="majorEastAsia" w:hAnsiTheme="majorHAnsi" w:cstheme="majorBidi"/>
          <w:color w:val="auto"/>
          <w:sz w:val="24"/>
          <w:szCs w:val="24"/>
        </w:rPr>
      </w:pPr>
      <w:r w:rsidRPr="00B23399">
        <w:rPr>
          <w:rStyle w:val="Wyrnienieintensywne"/>
          <w:color w:val="auto"/>
        </w:rPr>
        <w:t xml:space="preserve"> </w:t>
      </w:r>
      <w:r w:rsidR="00DF3AE9" w:rsidRPr="00B23399">
        <w:rPr>
          <w:rStyle w:val="Wyrnienieintensywne"/>
          <w:color w:val="auto"/>
        </w:rPr>
        <w:t>%</w:t>
      </w:r>
      <w:proofErr w:type="spellStart"/>
      <w:r w:rsidR="00DF3AE9" w:rsidRPr="00B23399">
        <w:rPr>
          <w:rStyle w:val="Wyrnienieintensywne"/>
          <w:color w:val="auto"/>
        </w:rPr>
        <w:t>environment_path</w:t>
      </w:r>
      <w:proofErr w:type="spellEnd"/>
      <w:r w:rsidR="00DF3AE9" w:rsidRPr="00B23399">
        <w:rPr>
          <w:rStyle w:val="Wyrnienieintensywne"/>
          <w:color w:val="auto"/>
        </w:rPr>
        <w:t xml:space="preserve"> %/openapi/gtw/svc/api/KSeF-online.yaml#/online/Payment/Identifier/Status/{PaymentElementReferenceNumber}</w:t>
      </w:r>
    </w:p>
    <w:p w14:paraId="337A927F" w14:textId="77777777" w:rsidR="001F52F8" w:rsidRPr="00B23399" w:rsidRDefault="004901F7" w:rsidP="00CA5075">
      <w:pPr>
        <w:spacing w:after="0"/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</w:t>
      </w:r>
      <w:r w:rsidR="007124C2" w:rsidRPr="00B23399">
        <w:rPr>
          <w:rStyle w:val="Wyrnienieintensywne"/>
          <w:color w:val="auto"/>
        </w:rPr>
        <w:t>/openapi/gtw/svc/api/KSeF-online.yaml#/online/Payment/Identifier/GetReferenceNumbers/{PaymentIdentifier}</w:t>
      </w:r>
      <w:r w:rsidR="007124C2" w:rsidRPr="00B23399">
        <w:t xml:space="preserve"> </w:t>
      </w:r>
    </w:p>
    <w:p w14:paraId="0330B62C" w14:textId="4D8BA40B" w:rsidR="00B05DA6" w:rsidRPr="00B23399" w:rsidRDefault="00B05DA6" w:rsidP="00CA5075">
      <w:pPr>
        <w:spacing w:after="0"/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%/openapi/gtw/svc/api/KSeF-online.yaml#/online/Payment/Identifier/GetPaymentIdentifiers/{KSeFReferenceNumber}</w:t>
      </w:r>
    </w:p>
    <w:p w14:paraId="4E41077A" w14:textId="15C42F3E" w:rsidR="001F52F8" w:rsidRPr="00B23399" w:rsidRDefault="001F52F8" w:rsidP="007124C2">
      <w:pPr>
        <w:rPr>
          <w:i/>
          <w:iCs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</w:t>
      </w:r>
      <w:r w:rsidR="00B05DA6" w:rsidRPr="00B23399">
        <w:rPr>
          <w:i/>
          <w:iCs/>
        </w:rPr>
        <w:t>/openapi/gtw/svc/api/KSeF-online.yaml</w:t>
      </w:r>
      <w:r w:rsidR="00B05DA6" w:rsidRPr="00B23399">
        <w:rPr>
          <w:rStyle w:val="Wyrnienieintensywne"/>
          <w:color w:val="auto"/>
        </w:rPr>
        <w:t>#</w:t>
      </w:r>
      <w:r w:rsidRPr="00B23399">
        <w:rPr>
          <w:i/>
          <w:iCs/>
        </w:rPr>
        <w:t>/</w:t>
      </w:r>
      <w:r w:rsidR="005172EB" w:rsidRPr="00B23399">
        <w:rPr>
          <w:i/>
          <w:iCs/>
        </w:rPr>
        <w:t>online/Query/PaymentIdentifier/Sync</w:t>
      </w:r>
    </w:p>
    <w:p w14:paraId="1E553DBB" w14:textId="61052A49" w:rsidR="007124C2" w:rsidRPr="00B23399" w:rsidRDefault="007124C2" w:rsidP="007124C2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2DEDBC32" w14:textId="5646AD05" w:rsidR="00D63685" w:rsidRPr="00B23399" w:rsidRDefault="007124C2" w:rsidP="00D63685">
      <w:pPr>
        <w:spacing w:after="0"/>
      </w:pPr>
      <w:r w:rsidRPr="00B23399">
        <w:t>Identyfikator płatności</w:t>
      </w:r>
      <w:r w:rsidR="00F03047" w:rsidRPr="00B23399">
        <w:t xml:space="preserve"> / identyfikator zbiorczy</w:t>
      </w:r>
      <w:r w:rsidRPr="00B23399">
        <w:t xml:space="preserve"> jest numerem agregującym </w:t>
      </w:r>
      <w:r w:rsidR="00F03047" w:rsidRPr="00B23399">
        <w:t xml:space="preserve">dwa </w:t>
      </w:r>
      <w:r w:rsidRPr="00B23399">
        <w:t>lub więcej</w:t>
      </w:r>
      <w:r w:rsidR="000E7E2A" w:rsidRPr="00B23399">
        <w:t xml:space="preserve"> (maksymalnie 10 000)</w:t>
      </w:r>
      <w:r w:rsidRPr="00B23399">
        <w:t xml:space="preserve"> numerów KSeF faktur te</w:t>
      </w:r>
      <w:r w:rsidR="00F03047" w:rsidRPr="00B23399">
        <w:t>go</w:t>
      </w:r>
      <w:r w:rsidRPr="00B23399">
        <w:t xml:space="preserve"> same</w:t>
      </w:r>
      <w:r w:rsidR="00F03047" w:rsidRPr="00B23399">
        <w:t>go sprzedawcy</w:t>
      </w:r>
      <w:r w:rsidRPr="00B23399">
        <w:t>. Do wygenerowania identyfikatora konieczne jest zadeklarowanie listy</w:t>
      </w:r>
      <w:r w:rsidR="00C01734" w:rsidRPr="00B23399">
        <w:t xml:space="preserve"> </w:t>
      </w:r>
      <w:r w:rsidRPr="00B23399">
        <w:t>numerów KSeF faktur</w:t>
      </w:r>
      <w:r w:rsidR="000E7E2A" w:rsidRPr="00B23399">
        <w:t xml:space="preserve"> istniejących w Systemie</w:t>
      </w:r>
      <w:r w:rsidRPr="00B23399">
        <w:t>, gdzie Kontekst nawiązanej sesji jest wskazany jako</w:t>
      </w:r>
      <w:r w:rsidR="005E5516" w:rsidRPr="00B23399">
        <w:t xml:space="preserve"> </w:t>
      </w:r>
      <w:r w:rsidR="00F03047" w:rsidRPr="00B23399">
        <w:t>jeden z podmiotów faktury</w:t>
      </w:r>
      <w:r w:rsidR="00F03047" w:rsidRPr="00B23399" w:rsidDel="00F03047">
        <w:t xml:space="preserve"> </w:t>
      </w:r>
      <w:r w:rsidR="00F03047" w:rsidRPr="00B23399">
        <w:t xml:space="preserve">. </w:t>
      </w:r>
      <w:r w:rsidR="000E7E2A" w:rsidRPr="00B23399">
        <w:t xml:space="preserve">Dla poprawnego </w:t>
      </w:r>
      <w:r w:rsidRPr="00B23399">
        <w:t>żądani</w:t>
      </w:r>
      <w:r w:rsidR="000E7E2A" w:rsidRPr="00B23399">
        <w:t>a</w:t>
      </w:r>
      <w:r w:rsidR="00C01734" w:rsidRPr="00B23399">
        <w:t xml:space="preserve"> </w:t>
      </w:r>
      <w:r w:rsidRPr="00B23399">
        <w:t>zostanie zwrócon</w:t>
      </w:r>
      <w:r w:rsidR="00D63685" w:rsidRPr="00B23399">
        <w:t xml:space="preserve">a informacja o rozpoczęciu procesu generowania </w:t>
      </w:r>
      <w:r w:rsidR="008C29FD" w:rsidRPr="00B23399">
        <w:t>identyfikatora</w:t>
      </w:r>
      <w:r w:rsidR="00D63685" w:rsidRPr="00B23399">
        <w:t xml:space="preserve"> </w:t>
      </w:r>
      <w:r w:rsidRPr="00B23399">
        <w:t>(</w:t>
      </w:r>
      <w:r w:rsidR="004901F7" w:rsidRPr="00B23399">
        <w:rPr>
          <w:rStyle w:val="Wyrnienieintensywne"/>
          <w:color w:val="auto"/>
        </w:rPr>
        <w:t>%</w:t>
      </w:r>
      <w:proofErr w:type="spellStart"/>
      <w:r w:rsidR="004901F7" w:rsidRPr="00B23399">
        <w:rPr>
          <w:rStyle w:val="Wyrnienieintensywne"/>
          <w:color w:val="auto"/>
        </w:rPr>
        <w:t>environment_path</w:t>
      </w:r>
      <w:proofErr w:type="spellEnd"/>
      <w:r w:rsidR="004901F7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api</w:t>
      </w:r>
      <w:proofErr w:type="spellEnd"/>
      <w:r w:rsidRPr="00B23399">
        <w:rPr>
          <w:rStyle w:val="Wyrnienieintensywne"/>
          <w:color w:val="auto"/>
        </w:rPr>
        <w:t>/online/</w:t>
      </w:r>
      <w:proofErr w:type="spellStart"/>
      <w:r w:rsidRPr="00B23399">
        <w:rPr>
          <w:rStyle w:val="Wyrnienieintensywne"/>
          <w:color w:val="auto"/>
        </w:rPr>
        <w:t>Payment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Identifier</w:t>
      </w:r>
      <w:proofErr w:type="spellEnd"/>
      <w:r w:rsidRPr="00B23399">
        <w:rPr>
          <w:rStyle w:val="Wyrnienieintensywne"/>
          <w:color w:val="auto"/>
        </w:rPr>
        <w:t>/</w:t>
      </w:r>
      <w:proofErr w:type="spellStart"/>
      <w:r w:rsidRPr="00B23399">
        <w:rPr>
          <w:rStyle w:val="Wyrnienieintensywne"/>
          <w:color w:val="auto"/>
        </w:rPr>
        <w:t>Request</w:t>
      </w:r>
      <w:proofErr w:type="spellEnd"/>
      <w:r w:rsidRPr="00B23399">
        <w:t>).</w:t>
      </w:r>
      <w:r w:rsidR="000E7E2A" w:rsidRPr="00B23399">
        <w:t xml:space="preserve"> </w:t>
      </w:r>
      <w:r w:rsidR="00D63685" w:rsidRPr="00B23399">
        <w:t xml:space="preserve"> Następnie na</w:t>
      </w:r>
    </w:p>
    <w:p w14:paraId="5FC17ACE" w14:textId="4BA6F36F" w:rsidR="00C01734" w:rsidRPr="00B23399" w:rsidRDefault="00D63685" w:rsidP="00D63685">
      <w:r w:rsidRPr="00B23399">
        <w:t>podstawie numeru zapytania możliwe jest sprawdzenie aktualnego etapu przetwarzania</w:t>
      </w:r>
      <w:r w:rsidR="008C29FD" w:rsidRPr="00B23399">
        <w:t xml:space="preserve"> procesu.</w:t>
      </w:r>
    </w:p>
    <w:p w14:paraId="0B0721DB" w14:textId="706882D6" w:rsidR="007124C2" w:rsidRPr="00B23399" w:rsidRDefault="000E7E2A" w:rsidP="000E7E2A">
      <w:r w:rsidRPr="00B23399">
        <w:t xml:space="preserve">Dla niepoprawnego żądania identyfikator nie zostanie wygenerowany dla żadnej faktury (w celu wygenerowania identyfikatora niezbędne jest ponowne wysłanie </w:t>
      </w:r>
      <w:r w:rsidR="00C01734" w:rsidRPr="00B23399">
        <w:t>żądania</w:t>
      </w:r>
      <w:r w:rsidRPr="00B23399">
        <w:t xml:space="preserve"> z poprawnymi danymi). Do jednego identyfikatora zbiorczego może być przypisanych wiele faktur. Do jednej faktury może być przypisanych wiele identyfikatorów zbiorczych.</w:t>
      </w:r>
    </w:p>
    <w:p w14:paraId="2BAA8E19" w14:textId="133DF351" w:rsidR="007124C2" w:rsidRPr="00B23399" w:rsidRDefault="00B05DA6" w:rsidP="007124C2">
      <w:pPr>
        <w:spacing w:after="0"/>
      </w:pPr>
      <w:r w:rsidRPr="00B23399">
        <w:t>I</w:t>
      </w:r>
      <w:r w:rsidR="007124C2" w:rsidRPr="00B23399">
        <w:t>dentyfikator</w:t>
      </w:r>
      <w:r w:rsidRPr="00B23399">
        <w:t xml:space="preserve"> płatności / identyfikator zbiorczy</w:t>
      </w:r>
      <w:r w:rsidR="007124C2" w:rsidRPr="00B23399">
        <w:t xml:space="preserve"> może zostać zastosowany,</w:t>
      </w:r>
    </w:p>
    <w:p w14:paraId="491A301F" w14:textId="77777777" w:rsidR="007124C2" w:rsidRPr="00B23399" w:rsidRDefault="007124C2" w:rsidP="007124C2">
      <w:pPr>
        <w:spacing w:after="0"/>
      </w:pPr>
      <w:r w:rsidRPr="00B23399">
        <w:t>aby na jego podstawie uzyskać listę numerów KSeF</w:t>
      </w:r>
    </w:p>
    <w:p w14:paraId="0CB4E357" w14:textId="64F1950E" w:rsidR="007124C2" w:rsidRPr="00B23399" w:rsidRDefault="007124C2" w:rsidP="007124C2">
      <w:pPr>
        <w:rPr>
          <w:i/>
          <w:iCs/>
        </w:rPr>
      </w:pPr>
      <w:r w:rsidRPr="00B23399">
        <w:rPr>
          <w:i/>
          <w:iCs/>
        </w:rPr>
        <w:t>(</w:t>
      </w:r>
      <w:r w:rsidR="004901F7" w:rsidRPr="00B23399">
        <w:rPr>
          <w:rStyle w:val="Wyrnienieintensywne"/>
          <w:color w:val="auto"/>
        </w:rPr>
        <w:t>%</w:t>
      </w:r>
      <w:proofErr w:type="spellStart"/>
      <w:r w:rsidR="004901F7" w:rsidRPr="00B23399">
        <w:rPr>
          <w:rStyle w:val="Wyrnienieintensywne"/>
          <w:color w:val="auto"/>
        </w:rPr>
        <w:t>environment_path</w:t>
      </w:r>
      <w:proofErr w:type="spellEnd"/>
      <w:r w:rsidR="004901F7" w:rsidRPr="00B23399">
        <w:rPr>
          <w:rStyle w:val="Wyrnienieintensywne"/>
          <w:color w:val="auto"/>
        </w:rPr>
        <w:t xml:space="preserve"> %</w:t>
      </w:r>
      <w:r w:rsidRPr="00B23399">
        <w:rPr>
          <w:rStyle w:val="Wyrnienieintensywne"/>
          <w:color w:val="auto"/>
        </w:rPr>
        <w:t>/api/online/Payment/Identifier/GetReferenceNumbers/{PaymentIdentifier}</w:t>
      </w:r>
      <w:r w:rsidRPr="00B23399">
        <w:rPr>
          <w:i/>
          <w:iCs/>
        </w:rPr>
        <w:t>).</w:t>
      </w:r>
    </w:p>
    <w:p w14:paraId="6DADDB08" w14:textId="4900ED35" w:rsidR="00206309" w:rsidRPr="00B23399" w:rsidRDefault="007124C2" w:rsidP="00E445AB">
      <w:pPr>
        <w:spacing w:after="0"/>
      </w:pPr>
      <w:r w:rsidRPr="00B23399">
        <w:lastRenderedPageBreak/>
        <w:t>Jeżeli jeden kontrahent chce zapłacić drugiemu zbiorczo za więcej niż jedną fakturę, to wykorzystując</w:t>
      </w:r>
      <w:r w:rsidR="00AF367A" w:rsidRPr="00B23399">
        <w:t xml:space="preserve"> </w:t>
      </w:r>
      <w:r w:rsidRPr="00B23399">
        <w:t xml:space="preserve">mechanizm identyfikatora płatności może powiązać informację o opłacanych fakturach z </w:t>
      </w:r>
      <w:r w:rsidR="00C01734" w:rsidRPr="00B23399">
        <w:t xml:space="preserve">tym </w:t>
      </w:r>
      <w:r w:rsidRPr="00B23399">
        <w:t>samym</w:t>
      </w:r>
      <w:r w:rsidR="00AF367A" w:rsidRPr="00B23399">
        <w:t xml:space="preserve"> </w:t>
      </w:r>
      <w:r w:rsidRPr="00B23399">
        <w:t>przelewem poprzez załączenie właściwego identyfikatora w tytule przelewu</w:t>
      </w:r>
      <w:r w:rsidR="003F3526" w:rsidRPr="00B23399">
        <w:t xml:space="preserve">. </w:t>
      </w:r>
    </w:p>
    <w:p w14:paraId="72F13173" w14:textId="110EE0C0" w:rsidR="00B05DA6" w:rsidRPr="00B23399" w:rsidRDefault="00B05DA6" w:rsidP="00B05DA6">
      <w:r w:rsidRPr="00B23399">
        <w:t>Numer KSeF może zostać zastosowany, aby na jego podstawie uzyskać identyfikator / identyfikatory (</w:t>
      </w: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%/api/online/Payment/Identifier/GetPaymentIdentifiers/{KSeFReferenceNumber}</w:t>
      </w:r>
      <w:r w:rsidRPr="00B23399">
        <w:t>).</w:t>
      </w:r>
    </w:p>
    <w:p w14:paraId="5EC30822" w14:textId="50EAEF1B" w:rsidR="00B05DA6" w:rsidRPr="00B23399" w:rsidRDefault="00B56F55" w:rsidP="00B56F55">
      <w:r w:rsidRPr="00B23399">
        <w:t>W sesji, której Kontekstem jest podmiot generujący identyfikatory zbiorcze, można uzyskać listę wygenerowanych przez niego identyfikatorów płatności / identyfikatorów zbiorczych</w:t>
      </w:r>
      <w:r w:rsidR="00E51052" w:rsidRPr="00B23399">
        <w:t xml:space="preserve"> według podanych kryteriów</w:t>
      </w:r>
      <w:r w:rsidRPr="00B23399">
        <w:t xml:space="preserve"> (</w:t>
      </w: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%/openapi/gtw/svc/api/KSeF-online.yaml</w:t>
      </w:r>
      <w:r w:rsidRPr="00B23399">
        <w:rPr>
          <w:rStyle w:val="Wyrnienieintensywne"/>
          <w:color w:val="auto"/>
        </w:rPr>
        <w:t>#</w:t>
      </w:r>
      <w:r w:rsidRPr="00B23399">
        <w:rPr>
          <w:i/>
          <w:iCs/>
        </w:rPr>
        <w:t>/online/Query/PaymentIdentifier/Sync)</w:t>
      </w:r>
      <w:r w:rsidRPr="00B23399">
        <w:t>. Maksymalna liczba wyników: 1000.</w:t>
      </w:r>
    </w:p>
    <w:p w14:paraId="18543D89" w14:textId="77AD71DE" w:rsidR="00466053" w:rsidRPr="00B23399" w:rsidRDefault="00466053" w:rsidP="0013266C">
      <w:pPr>
        <w:pStyle w:val="Nagwek2"/>
      </w:pPr>
      <w:bookmarkStart w:id="198" w:name="_Toc162611730"/>
      <w:r w:rsidRPr="00B23399">
        <w:t>Ukrywanie faktury</w:t>
      </w:r>
      <w:bookmarkEnd w:id="198"/>
    </w:p>
    <w:p w14:paraId="4F6F6021" w14:textId="3E330E47" w:rsidR="003213E7" w:rsidRPr="00B23399" w:rsidRDefault="003213E7" w:rsidP="0013266C">
      <w:pPr>
        <w:pStyle w:val="Nagwek3"/>
      </w:pPr>
      <w:bookmarkStart w:id="199" w:name="_Toc162611731"/>
      <w:r w:rsidRPr="00B23399">
        <w:t>Ukrywanie faktury</w:t>
      </w:r>
      <w:bookmarkEnd w:id="199"/>
    </w:p>
    <w:p w14:paraId="72C97E18" w14:textId="54EC92C1" w:rsidR="00466053" w:rsidRPr="00B23399" w:rsidRDefault="00F92CA4" w:rsidP="00466053">
      <w:pPr>
        <w:spacing w:after="0"/>
        <w:rPr>
          <w:i/>
          <w:iCs/>
        </w:rPr>
      </w:pPr>
      <w:hyperlink r:id="rId24" w:anchor="/online/Invoice/Visibility/Hide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</w:t>
        </w:r>
        <w:r w:rsidR="00466053" w:rsidRPr="00B23399">
          <w:rPr>
            <w:rStyle w:val="Hipercze"/>
            <w:i/>
            <w:iCs/>
            <w:color w:val="auto"/>
            <w:u w:val="none"/>
          </w:rPr>
          <w:t>/openapi/gtw/svc/api/KSeF-online.yaml#/online/Invoice/Visibility/Hide</w:t>
        </w:r>
      </w:hyperlink>
    </w:p>
    <w:p w14:paraId="36F749F1" w14:textId="57E3B21C" w:rsidR="00466053" w:rsidRPr="00B23399" w:rsidRDefault="00F92CA4" w:rsidP="00466053">
      <w:pPr>
        <w:rPr>
          <w:i/>
          <w:iCs/>
        </w:rPr>
      </w:pPr>
      <w:hyperlink r:id="rId25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api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/online/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Invoice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Visibility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Hide</w:t>
        </w:r>
        <w:proofErr w:type="spellEnd"/>
      </w:hyperlink>
      <w:r w:rsidR="00466053" w:rsidRPr="00B23399">
        <w:rPr>
          <w:i/>
          <w:iCs/>
        </w:rPr>
        <w:t xml:space="preserve"> </w:t>
      </w:r>
    </w:p>
    <w:p w14:paraId="47DC79B1" w14:textId="4398F8A0" w:rsidR="00466053" w:rsidRPr="00B23399" w:rsidRDefault="00466053" w:rsidP="00466053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7195DD62" w14:textId="768AB1C2" w:rsidR="00C01734" w:rsidRPr="00B23399" w:rsidRDefault="00466053" w:rsidP="00466053">
      <w:pPr>
        <w:spacing w:after="0"/>
      </w:pPr>
      <w:r w:rsidRPr="00B23399">
        <w:t xml:space="preserve">Operacja </w:t>
      </w:r>
      <w:r w:rsidR="00C449E9" w:rsidRPr="00B23399">
        <w:t>a</w:t>
      </w:r>
      <w:r w:rsidRPr="00B23399">
        <w:t>synchroniczna pozwala</w:t>
      </w:r>
      <w:r w:rsidR="00C01734" w:rsidRPr="00B23399">
        <w:t>jąca</w:t>
      </w:r>
      <w:r w:rsidRPr="00B23399">
        <w:t xml:space="preserve"> na oznaczenie faktury jako ukrytej. Faktura ukryta nie może być pobrana jednocześnie z fakturą nieukrytą w jednym żądaniu: </w:t>
      </w:r>
    </w:p>
    <w:p w14:paraId="70355EA7" w14:textId="31BE6E2F" w:rsidR="00466053" w:rsidRPr="00B23399" w:rsidRDefault="00F92CA4" w:rsidP="00466053">
      <w:pPr>
        <w:spacing w:after="0"/>
        <w:rPr>
          <w:rStyle w:val="Hipercze"/>
          <w:i/>
          <w:iCs/>
          <w:color w:val="auto"/>
          <w:u w:val="none"/>
        </w:rPr>
      </w:pPr>
      <w:hyperlink r:id="rId26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api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/online/Query/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Invoice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Sync</w:t>
        </w:r>
        <w:proofErr w:type="spellEnd"/>
      </w:hyperlink>
      <w:r w:rsidR="00466053" w:rsidRPr="00B23399">
        <w:rPr>
          <w:i/>
          <w:iCs/>
        </w:rPr>
        <w:t>,</w:t>
      </w:r>
    </w:p>
    <w:p w14:paraId="4A7D2753" w14:textId="2117E79A" w:rsidR="00466053" w:rsidRPr="00B23399" w:rsidRDefault="00F92CA4" w:rsidP="00466053">
      <w:pPr>
        <w:spacing w:after="0"/>
        <w:rPr>
          <w:rStyle w:val="Hipercze"/>
          <w:i/>
          <w:iCs/>
          <w:color w:val="auto"/>
          <w:u w:val="none"/>
        </w:rPr>
      </w:pPr>
      <w:hyperlink r:id="rId27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api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/online/Query/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Invoice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Async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Init</w:t>
        </w:r>
        <w:proofErr w:type="spellEnd"/>
      </w:hyperlink>
      <w:r w:rsidR="00466053" w:rsidRPr="00B23399">
        <w:rPr>
          <w:rStyle w:val="Hipercze"/>
          <w:i/>
          <w:iCs/>
          <w:color w:val="auto"/>
          <w:u w:val="none"/>
        </w:rPr>
        <w:t>.</w:t>
      </w:r>
    </w:p>
    <w:p w14:paraId="3E5A8254" w14:textId="77777777" w:rsidR="00466053" w:rsidRPr="00B23399" w:rsidRDefault="00466053" w:rsidP="00466053">
      <w:pPr>
        <w:spacing w:after="0"/>
        <w:rPr>
          <w:rStyle w:val="Hipercze"/>
        </w:rPr>
      </w:pPr>
    </w:p>
    <w:p w14:paraId="3146AEED" w14:textId="5A5AE4C0" w:rsidR="00466053" w:rsidRPr="00B23399" w:rsidRDefault="00466053" w:rsidP="00466053">
      <w:pPr>
        <w:spacing w:after="0"/>
      </w:pPr>
      <w:r w:rsidRPr="00B23399">
        <w:t>Do określenia</w:t>
      </w:r>
      <w:r w:rsidR="00C01734" w:rsidRPr="00B23399">
        <w:t>,</w:t>
      </w:r>
      <w:r w:rsidRPr="00B23399">
        <w:t xml:space="preserve"> czy chcemy pobrać faktury ukryte, czy nie, służy parametr </w:t>
      </w:r>
      <w:proofErr w:type="spellStart"/>
      <w:r w:rsidRPr="00B23399">
        <w:t>isHidden</w:t>
      </w:r>
      <w:proofErr w:type="spellEnd"/>
      <w:r w:rsidRPr="00B23399">
        <w:t>:</w:t>
      </w:r>
    </w:p>
    <w:p w14:paraId="7FB18ED7" w14:textId="77777777" w:rsidR="00466053" w:rsidRPr="00B23399" w:rsidRDefault="00466053" w:rsidP="00466053">
      <w:pPr>
        <w:spacing w:after="0"/>
      </w:pPr>
      <w:proofErr w:type="spellStart"/>
      <w:r w:rsidRPr="00B23399">
        <w:t>true</w:t>
      </w:r>
      <w:proofErr w:type="spellEnd"/>
      <w:r w:rsidRPr="00B23399">
        <w:t xml:space="preserve"> – dla faktur ukrytych</w:t>
      </w:r>
    </w:p>
    <w:p w14:paraId="59C1B8A7" w14:textId="77777777" w:rsidR="00466053" w:rsidRPr="00B23399" w:rsidRDefault="00466053" w:rsidP="00466053">
      <w:pPr>
        <w:spacing w:after="0"/>
      </w:pPr>
      <w:proofErr w:type="spellStart"/>
      <w:r w:rsidRPr="00B23399">
        <w:t>false</w:t>
      </w:r>
      <w:proofErr w:type="spellEnd"/>
      <w:r w:rsidRPr="00B23399">
        <w:t xml:space="preserve"> – dla faktur nieukrytych</w:t>
      </w:r>
    </w:p>
    <w:p w14:paraId="523C9B74" w14:textId="0D849218" w:rsidR="00C449E9" w:rsidRPr="00B23399" w:rsidRDefault="00C449E9" w:rsidP="00466053">
      <w:pPr>
        <w:spacing w:after="0"/>
      </w:pPr>
      <w:r w:rsidRPr="00B23399">
        <w:t xml:space="preserve">Brak parametru </w:t>
      </w:r>
      <w:proofErr w:type="spellStart"/>
      <w:r w:rsidRPr="00B23399">
        <w:t>isHidden</w:t>
      </w:r>
      <w:proofErr w:type="spellEnd"/>
      <w:r w:rsidRPr="00B23399">
        <w:t xml:space="preserve"> powoduje zwrócenie wszystkich faktur.</w:t>
      </w:r>
    </w:p>
    <w:p w14:paraId="77D5C3E5" w14:textId="77777777" w:rsidR="00466053" w:rsidRPr="00B23399" w:rsidRDefault="00466053" w:rsidP="00466053">
      <w:pPr>
        <w:spacing w:after="0"/>
        <w:rPr>
          <w:rStyle w:val="Hipercze"/>
        </w:rPr>
      </w:pPr>
    </w:p>
    <w:p w14:paraId="5EC9113D" w14:textId="77777777" w:rsidR="00466053" w:rsidRPr="00B23399" w:rsidRDefault="00466053" w:rsidP="00466053">
      <w:pPr>
        <w:rPr>
          <w:rStyle w:val="Hipercze"/>
          <w:color w:val="auto"/>
          <w:u w:val="none"/>
        </w:rPr>
      </w:pPr>
      <w:r w:rsidRPr="00B23399">
        <w:t>Do ukrycia faktury niezbędne jest podanie numeru KSeF faktury oraz uzasadnienia decyzji o ukryciu.</w:t>
      </w:r>
    </w:p>
    <w:p w14:paraId="62A74479" w14:textId="3D52C5F5" w:rsidR="00466053" w:rsidRPr="00B23399" w:rsidRDefault="00466053" w:rsidP="0013266C">
      <w:pPr>
        <w:pStyle w:val="Nagwek3"/>
      </w:pPr>
      <w:bookmarkStart w:id="200" w:name="_Toc162611732"/>
      <w:r w:rsidRPr="00B23399">
        <w:t>Przywracanie faktury z ukrycia</w:t>
      </w:r>
      <w:bookmarkEnd w:id="200"/>
    </w:p>
    <w:p w14:paraId="45FAC4B3" w14:textId="33036218" w:rsidR="00466053" w:rsidRPr="00B23399" w:rsidRDefault="00F92CA4" w:rsidP="0067484A">
      <w:pPr>
        <w:spacing w:after="0"/>
      </w:pPr>
      <w:hyperlink r:id="rId28" w:anchor="/online/Invoice/Visibility/Show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%/</w:t>
        </w:r>
        <w:r w:rsidR="00466053" w:rsidRPr="00B23399">
          <w:rPr>
            <w:rStyle w:val="Hipercze"/>
            <w:i/>
            <w:iCs/>
            <w:color w:val="auto"/>
            <w:u w:val="none"/>
          </w:rPr>
          <w:t>openapi/gtw/svc/api/KSeF-online.yaml#/online/Invoice/Visibility/Show</w:t>
        </w:r>
      </w:hyperlink>
    </w:p>
    <w:p w14:paraId="4058F2B3" w14:textId="3E7020C4" w:rsidR="00466053" w:rsidRPr="00B23399" w:rsidRDefault="00F92CA4" w:rsidP="0067484A">
      <w:hyperlink r:id="rId29" w:history="1">
        <w:r w:rsidR="00466053" w:rsidRPr="00B23399">
          <w:rPr>
            <w:rStyle w:val="Wyrnienieintensywne"/>
            <w:color w:val="auto"/>
          </w:rPr>
          <w:t>%</w:t>
        </w:r>
        <w:proofErr w:type="spellStart"/>
        <w:r w:rsidR="00466053" w:rsidRPr="00B23399">
          <w:rPr>
            <w:rStyle w:val="Wyrnienieintensywne"/>
            <w:color w:val="auto"/>
          </w:rPr>
          <w:t>environment_path</w:t>
        </w:r>
        <w:proofErr w:type="spellEnd"/>
        <w:r w:rsidR="00466053" w:rsidRPr="00B23399">
          <w:rPr>
            <w:rStyle w:val="Wyrnienieintensywne"/>
            <w:color w:val="auto"/>
          </w:rPr>
          <w:t xml:space="preserve"> %/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api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/online/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Invoice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</w:t>
        </w:r>
        <w:proofErr w:type="spellStart"/>
        <w:r w:rsidR="00466053" w:rsidRPr="00B23399">
          <w:rPr>
            <w:rStyle w:val="Hipercze"/>
            <w:i/>
            <w:iCs/>
            <w:color w:val="auto"/>
            <w:u w:val="none"/>
          </w:rPr>
          <w:t>Visibility</w:t>
        </w:r>
        <w:proofErr w:type="spellEnd"/>
        <w:r w:rsidR="00466053" w:rsidRPr="00B23399">
          <w:rPr>
            <w:rStyle w:val="Hipercze"/>
            <w:i/>
            <w:iCs/>
            <w:color w:val="auto"/>
            <w:u w:val="none"/>
          </w:rPr>
          <w:t>/Show</w:t>
        </w:r>
      </w:hyperlink>
      <w:r w:rsidR="00466053" w:rsidRPr="00B23399">
        <w:t xml:space="preserve"> </w:t>
      </w:r>
    </w:p>
    <w:p w14:paraId="2F63978B" w14:textId="41D247A1" w:rsidR="00466053" w:rsidRPr="00B23399" w:rsidRDefault="00466053" w:rsidP="00466053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5783A032" w14:textId="384F4CB1" w:rsidR="00466053" w:rsidRPr="00B23399" w:rsidRDefault="00466053" w:rsidP="00E445AB">
      <w:r w:rsidRPr="00B23399">
        <w:t xml:space="preserve">Operacja </w:t>
      </w:r>
      <w:r w:rsidR="006C360B" w:rsidRPr="00B23399">
        <w:t>a</w:t>
      </w:r>
      <w:r w:rsidRPr="00B23399">
        <w:t>synchroniczna pozwala</w:t>
      </w:r>
      <w:r w:rsidR="00C01734" w:rsidRPr="00B23399">
        <w:t>jąca</w:t>
      </w:r>
      <w:r w:rsidRPr="00B23399">
        <w:t xml:space="preserve"> na wycofanie oznaczenia faktury jako ukrytej. Faktura zostaje przywrócona do swojego pierwotnego stanu sprzed ukrycia.</w:t>
      </w:r>
    </w:p>
    <w:p w14:paraId="6FA56FC2" w14:textId="77777777" w:rsidR="00466053" w:rsidRPr="00B23399" w:rsidRDefault="00466053" w:rsidP="00466053">
      <w:r w:rsidRPr="00B23399">
        <w:t>Do przywrócenia faktury z ukrycia niezbędne jest podanie numeru KSeF faktury oraz uzasadnienia decyzji o wycofaniu ukrycia.</w:t>
      </w:r>
    </w:p>
    <w:p w14:paraId="012845FE" w14:textId="435AE24F" w:rsidR="006C360B" w:rsidRPr="00B23399" w:rsidRDefault="006C360B" w:rsidP="0013266C">
      <w:pPr>
        <w:pStyle w:val="Nagwek3"/>
      </w:pPr>
      <w:bookmarkStart w:id="201" w:name="_Toc162611733"/>
      <w:r w:rsidRPr="00B23399">
        <w:t>Weryfikacja stanu przetwarzania ukrycia/przywrócenia z ukrycia</w:t>
      </w:r>
      <w:r w:rsidR="009C6B2E" w:rsidRPr="00B23399">
        <w:t xml:space="preserve"> faktury</w:t>
      </w:r>
      <w:r w:rsidRPr="00B23399">
        <w:t>.</w:t>
      </w:r>
      <w:bookmarkEnd w:id="201"/>
    </w:p>
    <w:p w14:paraId="0111DDBF" w14:textId="0995F792" w:rsidR="006C360B" w:rsidRPr="00B23399" w:rsidRDefault="00F92CA4" w:rsidP="0067484A">
      <w:pPr>
        <w:rPr>
          <w:rStyle w:val="Hipercze"/>
          <w:rFonts w:asciiTheme="majorHAnsi" w:eastAsiaTheme="majorEastAsia" w:hAnsiTheme="majorHAnsi" w:cstheme="majorBidi"/>
          <w:i/>
          <w:iCs/>
          <w:color w:val="auto"/>
          <w:sz w:val="26"/>
          <w:szCs w:val="26"/>
          <w:u w:val="none"/>
        </w:rPr>
      </w:pPr>
      <w:hyperlink r:id="rId30" w:anchor="/online/Invoice/Scam/Cancel" w:history="1">
        <w:r w:rsidR="006C360B" w:rsidRPr="00B23399">
          <w:rPr>
            <w:rStyle w:val="Wyrnienieintensywne"/>
            <w:color w:val="auto"/>
          </w:rPr>
          <w:t>%</w:t>
        </w:r>
        <w:proofErr w:type="spellStart"/>
        <w:r w:rsidR="006C360B" w:rsidRPr="00B23399">
          <w:rPr>
            <w:rStyle w:val="Wyrnienieintensywne"/>
            <w:color w:val="auto"/>
          </w:rPr>
          <w:t>environment_path</w:t>
        </w:r>
        <w:proofErr w:type="spellEnd"/>
        <w:r w:rsidR="006C360B" w:rsidRPr="00B23399">
          <w:rPr>
            <w:rStyle w:val="Wyrnienieintensywne"/>
            <w:color w:val="auto"/>
          </w:rPr>
          <w:t xml:space="preserve"> %/</w:t>
        </w:r>
        <w:r w:rsidR="006C360B" w:rsidRPr="00B23399">
          <w:rPr>
            <w:rStyle w:val="Hipercze"/>
            <w:i/>
            <w:iCs/>
            <w:color w:val="auto"/>
            <w:u w:val="none"/>
          </w:rPr>
          <w:t>openapi/gtw/svc/api/KSeF-online.yaml#/online/Invoice/</w:t>
        </w:r>
        <w:r w:rsidR="009C6B2E" w:rsidRPr="00B23399">
          <w:rPr>
            <w:rStyle w:val="Hipercze"/>
            <w:i/>
            <w:iCs/>
            <w:color w:val="auto"/>
            <w:u w:val="none"/>
          </w:rPr>
          <w:t>Visibility</w:t>
        </w:r>
        <w:r w:rsidR="006C360B" w:rsidRPr="00B23399">
          <w:rPr>
            <w:rStyle w:val="Hipercze"/>
            <w:i/>
            <w:iCs/>
            <w:color w:val="auto"/>
            <w:u w:val="none"/>
          </w:rPr>
          <w:t>/</w:t>
        </w:r>
      </w:hyperlink>
      <w:r w:rsidR="009C6B2E" w:rsidRPr="00B23399">
        <w:rPr>
          <w:i/>
          <w:iCs/>
        </w:rPr>
        <w:t>Status/{</w:t>
      </w:r>
      <w:r w:rsidR="009C6B2E" w:rsidRPr="00B23399">
        <w:rPr>
          <w:rStyle w:val="Hipercze"/>
          <w:i/>
          <w:iCs/>
          <w:color w:val="auto"/>
          <w:u w:val="none"/>
        </w:rPr>
        <w:t>HidingElementReferenceNumber</w:t>
      </w:r>
      <w:r w:rsidR="009C6B2E" w:rsidRPr="00B23399">
        <w:rPr>
          <w:i/>
          <w:iCs/>
        </w:rPr>
        <w:t>}</w:t>
      </w:r>
      <w:r w:rsidR="006C360B" w:rsidRPr="00B23399">
        <w:rPr>
          <w:i/>
          <w:iCs/>
        </w:rPr>
        <w:t xml:space="preserve"> </w:t>
      </w:r>
    </w:p>
    <w:p w14:paraId="25748BE8" w14:textId="1DDBFEDB" w:rsidR="006C360B" w:rsidRPr="00B23399" w:rsidRDefault="006C360B" w:rsidP="0067484A">
      <w:pPr>
        <w:rPr>
          <w:rStyle w:val="Hipercze"/>
          <w:i/>
          <w:iCs/>
          <w:color w:val="auto"/>
          <w:u w:val="none"/>
        </w:rPr>
      </w:pPr>
      <w:r w:rsidRPr="00B23399">
        <w:rPr>
          <w:rStyle w:val="Wyrnienieintensywne"/>
          <w:color w:val="auto"/>
        </w:rPr>
        <w:t>%</w:t>
      </w:r>
      <w:proofErr w:type="spellStart"/>
      <w:r w:rsidRPr="00B23399">
        <w:rPr>
          <w:rStyle w:val="Wyrnienieintensywne"/>
          <w:color w:val="auto"/>
        </w:rPr>
        <w:t>environment_path</w:t>
      </w:r>
      <w:proofErr w:type="spellEnd"/>
      <w:r w:rsidRPr="00B23399">
        <w:rPr>
          <w:rStyle w:val="Wyrnienieintensywne"/>
          <w:color w:val="auto"/>
        </w:rPr>
        <w:t xml:space="preserve"> %/</w:t>
      </w:r>
      <w:r w:rsidRPr="00B23399">
        <w:rPr>
          <w:rStyle w:val="Hipercze"/>
          <w:i/>
          <w:iCs/>
          <w:color w:val="auto"/>
          <w:u w:val="none"/>
        </w:rPr>
        <w:t>api/online/Invoice/</w:t>
      </w:r>
      <w:r w:rsidR="009C6B2E" w:rsidRPr="00B23399">
        <w:rPr>
          <w:rStyle w:val="Hipercze"/>
          <w:i/>
          <w:iCs/>
          <w:color w:val="auto"/>
          <w:u w:val="none"/>
        </w:rPr>
        <w:t>Visibility</w:t>
      </w:r>
      <w:r w:rsidRPr="00B23399">
        <w:rPr>
          <w:rStyle w:val="Hipercze"/>
          <w:i/>
          <w:iCs/>
          <w:color w:val="auto"/>
          <w:u w:val="none"/>
        </w:rPr>
        <w:t>/Status/{</w:t>
      </w:r>
      <w:r w:rsidR="009C6B2E" w:rsidRPr="00B23399">
        <w:rPr>
          <w:rStyle w:val="Hipercze"/>
          <w:i/>
          <w:iCs/>
          <w:color w:val="auto"/>
          <w:u w:val="none"/>
        </w:rPr>
        <w:t>Hiding</w:t>
      </w:r>
      <w:r w:rsidRPr="00B23399">
        <w:rPr>
          <w:rStyle w:val="Hipercze"/>
          <w:i/>
          <w:iCs/>
          <w:color w:val="auto"/>
          <w:u w:val="none"/>
        </w:rPr>
        <w:t>ElementReferenceNumber}</w:t>
      </w:r>
    </w:p>
    <w:p w14:paraId="03280602" w14:textId="77777777" w:rsidR="006C360B" w:rsidRPr="00B23399" w:rsidRDefault="006C360B" w:rsidP="006C360B">
      <w:pPr>
        <w:spacing w:line="240" w:lineRule="auto"/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Właściciel, rola operacyjna Odczyt faktur</w:t>
      </w:r>
    </w:p>
    <w:p w14:paraId="5BA739A6" w14:textId="383A64AC" w:rsidR="006C360B" w:rsidRPr="00B23399" w:rsidRDefault="006C360B" w:rsidP="0067484A">
      <w:pPr>
        <w:spacing w:line="240" w:lineRule="auto"/>
        <w:rPr>
          <w:color w:val="0563C1" w:themeColor="hyperlink"/>
          <w:u w:val="single"/>
        </w:rPr>
      </w:pPr>
      <w:r w:rsidRPr="00B23399">
        <w:lastRenderedPageBreak/>
        <w:t xml:space="preserve">Operacja, pozwalająca na zweryfikowanie stanu przetwarzania </w:t>
      </w:r>
      <w:r w:rsidR="009C6B2E" w:rsidRPr="00B23399">
        <w:t>ukrycia/przywrócenia z ukrycia faktury</w:t>
      </w:r>
      <w:r w:rsidRPr="00B23399">
        <w:t xml:space="preserve">. Metoda zwraca kod statusu wraz z jego opisem dla procesu o podanym numerze referencyjnym. Numer referencyjny procesu jest zwracany przez metody </w:t>
      </w:r>
      <w:hyperlink r:id="rId31" w:history="1">
        <w:r w:rsidR="009C6B2E" w:rsidRPr="00B23399">
          <w:rPr>
            <w:i/>
            <w:iCs/>
          </w:rPr>
          <w:t>%</w:t>
        </w:r>
        <w:proofErr w:type="spellStart"/>
        <w:r w:rsidR="009C6B2E" w:rsidRPr="00B23399">
          <w:rPr>
            <w:i/>
            <w:iCs/>
          </w:rPr>
          <w:t>environment_path</w:t>
        </w:r>
        <w:proofErr w:type="spellEnd"/>
        <w:r w:rsidR="009C6B2E" w:rsidRPr="00B23399">
          <w:rPr>
            <w:i/>
            <w:iCs/>
          </w:rPr>
          <w:t xml:space="preserve"> %/</w:t>
        </w:r>
        <w:proofErr w:type="spellStart"/>
        <w:r w:rsidR="009C6B2E" w:rsidRPr="00B23399">
          <w:rPr>
            <w:i/>
            <w:iCs/>
          </w:rPr>
          <w:t>api</w:t>
        </w:r>
        <w:proofErr w:type="spellEnd"/>
        <w:r w:rsidR="009C6B2E" w:rsidRPr="00B23399">
          <w:rPr>
            <w:i/>
            <w:iCs/>
          </w:rPr>
          <w:t>/online/</w:t>
        </w:r>
        <w:proofErr w:type="spellStart"/>
        <w:r w:rsidR="009C6B2E" w:rsidRPr="00B23399">
          <w:rPr>
            <w:i/>
            <w:iCs/>
          </w:rPr>
          <w:t>Invoice</w:t>
        </w:r>
        <w:proofErr w:type="spellEnd"/>
        <w:r w:rsidR="009C6B2E" w:rsidRPr="00B23399">
          <w:rPr>
            <w:i/>
            <w:iCs/>
          </w:rPr>
          <w:t>/</w:t>
        </w:r>
        <w:proofErr w:type="spellStart"/>
        <w:r w:rsidR="009C6B2E" w:rsidRPr="00B23399">
          <w:rPr>
            <w:i/>
            <w:iCs/>
          </w:rPr>
          <w:t>Visibility</w:t>
        </w:r>
        <w:proofErr w:type="spellEnd"/>
        <w:r w:rsidR="009C6B2E" w:rsidRPr="00B23399">
          <w:rPr>
            <w:i/>
            <w:iCs/>
          </w:rPr>
          <w:t>/Show</w:t>
        </w:r>
      </w:hyperlink>
      <w:r w:rsidR="005714D6" w:rsidRPr="00B23399">
        <w:rPr>
          <w:rStyle w:val="Hipercze"/>
          <w:color w:val="auto"/>
          <w:u w:val="none"/>
        </w:rPr>
        <w:t xml:space="preserve"> </w:t>
      </w:r>
      <w:r w:rsidRPr="00B23399">
        <w:t xml:space="preserve">oraz </w:t>
      </w:r>
      <w:hyperlink r:id="rId32" w:history="1">
        <w:r w:rsidR="009C6B2E" w:rsidRPr="00B23399">
          <w:rPr>
            <w:i/>
            <w:iCs/>
          </w:rPr>
          <w:t>%</w:t>
        </w:r>
        <w:proofErr w:type="spellStart"/>
        <w:r w:rsidR="009C6B2E" w:rsidRPr="00B23399">
          <w:rPr>
            <w:i/>
            <w:iCs/>
          </w:rPr>
          <w:t>environment_path</w:t>
        </w:r>
        <w:proofErr w:type="spellEnd"/>
        <w:r w:rsidR="009C6B2E" w:rsidRPr="00B23399">
          <w:rPr>
            <w:i/>
            <w:iCs/>
          </w:rPr>
          <w:t xml:space="preserve"> %/</w:t>
        </w:r>
        <w:proofErr w:type="spellStart"/>
        <w:r w:rsidR="009C6B2E" w:rsidRPr="00B23399">
          <w:rPr>
            <w:i/>
            <w:iCs/>
          </w:rPr>
          <w:t>api</w:t>
        </w:r>
        <w:proofErr w:type="spellEnd"/>
        <w:r w:rsidR="009C6B2E" w:rsidRPr="00B23399">
          <w:rPr>
            <w:i/>
            <w:iCs/>
          </w:rPr>
          <w:t>/online/</w:t>
        </w:r>
        <w:proofErr w:type="spellStart"/>
        <w:r w:rsidR="009C6B2E" w:rsidRPr="00B23399">
          <w:rPr>
            <w:i/>
            <w:iCs/>
          </w:rPr>
          <w:t>Invoice</w:t>
        </w:r>
        <w:proofErr w:type="spellEnd"/>
        <w:r w:rsidR="009C6B2E" w:rsidRPr="00B23399">
          <w:rPr>
            <w:i/>
            <w:iCs/>
          </w:rPr>
          <w:t>/</w:t>
        </w:r>
        <w:proofErr w:type="spellStart"/>
        <w:r w:rsidR="009C6B2E" w:rsidRPr="00B23399">
          <w:rPr>
            <w:i/>
            <w:iCs/>
          </w:rPr>
          <w:t>Visibility</w:t>
        </w:r>
        <w:proofErr w:type="spellEnd"/>
        <w:r w:rsidR="009C6B2E" w:rsidRPr="00B23399">
          <w:rPr>
            <w:i/>
            <w:iCs/>
          </w:rPr>
          <w:t>/</w:t>
        </w:r>
        <w:proofErr w:type="spellStart"/>
        <w:r w:rsidR="009C6B2E" w:rsidRPr="00B23399">
          <w:rPr>
            <w:i/>
            <w:iCs/>
          </w:rPr>
          <w:t>Hide</w:t>
        </w:r>
        <w:proofErr w:type="spellEnd"/>
      </w:hyperlink>
      <w:r w:rsidRPr="00B23399">
        <w:rPr>
          <w:rStyle w:val="Hipercze"/>
          <w:color w:val="auto"/>
          <w:u w:val="none"/>
        </w:rPr>
        <w:t xml:space="preserve">, </w:t>
      </w:r>
      <w:r w:rsidRPr="00B23399">
        <w:t>jeżeli proces został pomyślnie zarejestrow</w:t>
      </w:r>
      <w:r w:rsidR="005714D6" w:rsidRPr="00B23399">
        <w:t>a</w:t>
      </w:r>
      <w:r w:rsidRPr="00B23399">
        <w:t>ny.</w:t>
      </w:r>
    </w:p>
    <w:p w14:paraId="395B7939" w14:textId="77777777" w:rsidR="006C360B" w:rsidRPr="00B23399" w:rsidRDefault="006C360B" w:rsidP="0013266C">
      <w:pPr>
        <w:pStyle w:val="Nagwek3"/>
      </w:pPr>
      <w:bookmarkStart w:id="202" w:name="_Toc162611734"/>
      <w:r w:rsidRPr="00B23399">
        <w:t xml:space="preserve">Weryfikacja, aktualnego stanu faktury w kontekście zgłoszenia </w:t>
      </w:r>
      <w:proofErr w:type="spellStart"/>
      <w:r w:rsidRPr="00B23399">
        <w:t>scamu</w:t>
      </w:r>
      <w:bookmarkEnd w:id="202"/>
      <w:proofErr w:type="spellEnd"/>
      <w:r w:rsidRPr="00B23399">
        <w:t xml:space="preserve"> </w:t>
      </w:r>
    </w:p>
    <w:p w14:paraId="05464EAF" w14:textId="122BBAF8" w:rsidR="006C360B" w:rsidRPr="00B23399" w:rsidRDefault="00F92CA4" w:rsidP="005714D6">
      <w:pPr>
        <w:spacing w:after="0"/>
        <w:rPr>
          <w:i/>
          <w:iCs/>
        </w:rPr>
      </w:pPr>
      <w:hyperlink r:id="rId33" w:anchor="/online/Invoice/Scam/{KSeFReferenceNumber}" w:history="1">
        <w:r w:rsidR="006C360B" w:rsidRPr="00B23399">
          <w:rPr>
            <w:i/>
            <w:iCs/>
          </w:rPr>
          <w:t>%</w:t>
        </w:r>
        <w:proofErr w:type="spellStart"/>
        <w:r w:rsidR="006C360B" w:rsidRPr="00B23399">
          <w:rPr>
            <w:i/>
            <w:iCs/>
          </w:rPr>
          <w:t>environment_path</w:t>
        </w:r>
        <w:proofErr w:type="spellEnd"/>
        <w:r w:rsidR="006C360B" w:rsidRPr="00B23399">
          <w:rPr>
            <w:i/>
            <w:iCs/>
          </w:rPr>
          <w:t xml:space="preserve"> %/openapi/gtw/svc/api/KSeF-online.yaml#/online/Invoice/</w:t>
        </w:r>
        <w:r w:rsidR="009C6B2E" w:rsidRPr="00B23399">
          <w:rPr>
            <w:i/>
            <w:iCs/>
          </w:rPr>
          <w:t>Visibility</w:t>
        </w:r>
        <w:r w:rsidR="006C360B" w:rsidRPr="00B23399">
          <w:rPr>
            <w:i/>
            <w:iCs/>
          </w:rPr>
          <w:t>/{KSeFReferenceNumber}</w:t>
        </w:r>
      </w:hyperlink>
      <w:r w:rsidR="006C360B" w:rsidRPr="00B23399">
        <w:rPr>
          <w:i/>
          <w:iCs/>
        </w:rPr>
        <w:t xml:space="preserve">   </w:t>
      </w:r>
    </w:p>
    <w:p w14:paraId="75455448" w14:textId="601E98CE" w:rsidR="006C360B" w:rsidRPr="00B23399" w:rsidRDefault="00F92CA4" w:rsidP="005714D6">
      <w:pPr>
        <w:rPr>
          <w:i/>
          <w:iCs/>
        </w:rPr>
      </w:pPr>
      <w:hyperlink r:id="rId34" w:history="1">
        <w:r w:rsidR="006C360B" w:rsidRPr="00B23399">
          <w:rPr>
            <w:i/>
            <w:iCs/>
          </w:rPr>
          <w:t>%</w:t>
        </w:r>
        <w:proofErr w:type="spellStart"/>
        <w:r w:rsidR="006C360B" w:rsidRPr="00B23399">
          <w:rPr>
            <w:i/>
            <w:iCs/>
          </w:rPr>
          <w:t>environment_path</w:t>
        </w:r>
        <w:proofErr w:type="spellEnd"/>
        <w:r w:rsidR="006C360B" w:rsidRPr="00B23399">
          <w:rPr>
            <w:i/>
            <w:iCs/>
          </w:rPr>
          <w:t xml:space="preserve"> %/</w:t>
        </w:r>
        <w:proofErr w:type="spellStart"/>
        <w:r w:rsidR="006C360B" w:rsidRPr="00B23399">
          <w:rPr>
            <w:i/>
            <w:iCs/>
          </w:rPr>
          <w:t>api</w:t>
        </w:r>
        <w:proofErr w:type="spellEnd"/>
        <w:r w:rsidR="006C360B" w:rsidRPr="00B23399">
          <w:rPr>
            <w:i/>
            <w:iCs/>
          </w:rPr>
          <w:t>/online/</w:t>
        </w:r>
        <w:proofErr w:type="spellStart"/>
        <w:r w:rsidR="006C360B" w:rsidRPr="00B23399">
          <w:rPr>
            <w:i/>
            <w:iCs/>
          </w:rPr>
          <w:t>Invoice</w:t>
        </w:r>
        <w:proofErr w:type="spellEnd"/>
        <w:r w:rsidR="006C360B" w:rsidRPr="00B23399">
          <w:rPr>
            <w:i/>
            <w:iCs/>
          </w:rPr>
          <w:t>/</w:t>
        </w:r>
        <w:proofErr w:type="spellStart"/>
        <w:r w:rsidR="009C6B2E" w:rsidRPr="00B23399">
          <w:rPr>
            <w:i/>
            <w:iCs/>
          </w:rPr>
          <w:t>Visibility</w:t>
        </w:r>
        <w:proofErr w:type="spellEnd"/>
        <w:r w:rsidR="006C360B" w:rsidRPr="00B23399">
          <w:rPr>
            <w:i/>
            <w:iCs/>
          </w:rPr>
          <w:t>/{</w:t>
        </w:r>
        <w:proofErr w:type="spellStart"/>
        <w:r w:rsidR="006C360B" w:rsidRPr="00B23399">
          <w:rPr>
            <w:i/>
            <w:iCs/>
          </w:rPr>
          <w:t>KSeFReferenceNumber</w:t>
        </w:r>
        <w:proofErr w:type="spellEnd"/>
        <w:r w:rsidR="006C360B" w:rsidRPr="00B23399">
          <w:rPr>
            <w:i/>
            <w:iCs/>
          </w:rPr>
          <w:t>}</w:t>
        </w:r>
      </w:hyperlink>
    </w:p>
    <w:p w14:paraId="7FBF3DA5" w14:textId="77777777" w:rsidR="006C360B" w:rsidRPr="00B23399" w:rsidRDefault="006C360B" w:rsidP="006C360B">
      <w:pPr>
        <w:rPr>
          <w:rStyle w:val="Hipercze"/>
          <w:color w:val="auto"/>
          <w:u w:val="none"/>
        </w:rPr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Pr="00B23399">
        <w:rPr>
          <w:i/>
          <w:iCs/>
        </w:rPr>
        <w:t>Właściciel</w:t>
      </w:r>
      <w:r w:rsidRPr="00B23399">
        <w:t xml:space="preserve">, rola operacyjna </w:t>
      </w:r>
      <w:r w:rsidRPr="00B23399">
        <w:rPr>
          <w:i/>
          <w:iCs/>
        </w:rPr>
        <w:t>Odczyt faktur.</w:t>
      </w:r>
    </w:p>
    <w:p w14:paraId="66ACEDEE" w14:textId="599A94B6" w:rsidR="006C360B" w:rsidRPr="00B23399" w:rsidRDefault="006C360B" w:rsidP="006C360B">
      <w:pPr>
        <w:spacing w:line="240" w:lineRule="auto"/>
      </w:pPr>
      <w:r w:rsidRPr="00B23399">
        <w:t xml:space="preserve">Operacja synchroniczna pozwalająca na zweryfikowanie, czy dla kontekstu, w ramach którego klient API jest uwierzytelniony, </w:t>
      </w:r>
      <w:r w:rsidR="009C6B2E" w:rsidRPr="00B23399">
        <w:t>faktura jest ukryta</w:t>
      </w:r>
      <w:r w:rsidRPr="00B23399">
        <w:t xml:space="preserve"> oraz </w:t>
      </w:r>
      <w:r w:rsidR="009C6B2E" w:rsidRPr="00B23399">
        <w:t xml:space="preserve">na </w:t>
      </w:r>
      <w:r w:rsidRPr="00B23399">
        <w:t xml:space="preserve">pobranie atrybutów tego </w:t>
      </w:r>
      <w:r w:rsidR="009C6B2E" w:rsidRPr="00B23399">
        <w:t xml:space="preserve">ukrycia </w:t>
      </w:r>
      <w:r w:rsidRPr="00B23399">
        <w:t>(</w:t>
      </w:r>
      <w:proofErr w:type="spellStart"/>
      <w:r w:rsidRPr="00B23399">
        <w:t>timestamp</w:t>
      </w:r>
      <w:proofErr w:type="spellEnd"/>
      <w:r w:rsidRPr="00B23399">
        <w:t xml:space="preserve"> </w:t>
      </w:r>
      <w:r w:rsidR="009C6B2E" w:rsidRPr="00B23399">
        <w:t>zarejestrowania ukrycia</w:t>
      </w:r>
      <w:r w:rsidRPr="00B23399">
        <w:t>/</w:t>
      </w:r>
      <w:r w:rsidR="009C6B2E" w:rsidRPr="00B23399">
        <w:t>przywrócenia z ukrycia faktury</w:t>
      </w:r>
      <w:r w:rsidRPr="00B23399">
        <w:t xml:space="preserve">, uzasadnienie </w:t>
      </w:r>
      <w:r w:rsidR="009C6B2E" w:rsidRPr="00B23399">
        <w:t>ukrycia/przywrócenia z ukrycia faktury</w:t>
      </w:r>
      <w:r w:rsidRPr="00B23399">
        <w:t>).</w:t>
      </w:r>
    </w:p>
    <w:p w14:paraId="1330C191" w14:textId="68E1713E" w:rsidR="006C360B" w:rsidRPr="00B23399" w:rsidRDefault="006C360B" w:rsidP="006C360B">
      <w:pPr>
        <w:spacing w:after="0" w:line="240" w:lineRule="auto"/>
      </w:pPr>
      <w:r w:rsidRPr="00B23399">
        <w:t xml:space="preserve">Zwraca wartość </w:t>
      </w:r>
      <w:proofErr w:type="spellStart"/>
      <w:r w:rsidR="009C6B2E" w:rsidRPr="00B23399">
        <w:t>isHidden</w:t>
      </w:r>
      <w:proofErr w:type="spellEnd"/>
      <w:r w:rsidRPr="00B23399">
        <w:t xml:space="preserve">: </w:t>
      </w:r>
    </w:p>
    <w:p w14:paraId="507EA60D" w14:textId="45274D49" w:rsidR="006C360B" w:rsidRPr="00B23399" w:rsidRDefault="006C360B" w:rsidP="006C360B">
      <w:pPr>
        <w:spacing w:after="0" w:line="240" w:lineRule="auto"/>
      </w:pPr>
      <w:proofErr w:type="spellStart"/>
      <w:r w:rsidRPr="00B23399">
        <w:t>true</w:t>
      </w:r>
      <w:proofErr w:type="spellEnd"/>
      <w:r w:rsidRPr="00B23399">
        <w:t xml:space="preserve"> – jeżeli </w:t>
      </w:r>
      <w:r w:rsidR="009C6B2E" w:rsidRPr="00B23399">
        <w:t>faktura jest ukryta</w:t>
      </w:r>
    </w:p>
    <w:p w14:paraId="25B51A6A" w14:textId="65B62ADE" w:rsidR="006C360B" w:rsidRPr="00B23399" w:rsidRDefault="006C360B" w:rsidP="006C360B">
      <w:pPr>
        <w:spacing w:after="0" w:line="240" w:lineRule="auto"/>
      </w:pPr>
      <w:proofErr w:type="spellStart"/>
      <w:r w:rsidRPr="00B23399">
        <w:t>false</w:t>
      </w:r>
      <w:proofErr w:type="spellEnd"/>
      <w:r w:rsidRPr="00B23399">
        <w:t xml:space="preserve"> – jeżeli </w:t>
      </w:r>
      <w:r w:rsidR="009C6B2E" w:rsidRPr="00B23399">
        <w:t>faktura nie jest ukryta</w:t>
      </w:r>
    </w:p>
    <w:p w14:paraId="2FC3183F" w14:textId="77777777" w:rsidR="006C360B" w:rsidRPr="00B23399" w:rsidRDefault="006C360B" w:rsidP="006C360B">
      <w:pPr>
        <w:spacing w:after="0" w:line="240" w:lineRule="auto"/>
      </w:pPr>
    </w:p>
    <w:p w14:paraId="3FA3A060" w14:textId="1B1AB70E" w:rsidR="006C360B" w:rsidRPr="00B23399" w:rsidRDefault="006C360B" w:rsidP="005714D6">
      <w:pPr>
        <w:spacing w:line="240" w:lineRule="auto"/>
      </w:pPr>
      <w:r w:rsidRPr="00B23399">
        <w:t>Do weryfikacji niezbędny jest numer KSeF weryfikowanej faktury.</w:t>
      </w:r>
    </w:p>
    <w:p w14:paraId="38BD5E43" w14:textId="0762184A" w:rsidR="00466053" w:rsidRPr="00B23399" w:rsidRDefault="005714D6" w:rsidP="0013266C">
      <w:pPr>
        <w:pStyle w:val="Nagwek2"/>
      </w:pPr>
      <w:bookmarkStart w:id="203" w:name="_Toc162611735"/>
      <w:r w:rsidRPr="00B23399">
        <w:t>Faktury</w:t>
      </w:r>
      <w:r w:rsidR="00466053" w:rsidRPr="00B23399">
        <w:t xml:space="preserve"> </w:t>
      </w:r>
      <w:proofErr w:type="spellStart"/>
      <w:r w:rsidR="00466053" w:rsidRPr="00B23399">
        <w:t>scamow</w:t>
      </w:r>
      <w:r w:rsidRPr="00B23399">
        <w:t>e</w:t>
      </w:r>
      <w:bookmarkEnd w:id="203"/>
      <w:proofErr w:type="spellEnd"/>
    </w:p>
    <w:p w14:paraId="53D602AF" w14:textId="3C0E823C" w:rsidR="00466053" w:rsidRPr="00B23399" w:rsidRDefault="00466053" w:rsidP="0013266C">
      <w:pPr>
        <w:pStyle w:val="Nagwek3"/>
      </w:pPr>
      <w:bookmarkStart w:id="204" w:name="_Toc162611736"/>
      <w:r w:rsidRPr="00B23399">
        <w:t xml:space="preserve">Zgłaszanie faktury </w:t>
      </w:r>
      <w:proofErr w:type="spellStart"/>
      <w:r w:rsidRPr="00B23399">
        <w:t>scamowej</w:t>
      </w:r>
      <w:bookmarkEnd w:id="204"/>
      <w:proofErr w:type="spellEnd"/>
    </w:p>
    <w:p w14:paraId="5431E551" w14:textId="4F4EB52D" w:rsidR="00466053" w:rsidRPr="00B23399" w:rsidRDefault="00F92CA4" w:rsidP="00466053">
      <w:pPr>
        <w:spacing w:after="0"/>
        <w:rPr>
          <w:i/>
          <w:iCs/>
        </w:rPr>
      </w:pPr>
      <w:hyperlink r:id="rId35" w:anchor="/online/Invoice/Scam/Report" w:history="1">
        <w:r w:rsidR="00466053" w:rsidRPr="00B23399">
          <w:rPr>
            <w:i/>
            <w:iCs/>
          </w:rPr>
          <w:t>%</w:t>
        </w:r>
        <w:proofErr w:type="spellStart"/>
        <w:r w:rsidR="00466053" w:rsidRPr="00B23399">
          <w:rPr>
            <w:i/>
            <w:iCs/>
          </w:rPr>
          <w:t>environment_path</w:t>
        </w:r>
        <w:proofErr w:type="spellEnd"/>
        <w:r w:rsidR="00466053" w:rsidRPr="00B23399">
          <w:rPr>
            <w:i/>
            <w:iCs/>
          </w:rPr>
          <w:t xml:space="preserve"> %/openapi/gtw/svc/api/KSeF-online.yaml#/online/Invoice/Scam/Report</w:t>
        </w:r>
      </w:hyperlink>
      <w:r w:rsidR="00466053" w:rsidRPr="00B23399">
        <w:rPr>
          <w:i/>
          <w:iCs/>
        </w:rPr>
        <w:t xml:space="preserve"> </w:t>
      </w:r>
    </w:p>
    <w:p w14:paraId="193723ED" w14:textId="3EA6AACA" w:rsidR="00466053" w:rsidRPr="00B23399" w:rsidRDefault="00F92CA4" w:rsidP="002F72A3">
      <w:pPr>
        <w:rPr>
          <w:i/>
          <w:iCs/>
        </w:rPr>
      </w:pPr>
      <w:hyperlink r:id="rId36" w:history="1">
        <w:r w:rsidR="00466053" w:rsidRPr="00B23399">
          <w:rPr>
            <w:i/>
            <w:iCs/>
          </w:rPr>
          <w:t>%</w:t>
        </w:r>
        <w:proofErr w:type="spellStart"/>
        <w:r w:rsidR="00466053" w:rsidRPr="00B23399">
          <w:rPr>
            <w:i/>
            <w:iCs/>
          </w:rPr>
          <w:t>environment_path</w:t>
        </w:r>
        <w:proofErr w:type="spellEnd"/>
        <w:r w:rsidR="00466053" w:rsidRPr="00B23399">
          <w:rPr>
            <w:i/>
            <w:iCs/>
          </w:rPr>
          <w:t xml:space="preserve"> %/</w:t>
        </w:r>
        <w:proofErr w:type="spellStart"/>
        <w:r w:rsidR="00466053" w:rsidRPr="00B23399">
          <w:rPr>
            <w:i/>
            <w:iCs/>
          </w:rPr>
          <w:t>api</w:t>
        </w:r>
        <w:proofErr w:type="spellEnd"/>
        <w:r w:rsidR="00466053" w:rsidRPr="00B23399">
          <w:rPr>
            <w:i/>
            <w:iCs/>
          </w:rPr>
          <w:t>/online/</w:t>
        </w:r>
        <w:proofErr w:type="spellStart"/>
        <w:r w:rsidR="00466053" w:rsidRPr="00B23399">
          <w:rPr>
            <w:i/>
            <w:iCs/>
          </w:rPr>
          <w:t>Invoice</w:t>
        </w:r>
        <w:proofErr w:type="spellEnd"/>
        <w:r w:rsidR="00466053" w:rsidRPr="00B23399">
          <w:rPr>
            <w:i/>
            <w:iCs/>
          </w:rPr>
          <w:t>/</w:t>
        </w:r>
        <w:proofErr w:type="spellStart"/>
        <w:r w:rsidR="00466053" w:rsidRPr="00B23399">
          <w:rPr>
            <w:i/>
            <w:iCs/>
          </w:rPr>
          <w:t>Scam</w:t>
        </w:r>
        <w:proofErr w:type="spellEnd"/>
        <w:r w:rsidR="00466053" w:rsidRPr="00B23399">
          <w:rPr>
            <w:i/>
            <w:iCs/>
          </w:rPr>
          <w:t>/Report</w:t>
        </w:r>
      </w:hyperlink>
    </w:p>
    <w:p w14:paraId="4616FF5A" w14:textId="3A775D28" w:rsidR="00466053" w:rsidRPr="00B23399" w:rsidRDefault="00466053" w:rsidP="002F72A3"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t>Właściciel, rola operacyjna Odczyt faktur.</w:t>
      </w:r>
    </w:p>
    <w:p w14:paraId="21CD372A" w14:textId="7EBB9205" w:rsidR="00466053" w:rsidRPr="00B23399" w:rsidRDefault="00466053" w:rsidP="002F72A3">
      <w:r w:rsidRPr="00B23399">
        <w:t xml:space="preserve">Operacja </w:t>
      </w:r>
      <w:r w:rsidR="00C7424A" w:rsidRPr="00B23399">
        <w:t>a</w:t>
      </w:r>
      <w:r w:rsidRPr="00B23399">
        <w:t>synchroniczna pozwala</w:t>
      </w:r>
      <w:r w:rsidR="00C01734" w:rsidRPr="00B23399">
        <w:t>jąca</w:t>
      </w:r>
      <w:r w:rsidRPr="00B23399">
        <w:t xml:space="preserve"> na zgłoszenie do administracji, </w:t>
      </w:r>
      <w:proofErr w:type="spellStart"/>
      <w:r w:rsidRPr="00B23399">
        <w:t>scamu</w:t>
      </w:r>
      <w:proofErr w:type="spellEnd"/>
      <w:r w:rsidRPr="00B23399">
        <w:t xml:space="preserve"> dla wybranej faktury. </w:t>
      </w:r>
    </w:p>
    <w:p w14:paraId="5B444784" w14:textId="7181BA54" w:rsidR="00466053" w:rsidRPr="00B23399" w:rsidRDefault="00466053" w:rsidP="002F72A3">
      <w:pPr>
        <w:rPr>
          <w:rStyle w:val="Hipercze"/>
          <w:color w:val="auto"/>
          <w:u w:val="none"/>
        </w:rPr>
      </w:pPr>
      <w:r w:rsidRPr="00B23399">
        <w:t xml:space="preserve">Do zgłoszenia faktury niezbędne jest podanie numeru KSeF faktury oraz uzasadnienia zgłoszenia </w:t>
      </w:r>
      <w:proofErr w:type="spellStart"/>
      <w:r w:rsidRPr="00B23399">
        <w:t>scamu</w:t>
      </w:r>
      <w:proofErr w:type="spellEnd"/>
      <w:r w:rsidRPr="00B23399">
        <w:t>.</w:t>
      </w:r>
    </w:p>
    <w:p w14:paraId="657868BE" w14:textId="24EA1D8D" w:rsidR="00466053" w:rsidRPr="00B23399" w:rsidRDefault="00466053" w:rsidP="0013266C">
      <w:pPr>
        <w:pStyle w:val="Nagwek3"/>
      </w:pPr>
      <w:bookmarkStart w:id="205" w:name="_Toc162611737"/>
      <w:r w:rsidRPr="00B23399">
        <w:t xml:space="preserve">Wycofywanie zgłoszenia </w:t>
      </w:r>
      <w:proofErr w:type="spellStart"/>
      <w:r w:rsidRPr="00B23399">
        <w:t>scamu</w:t>
      </w:r>
      <w:bookmarkEnd w:id="205"/>
      <w:proofErr w:type="spellEnd"/>
    </w:p>
    <w:p w14:paraId="57574067" w14:textId="6C128840" w:rsidR="00466053" w:rsidRPr="00B23399" w:rsidRDefault="00F92CA4" w:rsidP="00466053">
      <w:pPr>
        <w:spacing w:after="0"/>
        <w:rPr>
          <w:i/>
          <w:iCs/>
        </w:rPr>
      </w:pPr>
      <w:hyperlink r:id="rId37" w:anchor="/online/Invoice/Scam/Cancel" w:history="1">
        <w:r w:rsidR="00466053" w:rsidRPr="00B23399">
          <w:rPr>
            <w:i/>
            <w:iCs/>
          </w:rPr>
          <w:t>%</w:t>
        </w:r>
        <w:proofErr w:type="spellStart"/>
        <w:r w:rsidR="00466053" w:rsidRPr="00B23399">
          <w:rPr>
            <w:i/>
            <w:iCs/>
          </w:rPr>
          <w:t>environment_path</w:t>
        </w:r>
        <w:proofErr w:type="spellEnd"/>
        <w:r w:rsidR="00466053" w:rsidRPr="00B23399">
          <w:rPr>
            <w:i/>
            <w:iCs/>
          </w:rPr>
          <w:t xml:space="preserve"> %/openapi/gtw/svc/api/KSeF-online.yaml#/online/Invoice/Scam/Cancel</w:t>
        </w:r>
      </w:hyperlink>
      <w:r w:rsidR="00466053" w:rsidRPr="00B23399">
        <w:rPr>
          <w:i/>
          <w:iCs/>
        </w:rPr>
        <w:t xml:space="preserve">  </w:t>
      </w:r>
    </w:p>
    <w:p w14:paraId="494E812A" w14:textId="220CD417" w:rsidR="00466053" w:rsidRPr="00B23399" w:rsidRDefault="00F92CA4" w:rsidP="002F72A3">
      <w:pPr>
        <w:rPr>
          <w:i/>
          <w:iCs/>
        </w:rPr>
      </w:pPr>
      <w:hyperlink r:id="rId38" w:history="1">
        <w:r w:rsidR="00466053" w:rsidRPr="00B23399">
          <w:rPr>
            <w:i/>
            <w:iCs/>
          </w:rPr>
          <w:t>%</w:t>
        </w:r>
        <w:proofErr w:type="spellStart"/>
        <w:r w:rsidR="00466053" w:rsidRPr="00B23399">
          <w:rPr>
            <w:i/>
            <w:iCs/>
          </w:rPr>
          <w:t>environment_path</w:t>
        </w:r>
        <w:proofErr w:type="spellEnd"/>
        <w:r w:rsidR="00466053" w:rsidRPr="00B23399">
          <w:rPr>
            <w:i/>
            <w:iCs/>
          </w:rPr>
          <w:t xml:space="preserve"> %/</w:t>
        </w:r>
        <w:proofErr w:type="spellStart"/>
        <w:r w:rsidR="00466053" w:rsidRPr="00B23399">
          <w:rPr>
            <w:i/>
            <w:iCs/>
          </w:rPr>
          <w:t>api</w:t>
        </w:r>
        <w:proofErr w:type="spellEnd"/>
        <w:r w:rsidR="00466053" w:rsidRPr="00B23399">
          <w:rPr>
            <w:i/>
            <w:iCs/>
          </w:rPr>
          <w:t>/online/</w:t>
        </w:r>
        <w:proofErr w:type="spellStart"/>
        <w:r w:rsidR="00466053" w:rsidRPr="00B23399">
          <w:rPr>
            <w:i/>
            <w:iCs/>
          </w:rPr>
          <w:t>Invoice</w:t>
        </w:r>
        <w:proofErr w:type="spellEnd"/>
        <w:r w:rsidR="00466053" w:rsidRPr="00B23399">
          <w:rPr>
            <w:i/>
            <w:iCs/>
          </w:rPr>
          <w:t>/</w:t>
        </w:r>
        <w:proofErr w:type="spellStart"/>
        <w:r w:rsidR="00466053" w:rsidRPr="00B23399">
          <w:rPr>
            <w:i/>
            <w:iCs/>
          </w:rPr>
          <w:t>Scam</w:t>
        </w:r>
        <w:proofErr w:type="spellEnd"/>
        <w:r w:rsidR="00466053" w:rsidRPr="00B23399">
          <w:rPr>
            <w:i/>
            <w:iCs/>
          </w:rPr>
          <w:t>/</w:t>
        </w:r>
        <w:proofErr w:type="spellStart"/>
        <w:r w:rsidR="00466053" w:rsidRPr="00B23399">
          <w:rPr>
            <w:i/>
            <w:iCs/>
          </w:rPr>
          <w:t>Cancel</w:t>
        </w:r>
        <w:proofErr w:type="spellEnd"/>
      </w:hyperlink>
    </w:p>
    <w:p w14:paraId="63BE089D" w14:textId="0675D121" w:rsidR="00466053" w:rsidRPr="00B23399" w:rsidRDefault="00466053" w:rsidP="00466053">
      <w:pPr>
        <w:rPr>
          <w:rStyle w:val="Hipercze"/>
          <w:color w:val="auto"/>
          <w:u w:val="none"/>
        </w:rPr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7525A3FD" w14:textId="5E7B6E7C" w:rsidR="00466053" w:rsidRPr="00B23399" w:rsidRDefault="00466053" w:rsidP="00E445AB">
      <w:pPr>
        <w:spacing w:line="240" w:lineRule="auto"/>
      </w:pPr>
      <w:r w:rsidRPr="00B23399">
        <w:t xml:space="preserve">Operacja </w:t>
      </w:r>
      <w:r w:rsidR="00C7424A" w:rsidRPr="00B23399">
        <w:t>a</w:t>
      </w:r>
      <w:r w:rsidRPr="00B23399">
        <w:t>synchroniczna pozwala</w:t>
      </w:r>
      <w:r w:rsidR="00C01734" w:rsidRPr="00B23399">
        <w:t>jąca</w:t>
      </w:r>
      <w:r w:rsidRPr="00B23399">
        <w:t xml:space="preserve"> na wycofanie zgłoszenia </w:t>
      </w:r>
      <w:proofErr w:type="spellStart"/>
      <w:r w:rsidRPr="00B23399">
        <w:t>scamu</w:t>
      </w:r>
      <w:proofErr w:type="spellEnd"/>
      <w:r w:rsidRPr="00B23399">
        <w:t xml:space="preserve"> dla wybranej faktury. </w:t>
      </w:r>
    </w:p>
    <w:p w14:paraId="40110FBB" w14:textId="77777777" w:rsidR="00466053" w:rsidRPr="00B23399" w:rsidRDefault="00466053" w:rsidP="005714D6">
      <w:pPr>
        <w:spacing w:line="240" w:lineRule="auto"/>
      </w:pPr>
      <w:r w:rsidRPr="00B23399">
        <w:t xml:space="preserve">Do wycofania zgłoszenia </w:t>
      </w:r>
      <w:proofErr w:type="spellStart"/>
      <w:r w:rsidRPr="00B23399">
        <w:t>scamu</w:t>
      </w:r>
      <w:proofErr w:type="spellEnd"/>
      <w:r w:rsidRPr="00B23399">
        <w:t xml:space="preserve"> dla faktury niezbędne jest podanie numeru KSeF faktury oraz uzasadnienia wycofywania zgłoszenia.</w:t>
      </w:r>
    </w:p>
    <w:p w14:paraId="278670B8" w14:textId="7F6CB636" w:rsidR="00CC6970" w:rsidRPr="00B23399" w:rsidRDefault="00CC6970" w:rsidP="0013266C">
      <w:pPr>
        <w:pStyle w:val="Nagwek3"/>
      </w:pPr>
      <w:bookmarkStart w:id="206" w:name="_Toc162611738"/>
      <w:r w:rsidRPr="00B23399">
        <w:t>Weryfikacja stanu przetwarzania zgłoszenia/wycofania zgłoszenia.</w:t>
      </w:r>
      <w:bookmarkEnd w:id="206"/>
    </w:p>
    <w:p w14:paraId="0B057DE4" w14:textId="1754C300" w:rsidR="00CC6970" w:rsidRPr="00B23399" w:rsidRDefault="00CC6970" w:rsidP="002F72A3">
      <w:pPr>
        <w:spacing w:after="0"/>
        <w:rPr>
          <w:i/>
          <w:iCs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%/openapi/gtw/svc/api/KSeF-online.yaml#/online/Invoice/Scam</w:t>
      </w:r>
      <w:r w:rsidR="009C6B2E" w:rsidRPr="00B23399">
        <w:rPr>
          <w:i/>
          <w:iCs/>
        </w:rPr>
        <w:t>/Status/{ScamElementReferenceNumber}</w:t>
      </w:r>
      <w:r w:rsidRPr="00B23399">
        <w:rPr>
          <w:i/>
          <w:iCs/>
        </w:rPr>
        <w:t xml:space="preserve">  </w:t>
      </w:r>
    </w:p>
    <w:p w14:paraId="7F1C8C0A" w14:textId="113656EB" w:rsidR="00CC6970" w:rsidRPr="00B23399" w:rsidRDefault="00CC6970" w:rsidP="002F72A3">
      <w:pPr>
        <w:rPr>
          <w:i/>
          <w:iCs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</w:t>
      </w:r>
      <w:proofErr w:type="spellStart"/>
      <w:r w:rsidRPr="00B23399">
        <w:rPr>
          <w:i/>
          <w:iCs/>
        </w:rPr>
        <w:t>api</w:t>
      </w:r>
      <w:proofErr w:type="spellEnd"/>
      <w:r w:rsidRPr="00B23399">
        <w:rPr>
          <w:i/>
          <w:iCs/>
        </w:rPr>
        <w:t>/online/</w:t>
      </w:r>
      <w:proofErr w:type="spellStart"/>
      <w:r w:rsidRPr="00B23399">
        <w:rPr>
          <w:i/>
          <w:iCs/>
        </w:rPr>
        <w:t>Invoice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Scam</w:t>
      </w:r>
      <w:proofErr w:type="spellEnd"/>
      <w:r w:rsidRPr="00B23399">
        <w:rPr>
          <w:i/>
          <w:iCs/>
        </w:rPr>
        <w:t>/Status/{</w:t>
      </w:r>
      <w:proofErr w:type="spellStart"/>
      <w:r w:rsidRPr="00B23399">
        <w:rPr>
          <w:i/>
          <w:iCs/>
        </w:rPr>
        <w:t>ScamElementReferenceNumber</w:t>
      </w:r>
      <w:proofErr w:type="spellEnd"/>
      <w:r w:rsidRPr="00B23399">
        <w:rPr>
          <w:i/>
          <w:iCs/>
        </w:rPr>
        <w:t>}</w:t>
      </w:r>
    </w:p>
    <w:p w14:paraId="65BF87E5" w14:textId="544DA023" w:rsidR="00CC6970" w:rsidRPr="00B23399" w:rsidRDefault="00CC6970" w:rsidP="00CC6970">
      <w:pPr>
        <w:spacing w:line="240" w:lineRule="auto"/>
      </w:pPr>
      <w:r w:rsidRPr="00B23399">
        <w:lastRenderedPageBreak/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Właściciel, rola operacyjna Odczyt faktur</w:t>
      </w:r>
    </w:p>
    <w:p w14:paraId="69954549" w14:textId="127E1C4C" w:rsidR="00466053" w:rsidRPr="00B23399" w:rsidRDefault="006C360B" w:rsidP="005714D6">
      <w:pPr>
        <w:spacing w:line="240" w:lineRule="auto"/>
        <w:rPr>
          <w:color w:val="0563C1" w:themeColor="hyperlink"/>
          <w:u w:val="single"/>
        </w:rPr>
      </w:pPr>
      <w:r w:rsidRPr="00B23399">
        <w:t xml:space="preserve">Operacja, pozwalająca na zweryfikowanie stanu przetwarzania zgłoszenia/wycofywania zgłoszenia. Metoda zwraca kod statusu wraz z jego opisem dla procesu o podanym numerze referencyjnym. Numer referencyjny procesu jest zwracany przez metody </w:t>
      </w:r>
      <w:hyperlink r:id="rId39" w:history="1">
        <w:r w:rsidRPr="00B23399">
          <w:rPr>
            <w:i/>
            <w:iCs/>
          </w:rPr>
          <w:t>%</w:t>
        </w:r>
        <w:proofErr w:type="spellStart"/>
        <w:r w:rsidRPr="00B23399">
          <w:rPr>
            <w:i/>
            <w:iCs/>
          </w:rPr>
          <w:t>environment_path</w:t>
        </w:r>
        <w:proofErr w:type="spellEnd"/>
        <w:r w:rsidRPr="00B23399">
          <w:rPr>
            <w:i/>
            <w:iCs/>
          </w:rPr>
          <w:t xml:space="preserve"> %/</w:t>
        </w:r>
        <w:proofErr w:type="spellStart"/>
        <w:r w:rsidRPr="00B23399">
          <w:rPr>
            <w:i/>
            <w:iCs/>
          </w:rPr>
          <w:t>api</w:t>
        </w:r>
        <w:proofErr w:type="spellEnd"/>
        <w:r w:rsidRPr="00B23399">
          <w:rPr>
            <w:i/>
            <w:iCs/>
          </w:rPr>
          <w:t>/online/</w:t>
        </w:r>
        <w:proofErr w:type="spellStart"/>
        <w:r w:rsidRPr="00B23399">
          <w:rPr>
            <w:i/>
            <w:iCs/>
          </w:rPr>
          <w:t>Invoice</w:t>
        </w:r>
        <w:proofErr w:type="spellEnd"/>
        <w:r w:rsidRPr="00B23399">
          <w:rPr>
            <w:i/>
            <w:iCs/>
          </w:rPr>
          <w:t>/</w:t>
        </w:r>
        <w:proofErr w:type="spellStart"/>
        <w:r w:rsidRPr="00B23399">
          <w:rPr>
            <w:i/>
            <w:iCs/>
          </w:rPr>
          <w:t>Scam</w:t>
        </w:r>
        <w:proofErr w:type="spellEnd"/>
        <w:r w:rsidRPr="00B23399">
          <w:rPr>
            <w:i/>
            <w:iCs/>
          </w:rPr>
          <w:t>/Report</w:t>
        </w:r>
      </w:hyperlink>
      <w:r w:rsidRPr="00B23399">
        <w:rPr>
          <w:rStyle w:val="Hipercze"/>
        </w:rPr>
        <w:t xml:space="preserve"> </w:t>
      </w:r>
      <w:r w:rsidRPr="00B23399">
        <w:t xml:space="preserve">oraz </w:t>
      </w:r>
      <w:hyperlink r:id="rId40" w:history="1">
        <w:r w:rsidRPr="00B23399">
          <w:rPr>
            <w:i/>
            <w:iCs/>
          </w:rPr>
          <w:t>%</w:t>
        </w:r>
        <w:proofErr w:type="spellStart"/>
        <w:r w:rsidRPr="00B23399">
          <w:rPr>
            <w:i/>
            <w:iCs/>
          </w:rPr>
          <w:t>environment_path</w:t>
        </w:r>
        <w:proofErr w:type="spellEnd"/>
        <w:r w:rsidRPr="00B23399">
          <w:rPr>
            <w:i/>
            <w:iCs/>
          </w:rPr>
          <w:t xml:space="preserve"> %/</w:t>
        </w:r>
        <w:proofErr w:type="spellStart"/>
        <w:r w:rsidRPr="00B23399">
          <w:rPr>
            <w:i/>
            <w:iCs/>
          </w:rPr>
          <w:t>api</w:t>
        </w:r>
        <w:proofErr w:type="spellEnd"/>
        <w:r w:rsidRPr="00B23399">
          <w:rPr>
            <w:i/>
            <w:iCs/>
          </w:rPr>
          <w:t>/online/</w:t>
        </w:r>
        <w:proofErr w:type="spellStart"/>
        <w:r w:rsidRPr="00B23399">
          <w:rPr>
            <w:i/>
            <w:iCs/>
          </w:rPr>
          <w:t>Invoice</w:t>
        </w:r>
        <w:proofErr w:type="spellEnd"/>
        <w:r w:rsidRPr="00B23399">
          <w:rPr>
            <w:i/>
            <w:iCs/>
          </w:rPr>
          <w:t>/</w:t>
        </w:r>
        <w:proofErr w:type="spellStart"/>
        <w:r w:rsidRPr="00B23399">
          <w:rPr>
            <w:i/>
            <w:iCs/>
          </w:rPr>
          <w:t>Scam</w:t>
        </w:r>
        <w:proofErr w:type="spellEnd"/>
        <w:r w:rsidRPr="00B23399">
          <w:rPr>
            <w:i/>
            <w:iCs/>
          </w:rPr>
          <w:t>/</w:t>
        </w:r>
        <w:proofErr w:type="spellStart"/>
        <w:r w:rsidRPr="00B23399">
          <w:rPr>
            <w:i/>
            <w:iCs/>
          </w:rPr>
          <w:t>Cancel</w:t>
        </w:r>
        <w:proofErr w:type="spellEnd"/>
      </w:hyperlink>
      <w:r w:rsidRPr="00B23399">
        <w:t>, jeżeli proces został pomyślnie zarejestrow</w:t>
      </w:r>
      <w:r w:rsidR="002F72A3" w:rsidRPr="00B23399">
        <w:t>a</w:t>
      </w:r>
      <w:r w:rsidRPr="00B23399">
        <w:t>ny.</w:t>
      </w:r>
    </w:p>
    <w:p w14:paraId="1E8FDEE2" w14:textId="0B103AFF" w:rsidR="00466053" w:rsidRPr="00B23399" w:rsidRDefault="00466053" w:rsidP="0013266C">
      <w:pPr>
        <w:pStyle w:val="Nagwek3"/>
      </w:pPr>
      <w:bookmarkStart w:id="207" w:name="_Toc162611739"/>
      <w:r w:rsidRPr="00B23399">
        <w:t xml:space="preserve">Weryfikacja, </w:t>
      </w:r>
      <w:r w:rsidR="00CC6970" w:rsidRPr="00B23399">
        <w:t xml:space="preserve">aktualnego stanu faktury w kontekście zgłoszenia </w:t>
      </w:r>
      <w:proofErr w:type="spellStart"/>
      <w:r w:rsidR="00CC6970" w:rsidRPr="00B23399">
        <w:t>scamu</w:t>
      </w:r>
      <w:bookmarkEnd w:id="207"/>
      <w:proofErr w:type="spellEnd"/>
      <w:r w:rsidR="00CC6970" w:rsidRPr="00B23399">
        <w:t xml:space="preserve"> </w:t>
      </w:r>
    </w:p>
    <w:p w14:paraId="10664405" w14:textId="2DD03184" w:rsidR="00466053" w:rsidRPr="00B23399" w:rsidRDefault="00466053" w:rsidP="002F72A3">
      <w:pPr>
        <w:spacing w:after="0"/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%/openapi/gtw/svc/api/KSeF-online.yaml#/online/Invoice/Scam/{KSeFReferenceNumber}   </w:t>
      </w:r>
    </w:p>
    <w:p w14:paraId="3E4C24F8" w14:textId="3ADCD10E" w:rsidR="00466053" w:rsidRPr="00B23399" w:rsidRDefault="00466053" w:rsidP="002F72A3"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</w:t>
      </w:r>
      <w:proofErr w:type="spellStart"/>
      <w:r w:rsidRPr="00B23399">
        <w:t>api</w:t>
      </w:r>
      <w:proofErr w:type="spellEnd"/>
      <w:r w:rsidRPr="00B23399">
        <w:t>/online/</w:t>
      </w:r>
      <w:proofErr w:type="spellStart"/>
      <w:r w:rsidRPr="00B23399">
        <w:t>Invoice</w:t>
      </w:r>
      <w:proofErr w:type="spellEnd"/>
      <w:r w:rsidRPr="00B23399">
        <w:t>/</w:t>
      </w:r>
      <w:proofErr w:type="spellStart"/>
      <w:r w:rsidRPr="00B23399">
        <w:t>Scam</w:t>
      </w:r>
      <w:proofErr w:type="spellEnd"/>
      <w:r w:rsidRPr="00B23399">
        <w:t>/{</w:t>
      </w:r>
      <w:proofErr w:type="spellStart"/>
      <w:r w:rsidRPr="00B23399">
        <w:t>KSeFReferenceNumber</w:t>
      </w:r>
      <w:proofErr w:type="spellEnd"/>
      <w:r w:rsidRPr="00B23399">
        <w:t>}</w:t>
      </w:r>
    </w:p>
    <w:p w14:paraId="0A331DEE" w14:textId="657E11CE" w:rsidR="00466053" w:rsidRPr="00B23399" w:rsidRDefault="00466053" w:rsidP="00466053">
      <w:pPr>
        <w:rPr>
          <w:rStyle w:val="Hipercze"/>
          <w:color w:val="auto"/>
          <w:u w:val="none"/>
        </w:rPr>
      </w:pPr>
      <w:r w:rsidRPr="00B23399">
        <w:t xml:space="preserve">Wymaganie: </w:t>
      </w:r>
      <w:proofErr w:type="spellStart"/>
      <w:r w:rsidRPr="00B23399">
        <w:t>token</w:t>
      </w:r>
      <w:proofErr w:type="spellEnd"/>
      <w:r w:rsidRPr="00B23399">
        <w:t xml:space="preserve"> sesji interaktywnej, rola fasadowa </w:t>
      </w:r>
      <w:r w:rsidR="00C01734" w:rsidRPr="00B23399">
        <w:rPr>
          <w:i/>
          <w:iCs/>
        </w:rPr>
        <w:t>Właściciel</w:t>
      </w:r>
      <w:r w:rsidR="00C01734" w:rsidRPr="00B23399">
        <w:t xml:space="preserve">, rola operacyjna </w:t>
      </w:r>
      <w:r w:rsidR="00C01734" w:rsidRPr="00B23399">
        <w:rPr>
          <w:i/>
          <w:iCs/>
        </w:rPr>
        <w:t>Odczyt faktur.</w:t>
      </w:r>
    </w:p>
    <w:p w14:paraId="660FF326" w14:textId="349BE313" w:rsidR="00466053" w:rsidRPr="00B23399" w:rsidRDefault="00466053" w:rsidP="00E445AB">
      <w:pPr>
        <w:spacing w:line="240" w:lineRule="auto"/>
      </w:pPr>
      <w:r w:rsidRPr="00B23399">
        <w:t>Operacja synchroniczna pozwala</w:t>
      </w:r>
      <w:r w:rsidR="00C01734" w:rsidRPr="00B23399">
        <w:t>jąca</w:t>
      </w:r>
      <w:r w:rsidRPr="00B23399">
        <w:t xml:space="preserve"> na zweryfikowanie, czy dla kontekstu</w:t>
      </w:r>
      <w:r w:rsidR="008954FD" w:rsidRPr="00B23399">
        <w:t>,</w:t>
      </w:r>
      <w:r w:rsidRPr="00B23399">
        <w:t xml:space="preserve"> w ramach którego klient API jest uwierzytelniony, istnieje aktywne zgłoszenie </w:t>
      </w:r>
      <w:proofErr w:type="spellStart"/>
      <w:r w:rsidRPr="00B23399">
        <w:t>scamu</w:t>
      </w:r>
      <w:proofErr w:type="spellEnd"/>
      <w:r w:rsidRPr="00B23399">
        <w:t xml:space="preserve"> dla </w:t>
      </w:r>
      <w:r w:rsidR="00CC6970" w:rsidRPr="00B23399">
        <w:t>podanej</w:t>
      </w:r>
      <w:r w:rsidRPr="00B23399">
        <w:t xml:space="preserve"> faktury</w:t>
      </w:r>
      <w:r w:rsidR="00C7424A" w:rsidRPr="00B23399">
        <w:t xml:space="preserve"> oraz pobranie atrybutów tego zgłoszenia (</w:t>
      </w:r>
      <w:proofErr w:type="spellStart"/>
      <w:r w:rsidR="00C7424A" w:rsidRPr="00B23399">
        <w:t>timestamp</w:t>
      </w:r>
      <w:proofErr w:type="spellEnd"/>
      <w:r w:rsidR="00C7424A" w:rsidRPr="00B23399">
        <w:t xml:space="preserve"> zarejestrowania </w:t>
      </w:r>
      <w:r w:rsidR="00CC6970" w:rsidRPr="00B23399">
        <w:t>zgłoszenia/wycofania zgłoszenia</w:t>
      </w:r>
      <w:r w:rsidR="00C7424A" w:rsidRPr="00B23399">
        <w:t xml:space="preserve">, uzasadnienie </w:t>
      </w:r>
      <w:r w:rsidR="00CC6970" w:rsidRPr="00B23399">
        <w:t>zgłoszenia/wycofania zgłoszenia)</w:t>
      </w:r>
      <w:r w:rsidRPr="00B23399">
        <w:t>.</w:t>
      </w:r>
    </w:p>
    <w:p w14:paraId="0CEFE1C8" w14:textId="5B632432" w:rsidR="00466053" w:rsidRPr="00B23399" w:rsidRDefault="00466053" w:rsidP="00466053">
      <w:pPr>
        <w:spacing w:after="0" w:line="240" w:lineRule="auto"/>
      </w:pPr>
      <w:r w:rsidRPr="00B23399">
        <w:t xml:space="preserve">Zwraca wartość </w:t>
      </w:r>
      <w:proofErr w:type="spellStart"/>
      <w:r w:rsidR="00CC6970" w:rsidRPr="00B23399">
        <w:t>hasA</w:t>
      </w:r>
      <w:r w:rsidRPr="00B23399">
        <w:t>ctiveScamReport</w:t>
      </w:r>
      <w:proofErr w:type="spellEnd"/>
      <w:r w:rsidRPr="00B23399">
        <w:t xml:space="preserve">: </w:t>
      </w:r>
    </w:p>
    <w:p w14:paraId="69B57B7D" w14:textId="77777777" w:rsidR="00466053" w:rsidRPr="00B23399" w:rsidRDefault="00466053" w:rsidP="00466053">
      <w:pPr>
        <w:spacing w:after="0" w:line="240" w:lineRule="auto"/>
      </w:pPr>
      <w:proofErr w:type="spellStart"/>
      <w:r w:rsidRPr="00B23399">
        <w:t>true</w:t>
      </w:r>
      <w:proofErr w:type="spellEnd"/>
      <w:r w:rsidRPr="00B23399">
        <w:t xml:space="preserve"> – jeżeli istnieje aktywne zgłoszenie</w:t>
      </w:r>
    </w:p>
    <w:p w14:paraId="67A389C8" w14:textId="3226147A" w:rsidR="00466053" w:rsidRPr="00B23399" w:rsidRDefault="00466053" w:rsidP="005714D6">
      <w:pPr>
        <w:spacing w:line="240" w:lineRule="auto"/>
      </w:pPr>
      <w:proofErr w:type="spellStart"/>
      <w:r w:rsidRPr="00B23399">
        <w:t>false</w:t>
      </w:r>
      <w:proofErr w:type="spellEnd"/>
      <w:r w:rsidRPr="00B23399">
        <w:t xml:space="preserve"> – jeżeli nie istnieje aktywne zgłoszenie</w:t>
      </w:r>
    </w:p>
    <w:p w14:paraId="209EA86B" w14:textId="05707945" w:rsidR="00466053" w:rsidRPr="00B23399" w:rsidRDefault="00466053" w:rsidP="007124C2">
      <w:r w:rsidRPr="00B23399">
        <w:t>Do weryfikacji niezbędny jest numer KSeF weryfikowanej faktury.</w:t>
      </w:r>
    </w:p>
    <w:p w14:paraId="123EB5D8" w14:textId="20053817" w:rsidR="00342AC1" w:rsidRPr="00B23399" w:rsidRDefault="007E338C" w:rsidP="003213E7">
      <w:pPr>
        <w:pStyle w:val="Nagwek1"/>
      </w:pPr>
      <w:bookmarkStart w:id="208" w:name="_Toc162611740"/>
      <w:r w:rsidRPr="00B23399">
        <w:t>O</w:t>
      </w:r>
      <w:r w:rsidR="00342AC1" w:rsidRPr="00B23399">
        <w:t>bsługa błędów</w:t>
      </w:r>
      <w:bookmarkEnd w:id="208"/>
    </w:p>
    <w:p w14:paraId="0AD2E2D5" w14:textId="378C90CA" w:rsidR="00342AC1" w:rsidRPr="00B23399" w:rsidRDefault="007E338C" w:rsidP="0013266C">
      <w:pPr>
        <w:pStyle w:val="Nagwek2"/>
      </w:pPr>
      <w:bookmarkStart w:id="209" w:name="_Toc162611741"/>
      <w:r w:rsidRPr="00B23399">
        <w:t>P</w:t>
      </w:r>
      <w:r w:rsidR="00342AC1" w:rsidRPr="00B23399">
        <w:t>rzegląd</w:t>
      </w:r>
      <w:bookmarkEnd w:id="209"/>
    </w:p>
    <w:p w14:paraId="4D6A007F" w14:textId="77777777" w:rsidR="00F336E9" w:rsidRPr="00B23399" w:rsidRDefault="00F336E9" w:rsidP="00F336E9">
      <w:bookmarkStart w:id="210" w:name="_Hlk85059558"/>
      <w:r w:rsidRPr="00B23399">
        <w:t>W przypadku wystąpienia błędu zwrócona zostanie generyczna odpowiedź zawierająca wyjaśnienie zaistniałego problemu.</w:t>
      </w:r>
    </w:p>
    <w:p w14:paraId="690B2991" w14:textId="77777777" w:rsidR="00D10B24" w:rsidRPr="00B23399" w:rsidRDefault="00F336E9" w:rsidP="00F336E9">
      <w:r w:rsidRPr="00B23399">
        <w:t>Zależnie od powodu błędu odpowiedź zostanie zwrócona z odpowiednim statusem http:</w:t>
      </w:r>
    </w:p>
    <w:p w14:paraId="2062975D" w14:textId="77777777" w:rsidR="00DD612C" w:rsidRPr="00B23399" w:rsidRDefault="00F336E9" w:rsidP="00AB31FD">
      <w:pPr>
        <w:pStyle w:val="Akapitzlist"/>
        <w:numPr>
          <w:ilvl w:val="0"/>
          <w:numId w:val="3"/>
        </w:numPr>
      </w:pPr>
      <w:r w:rsidRPr="00B23399">
        <w:t>400</w:t>
      </w:r>
      <w:r w:rsidR="00D10B24" w:rsidRPr="00B23399">
        <w:t xml:space="preserve"> – </w:t>
      </w:r>
      <w:r w:rsidR="00DD612C" w:rsidRPr="00B23399">
        <w:t>gdy wystąpił błąd biznesowy</w:t>
      </w:r>
      <w:r w:rsidRPr="00B23399">
        <w:t xml:space="preserve">, </w:t>
      </w:r>
      <w:r w:rsidR="00DD612C" w:rsidRPr="00B23399">
        <w:t xml:space="preserve">np. </w:t>
      </w:r>
      <w:r w:rsidRPr="00B23399">
        <w:t>wysłane żądanie jest niepoprawne, nie zawiera wymaganych struktur lub w przypadku żądań wymagających podpisu, dokument jest niepodpisany lub zostało to zrobione w sposób błędny</w:t>
      </w:r>
    </w:p>
    <w:p w14:paraId="5E500712" w14:textId="02DACB9F" w:rsidR="006632EA" w:rsidRPr="00B23399" w:rsidRDefault="006632EA" w:rsidP="00AB31FD">
      <w:pPr>
        <w:pStyle w:val="Akapitzlist"/>
        <w:numPr>
          <w:ilvl w:val="0"/>
          <w:numId w:val="3"/>
        </w:numPr>
      </w:pPr>
      <w:r w:rsidRPr="00B23399">
        <w:t>500 – gdy wystąpił błąd wewnętrzny Systemu</w:t>
      </w:r>
    </w:p>
    <w:p w14:paraId="673919DE" w14:textId="76EB9DC2" w:rsidR="006632EA" w:rsidRPr="00B23399" w:rsidRDefault="00F336E9" w:rsidP="00AB31FD">
      <w:pPr>
        <w:pStyle w:val="Akapitzlist"/>
        <w:numPr>
          <w:ilvl w:val="0"/>
          <w:numId w:val="3"/>
        </w:numPr>
      </w:pPr>
      <w:r w:rsidRPr="00B23399">
        <w:t>501</w:t>
      </w:r>
      <w:r w:rsidR="006632EA" w:rsidRPr="00B23399">
        <w:t xml:space="preserve"> </w:t>
      </w:r>
      <w:r w:rsidR="000A2168" w:rsidRPr="00B23399">
        <w:t>–</w:t>
      </w:r>
      <w:r w:rsidR="006632EA" w:rsidRPr="00B23399">
        <w:t xml:space="preserve"> gdy</w:t>
      </w:r>
      <w:r w:rsidR="000A2168" w:rsidRPr="00B23399">
        <w:t xml:space="preserve"> wystąpił </w:t>
      </w:r>
      <w:r w:rsidR="0022653D" w:rsidRPr="00B23399">
        <w:t>nieznany błąd Systemu</w:t>
      </w:r>
    </w:p>
    <w:p w14:paraId="32CD1AC1" w14:textId="785C22D7" w:rsidR="00402D6F" w:rsidRPr="00B23399" w:rsidRDefault="00402D6F" w:rsidP="000529F9">
      <w:r w:rsidRPr="00B23399">
        <w:t xml:space="preserve">Komunikat błędu zawiera informacje takie jak </w:t>
      </w:r>
      <w:r w:rsidR="000879EF" w:rsidRPr="00B23399">
        <w:t xml:space="preserve">nazwa usługi, w kontekście której wystąpił, numer referencyjny </w:t>
      </w:r>
      <w:r w:rsidR="001641C3" w:rsidRPr="00B23399">
        <w:t>K</w:t>
      </w:r>
      <w:r w:rsidR="000879EF" w:rsidRPr="00B23399">
        <w:t>ontekstu (jeżeli dostępny)</w:t>
      </w:r>
      <w:r w:rsidR="00EB2B34" w:rsidRPr="00B23399">
        <w:t xml:space="preserve">, kod serwisowy, znacznik czasowy oraz detale. </w:t>
      </w:r>
    </w:p>
    <w:p w14:paraId="65D098C1" w14:textId="29F5B08D" w:rsidR="00EB2B34" w:rsidRPr="00B23399" w:rsidRDefault="00EB2B34" w:rsidP="000529F9">
      <w:r w:rsidRPr="00B23399">
        <w:t xml:space="preserve">Kod serwisowy </w:t>
      </w:r>
      <w:r w:rsidR="006B0E47" w:rsidRPr="00B23399">
        <w:t xml:space="preserve">jest to globalnie unikalny identyfikator, który jest jednoznacznie powiązany z </w:t>
      </w:r>
      <w:r w:rsidR="00C67496" w:rsidRPr="00B23399">
        <w:t xml:space="preserve">otrzymanym </w:t>
      </w:r>
      <w:r w:rsidR="00E15E56" w:rsidRPr="00B23399">
        <w:t>błędem.</w:t>
      </w:r>
    </w:p>
    <w:p w14:paraId="2654C03F" w14:textId="306C1210" w:rsidR="008463FD" w:rsidRPr="00B23399" w:rsidRDefault="00B645C8" w:rsidP="000529F9">
      <w:r w:rsidRPr="00B23399">
        <w:t>D</w:t>
      </w:r>
      <w:r w:rsidR="008463FD" w:rsidRPr="00B23399">
        <w:t>etale</w:t>
      </w:r>
      <w:r w:rsidRPr="00B23399">
        <w:t xml:space="preserve"> dostarczają dodatkowych informacji </w:t>
      </w:r>
      <w:r w:rsidR="0045044A" w:rsidRPr="00B23399">
        <w:t xml:space="preserve">opisowych </w:t>
      </w:r>
      <w:r w:rsidRPr="00B23399">
        <w:t>o samym błędzie (przede wszystkim szczegóły</w:t>
      </w:r>
      <w:r w:rsidR="0045044A" w:rsidRPr="00B23399">
        <w:t xml:space="preserve"> błędów biznesowych) oraz wewnętrzny kod</w:t>
      </w:r>
      <w:r w:rsidR="00824965" w:rsidRPr="00B23399">
        <w:t xml:space="preserve"> typu błędu, który wystąpił.</w:t>
      </w:r>
    </w:p>
    <w:p w14:paraId="05A3EAEE" w14:textId="7CE10487" w:rsidR="00EB2B34" w:rsidRPr="00B23399" w:rsidRDefault="005A0BB2" w:rsidP="000529F9">
      <w:r w:rsidRPr="00B23399">
        <w:t>Raportując błąd</w:t>
      </w:r>
      <w:r w:rsidR="003A7820" w:rsidRPr="00B23399">
        <w:t xml:space="preserve"> należy podać co najmniej </w:t>
      </w:r>
      <w:r w:rsidR="008C2CB3" w:rsidRPr="00B23399">
        <w:t>kod serwisowy</w:t>
      </w:r>
      <w:r w:rsidR="007E5001" w:rsidRPr="00B23399">
        <w:t xml:space="preserve"> oraz znacznik czasu. </w:t>
      </w:r>
    </w:p>
    <w:p w14:paraId="5754C42B" w14:textId="2CC7ACF5" w:rsidR="00342AC1" w:rsidRPr="00B23399" w:rsidRDefault="007E338C" w:rsidP="003213E7">
      <w:pPr>
        <w:pStyle w:val="Nagwek1"/>
      </w:pPr>
      <w:bookmarkStart w:id="211" w:name="_Toc162611742"/>
      <w:bookmarkEnd w:id="210"/>
      <w:r w:rsidRPr="00B23399">
        <w:lastRenderedPageBreak/>
        <w:t>P</w:t>
      </w:r>
      <w:r w:rsidR="00342AC1" w:rsidRPr="00B23399">
        <w:t>rocesy</w:t>
      </w:r>
      <w:bookmarkEnd w:id="211"/>
    </w:p>
    <w:p w14:paraId="69F687B3" w14:textId="0BC282BE" w:rsidR="00342AC1" w:rsidRPr="00B23399" w:rsidRDefault="007E338C" w:rsidP="0013266C">
      <w:pPr>
        <w:pStyle w:val="Nagwek2"/>
      </w:pPr>
      <w:bookmarkStart w:id="212" w:name="_Toc162611743"/>
      <w:r w:rsidRPr="00B23399">
        <w:t>P</w:t>
      </w:r>
      <w:r w:rsidR="00342AC1" w:rsidRPr="00B23399">
        <w:t>rzegląd</w:t>
      </w:r>
      <w:bookmarkEnd w:id="212"/>
    </w:p>
    <w:p w14:paraId="009F5185" w14:textId="34E4F2CF" w:rsidR="008954FD" w:rsidRPr="00B23399" w:rsidRDefault="00056165" w:rsidP="00E445AB">
      <w:r w:rsidRPr="00B23399">
        <w:t>Procesy są operacjami asynchronicznym. Każdy proces jest inicjalizowany poprzez wywołanie metody</w:t>
      </w:r>
      <w:r w:rsidR="008954FD" w:rsidRPr="00B23399">
        <w:t xml:space="preserve"> </w:t>
      </w:r>
      <w:r w:rsidRPr="00B23399">
        <w:t>operacji asynchronicznej bezpośrednio lub pośrednio jako podproces innego procesu.</w:t>
      </w:r>
      <w:r w:rsidR="008954FD" w:rsidRPr="00B23399">
        <w:t xml:space="preserve"> </w:t>
      </w:r>
      <w:r w:rsidRPr="00B23399">
        <w:t>Proces jest identyfikowany poprzez globalnie unikalny numer referencyjny elementu oraz składa się z</w:t>
      </w:r>
      <w:r w:rsidR="008954FD" w:rsidRPr="00B23399">
        <w:t xml:space="preserve"> </w:t>
      </w:r>
      <w:r w:rsidRPr="00B23399">
        <w:t>etapów, a każdemu z tych etapów jest przypisany 3</w:t>
      </w:r>
      <w:r w:rsidR="008954FD" w:rsidRPr="00B23399">
        <w:t>-</w:t>
      </w:r>
      <w:r w:rsidRPr="00B23399">
        <w:t>cyfrowy numer kodowy statusu (etapu).</w:t>
      </w:r>
    </w:p>
    <w:p w14:paraId="474FADD1" w14:textId="71ACA4DF" w:rsidR="009A5054" w:rsidRPr="00B23399" w:rsidRDefault="00056165" w:rsidP="008954FD">
      <w:r w:rsidRPr="00B23399">
        <w:t>Możliwe jest sprawdzenie statusu oraz etapu</w:t>
      </w:r>
      <w:r w:rsidR="008954FD" w:rsidRPr="00B23399">
        <w:t>,</w:t>
      </w:r>
      <w:r w:rsidRPr="00B23399">
        <w:t xml:space="preserve"> w którym obecnie </w:t>
      </w:r>
      <w:r w:rsidR="008954FD" w:rsidRPr="00B23399">
        <w:t xml:space="preserve">znajduje się  </w:t>
      </w:r>
      <w:r w:rsidRPr="00B23399">
        <w:t>proces. Sprawdzenie odbywa się</w:t>
      </w:r>
      <w:r w:rsidR="008954FD" w:rsidRPr="00B23399">
        <w:t xml:space="preserve"> </w:t>
      </w:r>
      <w:r w:rsidRPr="00B23399">
        <w:t xml:space="preserve">poprzez wywołanie metody </w:t>
      </w:r>
      <w:r w:rsidR="008954FD" w:rsidRPr="00B23399">
        <w:rPr>
          <w:i/>
          <w:iCs/>
        </w:rPr>
        <w:t>S</w:t>
      </w:r>
      <w:r w:rsidRPr="00B23399">
        <w:rPr>
          <w:i/>
          <w:iCs/>
        </w:rPr>
        <w:t>tatus operacji asynchronicznej</w:t>
      </w:r>
      <w:r w:rsidRPr="00B23399">
        <w:t xml:space="preserve"> na podstawie wcześniej otrzymanego</w:t>
      </w:r>
      <w:r w:rsidR="008954FD" w:rsidRPr="00B23399">
        <w:t xml:space="preserve"> </w:t>
      </w:r>
      <w:r w:rsidRPr="00B23399">
        <w:t>numeru referencyjnego elementu</w:t>
      </w:r>
      <w:r w:rsidR="0014516F" w:rsidRPr="00B23399">
        <w:t>.</w:t>
      </w:r>
    </w:p>
    <w:p w14:paraId="451A8A08" w14:textId="6B70F67B" w:rsidR="00E07B55" w:rsidRPr="00B23399" w:rsidRDefault="00E07B55" w:rsidP="00C517F4">
      <w:r w:rsidRPr="00B23399">
        <w:t>Możliwe statusy:</w:t>
      </w:r>
    </w:p>
    <w:p w14:paraId="67ACBDA3" w14:textId="62F5E370" w:rsidR="00E07B55" w:rsidRPr="00B23399" w:rsidRDefault="00676114" w:rsidP="00AB31FD">
      <w:pPr>
        <w:pStyle w:val="Akapitzlist"/>
        <w:numPr>
          <w:ilvl w:val="0"/>
          <w:numId w:val="2"/>
        </w:numPr>
      </w:pPr>
      <w:r w:rsidRPr="00B23399">
        <w:t>&lt;100 – 200)</w:t>
      </w:r>
      <w:r w:rsidR="00575FC3" w:rsidRPr="00B23399">
        <w:t xml:space="preserve"> – 1** </w:t>
      </w:r>
      <w:r w:rsidR="00432393" w:rsidRPr="00B23399">
        <w:t xml:space="preserve">- </w:t>
      </w:r>
      <w:r w:rsidR="000A42AA" w:rsidRPr="00B23399">
        <w:t>kod inicjalny, proces jest w trakcie lub został zainicjowany, ale nie został jeszcze rozpoczęty</w:t>
      </w:r>
      <w:r w:rsidR="00432393" w:rsidRPr="00B23399">
        <w:t xml:space="preserve"> </w:t>
      </w:r>
    </w:p>
    <w:p w14:paraId="20D3B19A" w14:textId="35B1049E" w:rsidR="00676114" w:rsidRPr="00B23399" w:rsidRDefault="00676114" w:rsidP="00AB31FD">
      <w:pPr>
        <w:pStyle w:val="Akapitzlist"/>
        <w:numPr>
          <w:ilvl w:val="0"/>
          <w:numId w:val="2"/>
        </w:numPr>
      </w:pPr>
      <w:r w:rsidRPr="00B23399">
        <w:t>&lt;200 – 300)</w:t>
      </w:r>
      <w:r w:rsidR="00432393" w:rsidRPr="00B23399">
        <w:t xml:space="preserve"> – 2** - </w:t>
      </w:r>
      <w:r w:rsidR="007E68C7" w:rsidRPr="00B23399">
        <w:t>kod terminalny – sukces – proces został zakończony poprawnie</w:t>
      </w:r>
      <w:r w:rsidR="00432393" w:rsidRPr="00B23399">
        <w:t xml:space="preserve"> </w:t>
      </w:r>
    </w:p>
    <w:p w14:paraId="7BD6F6F2" w14:textId="02D1125C" w:rsidR="00676114" w:rsidRPr="00B23399" w:rsidRDefault="00676114" w:rsidP="00AB31FD">
      <w:pPr>
        <w:pStyle w:val="Akapitzlist"/>
        <w:numPr>
          <w:ilvl w:val="0"/>
          <w:numId w:val="2"/>
        </w:numPr>
      </w:pPr>
      <w:r w:rsidRPr="00B23399">
        <w:t>&lt;300 – 400)</w:t>
      </w:r>
      <w:r w:rsidR="00432393" w:rsidRPr="00B23399">
        <w:t xml:space="preserve"> – 3** - </w:t>
      </w:r>
      <w:r w:rsidR="003D7AC9" w:rsidRPr="00B23399">
        <w:t>kod operacyjny – proces jest w trakcie realizacji zdefiniowanych zadań</w:t>
      </w:r>
    </w:p>
    <w:p w14:paraId="57CD9712" w14:textId="3062F5F8" w:rsidR="00DB3078" w:rsidRPr="00B23399" w:rsidRDefault="00575FC3" w:rsidP="005714D6">
      <w:pPr>
        <w:pStyle w:val="Akapitzlist"/>
        <w:numPr>
          <w:ilvl w:val="0"/>
          <w:numId w:val="2"/>
        </w:numPr>
      </w:pPr>
      <w:r w:rsidRPr="00B23399">
        <w:t>&lt;400 – 500)</w:t>
      </w:r>
      <w:r w:rsidR="00432393" w:rsidRPr="00B23399">
        <w:t xml:space="preserve"> – 4** - </w:t>
      </w:r>
      <w:r w:rsidR="003D7AC9" w:rsidRPr="00B23399">
        <w:t>kod terminalny – błąd – proces został zakończony ze względu na wystąpienie błędu biznesowego</w:t>
      </w:r>
    </w:p>
    <w:p w14:paraId="31C0D550" w14:textId="6D03B37F" w:rsidR="00342AC1" w:rsidRPr="00B23399" w:rsidRDefault="008913FF" w:rsidP="0013266C">
      <w:pPr>
        <w:pStyle w:val="Nagwek2"/>
      </w:pPr>
      <w:bookmarkStart w:id="213" w:name="_Toc162611744"/>
      <w:r w:rsidRPr="00B23399">
        <w:t>Po</w:t>
      </w:r>
      <w:r w:rsidR="00C40F8E" w:rsidRPr="00B23399">
        <w:t xml:space="preserve">dproces </w:t>
      </w:r>
      <w:r w:rsidR="007A1865" w:rsidRPr="00B23399">
        <w:t>u</w:t>
      </w:r>
      <w:r w:rsidR="00342AC1" w:rsidRPr="00B23399">
        <w:t>wierzytelniania</w:t>
      </w:r>
      <w:bookmarkEnd w:id="213"/>
    </w:p>
    <w:p w14:paraId="129422BB" w14:textId="77777777" w:rsidR="00056165" w:rsidRPr="00B23399" w:rsidRDefault="00056165" w:rsidP="00056165">
      <w:pPr>
        <w:spacing w:after="0"/>
      </w:pPr>
      <w:r w:rsidRPr="00B23399">
        <w:t>Podproces odpowiedzialny za przeprowadzenie uwierzytelnienia wektora asynchronicznego oraz</w:t>
      </w:r>
    </w:p>
    <w:p w14:paraId="58050EC3" w14:textId="77777777" w:rsidR="00056165" w:rsidRPr="00B23399" w:rsidRDefault="00056165" w:rsidP="00056165">
      <w:r w:rsidRPr="00B23399">
        <w:t>odszyfrowanie klucza symetrycznego dostarczonego w żądaniu.</w:t>
      </w:r>
    </w:p>
    <w:p w14:paraId="55143CD5" w14:textId="77777777" w:rsidR="00056165" w:rsidRPr="00B23399" w:rsidRDefault="00056165" w:rsidP="00056165">
      <w:pPr>
        <w:spacing w:after="0"/>
      </w:pPr>
      <w:r w:rsidRPr="00B23399">
        <w:t>Podproces jest inicjowany przez proces obsługi wysyłki wsadowej oraz inicjalizację sesji</w:t>
      </w:r>
    </w:p>
    <w:p w14:paraId="046EAA19" w14:textId="77777777" w:rsidR="00056165" w:rsidRPr="00B23399" w:rsidRDefault="00056165" w:rsidP="00056165">
      <w:pPr>
        <w:spacing w:after="0"/>
      </w:pPr>
      <w:r w:rsidRPr="00B23399">
        <w:t>interaktywnej. Wynik podprocesu jest wykorzystywany we wszystkich pozostałych procesach i</w:t>
      </w:r>
    </w:p>
    <w:p w14:paraId="24803815" w14:textId="77777777" w:rsidR="00056165" w:rsidRPr="00B23399" w:rsidRDefault="00056165" w:rsidP="00056165">
      <w:r w:rsidRPr="00B23399">
        <w:t>podprocesach.</w:t>
      </w:r>
    </w:p>
    <w:p w14:paraId="6786974C" w14:textId="65E9D503" w:rsidR="00110638" w:rsidRPr="00B23399" w:rsidRDefault="00056165" w:rsidP="00056165">
      <w:r w:rsidRPr="00B23399">
        <w:t>Etapy podprocesu</w:t>
      </w:r>
      <w:r w:rsidR="009F5C01" w:rsidRPr="00B23399">
        <w:t>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340"/>
        <w:gridCol w:w="3601"/>
        <w:gridCol w:w="630"/>
        <w:gridCol w:w="2651"/>
        <w:gridCol w:w="850"/>
      </w:tblGrid>
      <w:tr w:rsidR="006E41ED" w:rsidRPr="00B23399" w14:paraId="5544B46C" w14:textId="77777777" w:rsidTr="006E4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0" w:type="dxa"/>
          </w:tcPr>
          <w:p w14:paraId="4EB9B60A" w14:textId="77777777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3601" w:type="dxa"/>
          </w:tcPr>
          <w:p w14:paraId="45897AB2" w14:textId="77777777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630" w:type="dxa"/>
          </w:tcPr>
          <w:p w14:paraId="4634C911" w14:textId="77777777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2651" w:type="dxa"/>
          </w:tcPr>
          <w:p w14:paraId="7212792C" w14:textId="77777777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49BF91AF" w14:textId="77777777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6E41ED" w:rsidRPr="00B23399" w14:paraId="5DF9DA08" w14:textId="77777777" w:rsidTr="006E41ED">
        <w:tc>
          <w:tcPr>
            <w:tcW w:w="1340" w:type="dxa"/>
          </w:tcPr>
          <w:p w14:paraId="47CA88DF" w14:textId="66F33F04" w:rsidR="006E41ED" w:rsidRPr="00B23399" w:rsidRDefault="006E41E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Authenticate</w:t>
            </w:r>
            <w:proofErr w:type="spellEnd"/>
          </w:p>
        </w:tc>
        <w:tc>
          <w:tcPr>
            <w:tcW w:w="3601" w:type="dxa"/>
          </w:tcPr>
          <w:p w14:paraId="3FF1B398" w14:textId="112D1428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Uwierzytelnienie</w:t>
            </w:r>
          </w:p>
        </w:tc>
        <w:tc>
          <w:tcPr>
            <w:tcW w:w="630" w:type="dxa"/>
          </w:tcPr>
          <w:p w14:paraId="3683AD3B" w14:textId="262663D0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2651" w:type="dxa"/>
          </w:tcPr>
          <w:p w14:paraId="74997032" w14:textId="788C1651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3D721E1C" w14:textId="718FF3F1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6E41ED" w:rsidRPr="00B23399" w14:paraId="4B1A98F7" w14:textId="77777777" w:rsidTr="006E41ED">
        <w:tc>
          <w:tcPr>
            <w:tcW w:w="1340" w:type="dxa"/>
          </w:tcPr>
          <w:p w14:paraId="27D5A02C" w14:textId="133543EF" w:rsidR="006E41ED" w:rsidRPr="00B23399" w:rsidRDefault="006E41E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DecryptKey</w:t>
            </w:r>
            <w:proofErr w:type="spellEnd"/>
          </w:p>
        </w:tc>
        <w:tc>
          <w:tcPr>
            <w:tcW w:w="3601" w:type="dxa"/>
          </w:tcPr>
          <w:p w14:paraId="496E7739" w14:textId="241CAAE8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Odszyfrowania dostarczonego klucza</w:t>
            </w:r>
          </w:p>
        </w:tc>
        <w:tc>
          <w:tcPr>
            <w:tcW w:w="630" w:type="dxa"/>
          </w:tcPr>
          <w:p w14:paraId="2DE0AB3C" w14:textId="60C58EFD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2651" w:type="dxa"/>
          </w:tcPr>
          <w:p w14:paraId="1F15FB5C" w14:textId="2FBF6648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2958B4BE" w14:textId="5B131EDF" w:rsidR="006E41ED" w:rsidRPr="00B23399" w:rsidRDefault="006E41E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</w:tbl>
    <w:p w14:paraId="7B0C4AC9" w14:textId="77777777" w:rsidR="00056165" w:rsidRPr="00B23399" w:rsidRDefault="00056165" w:rsidP="00056165"/>
    <w:p w14:paraId="4DC43E7F" w14:textId="091CFD03" w:rsidR="00342AC1" w:rsidRPr="00B23399" w:rsidRDefault="00C40F8E" w:rsidP="0013266C">
      <w:pPr>
        <w:pStyle w:val="Nagwek2"/>
      </w:pPr>
      <w:bookmarkStart w:id="214" w:name="_Toc162611745"/>
      <w:r w:rsidRPr="00B23399">
        <w:t xml:space="preserve">Proces </w:t>
      </w:r>
      <w:r w:rsidR="007A1865" w:rsidRPr="00B23399">
        <w:t>p</w:t>
      </w:r>
      <w:r w:rsidRPr="00B23399">
        <w:t xml:space="preserve">rzetwarzania </w:t>
      </w:r>
      <w:r w:rsidR="007A1865" w:rsidRPr="00B23399">
        <w:t>w</w:t>
      </w:r>
      <w:r w:rsidRPr="00B23399">
        <w:t xml:space="preserve">ysyłki </w:t>
      </w:r>
      <w:r w:rsidR="007A1865" w:rsidRPr="00B23399">
        <w:t>w</w:t>
      </w:r>
      <w:r w:rsidR="00342AC1" w:rsidRPr="00B23399">
        <w:t>sadowej</w:t>
      </w:r>
      <w:bookmarkEnd w:id="214"/>
    </w:p>
    <w:p w14:paraId="76468B9A" w14:textId="77777777" w:rsidR="00D601F1" w:rsidRPr="00B23399" w:rsidRDefault="00D601F1" w:rsidP="00D601F1">
      <w:pPr>
        <w:spacing w:after="0"/>
      </w:pPr>
      <w:r w:rsidRPr="00B23399">
        <w:t>Procesem odpowiedzialny za przetworzenie wysyłki wsadowej pozwalający na wystawienie wielu</w:t>
      </w:r>
    </w:p>
    <w:p w14:paraId="0B66940D" w14:textId="77777777" w:rsidR="00D601F1" w:rsidRPr="00B23399" w:rsidRDefault="00D601F1" w:rsidP="00D601F1">
      <w:pPr>
        <w:spacing w:after="0"/>
      </w:pPr>
      <w:r w:rsidRPr="00B23399">
        <w:t>faktur jednocześnie. Założeniem procesu jest atomowość operacji, wszystkie dokumenty faktur</w:t>
      </w:r>
    </w:p>
    <w:p w14:paraId="794A68FF" w14:textId="77777777" w:rsidR="00D601F1" w:rsidRPr="00B23399" w:rsidRDefault="00D601F1" w:rsidP="00D601F1">
      <w:r w:rsidRPr="00B23399">
        <w:t>muszą być prawidłowe i zostać zaakceptowane, w przeciwnym przypadku cała paczka jest odrzucana.</w:t>
      </w:r>
    </w:p>
    <w:p w14:paraId="36AAFA45" w14:textId="77777777" w:rsidR="00D601F1" w:rsidRPr="00B23399" w:rsidRDefault="00D601F1" w:rsidP="00D601F1">
      <w:r w:rsidRPr="00B23399">
        <w:t>Proces jest inicjowany przez operacje asynchroniczne wysyłki wsadowej.</w:t>
      </w:r>
    </w:p>
    <w:p w14:paraId="312EE537" w14:textId="77777777" w:rsidR="00D601F1" w:rsidRPr="00B23399" w:rsidRDefault="00D601F1" w:rsidP="00D601F1">
      <w:r w:rsidRPr="00B23399">
        <w:t>Proces zakończony sukcesem wystawia UPO.</w:t>
      </w:r>
    </w:p>
    <w:p w14:paraId="2B166AF5" w14:textId="0EE2E319" w:rsidR="001E49EF" w:rsidRPr="00B23399" w:rsidRDefault="001E49EF" w:rsidP="00D601F1">
      <w:r w:rsidRPr="00B23399">
        <w:t>Etapy 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D601F1" w:rsidRPr="00B23399" w14:paraId="057EB5DF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347785B1" w14:textId="77777777" w:rsidR="00D601F1" w:rsidRPr="00B23399" w:rsidRDefault="00D601F1" w:rsidP="009558F6">
            <w:pPr>
              <w:rPr>
                <w:szCs w:val="16"/>
                <w:lang w:val="pl-PL"/>
              </w:rPr>
            </w:pPr>
            <w:bookmarkStart w:id="215" w:name="_Hlk141189327"/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6850A8F8" w14:textId="77777777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796F31D8" w14:textId="77777777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39D8200F" w14:textId="77777777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3352AB34" w14:textId="77777777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D601F1" w:rsidRPr="00B23399" w14:paraId="046AC7F8" w14:textId="77777777" w:rsidTr="009558F6">
        <w:tc>
          <w:tcPr>
            <w:tcW w:w="1985" w:type="dxa"/>
          </w:tcPr>
          <w:p w14:paraId="450BFB46" w14:textId="03E58FDE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PartsProvidedCheck</w:t>
            </w:r>
            <w:proofErr w:type="spellEnd"/>
          </w:p>
        </w:tc>
        <w:tc>
          <w:tcPr>
            <w:tcW w:w="4536" w:type="dxa"/>
          </w:tcPr>
          <w:p w14:paraId="77B37DB9" w14:textId="5D4E7A8C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poprawności dostarczonych elementów paczki</w:t>
            </w:r>
          </w:p>
        </w:tc>
        <w:tc>
          <w:tcPr>
            <w:tcW w:w="850" w:type="dxa"/>
          </w:tcPr>
          <w:p w14:paraId="3BEB257B" w14:textId="3D61B4EF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4709C284" w14:textId="17D41A8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300</w:t>
            </w:r>
          </w:p>
        </w:tc>
        <w:tc>
          <w:tcPr>
            <w:tcW w:w="850" w:type="dxa"/>
          </w:tcPr>
          <w:p w14:paraId="5C780BD5" w14:textId="07EF1218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405</w:t>
            </w:r>
          </w:p>
        </w:tc>
      </w:tr>
      <w:tr w:rsidR="00D601F1" w:rsidRPr="00B23399" w14:paraId="766438EE" w14:textId="77777777" w:rsidTr="009558F6">
        <w:tc>
          <w:tcPr>
            <w:tcW w:w="1985" w:type="dxa"/>
          </w:tcPr>
          <w:p w14:paraId="6913E687" w14:textId="6BD7E738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Authorise</w:t>
            </w:r>
            <w:proofErr w:type="spellEnd"/>
          </w:p>
        </w:tc>
        <w:tc>
          <w:tcPr>
            <w:tcW w:w="4536" w:type="dxa"/>
          </w:tcPr>
          <w:p w14:paraId="3B7FC3ED" w14:textId="0F56A1F3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Autoryzacja procesu</w:t>
            </w:r>
          </w:p>
        </w:tc>
        <w:tc>
          <w:tcPr>
            <w:tcW w:w="850" w:type="dxa"/>
          </w:tcPr>
          <w:p w14:paraId="2F8C30BE" w14:textId="6094F237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300</w:t>
            </w:r>
          </w:p>
        </w:tc>
        <w:tc>
          <w:tcPr>
            <w:tcW w:w="851" w:type="dxa"/>
          </w:tcPr>
          <w:p w14:paraId="3036B41A" w14:textId="0400EDEB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3DA8236F" w14:textId="144527CF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D601F1" w:rsidRPr="00B23399" w14:paraId="4C04D9B7" w14:textId="77777777" w:rsidTr="009558F6">
        <w:tc>
          <w:tcPr>
            <w:tcW w:w="1985" w:type="dxa"/>
          </w:tcPr>
          <w:p w14:paraId="74D3396F" w14:textId="61D7CF95" w:rsidR="00D601F1" w:rsidRPr="00B23399" w:rsidRDefault="00D601F1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Security</w:t>
            </w:r>
          </w:p>
        </w:tc>
        <w:tc>
          <w:tcPr>
            <w:tcW w:w="4536" w:type="dxa"/>
          </w:tcPr>
          <w:p w14:paraId="664F5427" w14:textId="6044709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uwierzytelniania</w:t>
            </w:r>
          </w:p>
        </w:tc>
        <w:tc>
          <w:tcPr>
            <w:tcW w:w="850" w:type="dxa"/>
          </w:tcPr>
          <w:p w14:paraId="0C5C4DB0" w14:textId="254D040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1" w:type="dxa"/>
          </w:tcPr>
          <w:p w14:paraId="4C1D1388" w14:textId="4ED21950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0" w:type="dxa"/>
          </w:tcPr>
          <w:p w14:paraId="128323E6" w14:textId="724E38A7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  <w:tr w:rsidR="00D601F1" w:rsidRPr="00B23399" w14:paraId="510D5FE3" w14:textId="77777777" w:rsidTr="009558F6">
        <w:tc>
          <w:tcPr>
            <w:tcW w:w="1985" w:type="dxa"/>
          </w:tcPr>
          <w:p w14:paraId="06B4EA4B" w14:textId="16686CD1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DecryptParts</w:t>
            </w:r>
            <w:proofErr w:type="spellEnd"/>
          </w:p>
        </w:tc>
        <w:tc>
          <w:tcPr>
            <w:tcW w:w="4536" w:type="dxa"/>
          </w:tcPr>
          <w:p w14:paraId="658CE455" w14:textId="0FCF4972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Odszyfrowanie zaszyfrowanych części archiwum</w:t>
            </w:r>
          </w:p>
        </w:tc>
        <w:tc>
          <w:tcPr>
            <w:tcW w:w="850" w:type="dxa"/>
          </w:tcPr>
          <w:p w14:paraId="69208DB5" w14:textId="5FDC8080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1" w:type="dxa"/>
          </w:tcPr>
          <w:p w14:paraId="20E94A1F" w14:textId="16676227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0" w:type="dxa"/>
          </w:tcPr>
          <w:p w14:paraId="30CD5A49" w14:textId="2F9D5D3C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420</w:t>
            </w:r>
          </w:p>
        </w:tc>
      </w:tr>
      <w:tr w:rsidR="00D601F1" w:rsidRPr="00B23399" w14:paraId="2F70089D" w14:textId="77777777" w:rsidTr="009558F6">
        <w:tc>
          <w:tcPr>
            <w:tcW w:w="1985" w:type="dxa"/>
          </w:tcPr>
          <w:p w14:paraId="68F9EB6C" w14:textId="03470ECD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MergeParts</w:t>
            </w:r>
            <w:proofErr w:type="spellEnd"/>
          </w:p>
        </w:tc>
        <w:tc>
          <w:tcPr>
            <w:tcW w:w="4536" w:type="dxa"/>
          </w:tcPr>
          <w:p w14:paraId="56C97A6E" w14:textId="6266B3E9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Łączenie odszyfrowanych części w archiwum pierwotne</w:t>
            </w:r>
          </w:p>
        </w:tc>
        <w:tc>
          <w:tcPr>
            <w:tcW w:w="850" w:type="dxa"/>
          </w:tcPr>
          <w:p w14:paraId="0A6AB2E5" w14:textId="779AC2C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1" w:type="dxa"/>
          </w:tcPr>
          <w:p w14:paraId="3A5DA201" w14:textId="13735538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0" w:type="dxa"/>
          </w:tcPr>
          <w:p w14:paraId="351CDDA6" w14:textId="2642C2E9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425</w:t>
            </w:r>
          </w:p>
        </w:tc>
      </w:tr>
      <w:tr w:rsidR="00D601F1" w:rsidRPr="00B23399" w14:paraId="25FCEBD4" w14:textId="77777777" w:rsidTr="009558F6">
        <w:tc>
          <w:tcPr>
            <w:tcW w:w="1985" w:type="dxa"/>
          </w:tcPr>
          <w:p w14:paraId="442DB289" w14:textId="25F3BEDD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lastRenderedPageBreak/>
              <w:t>DecompressPackage</w:t>
            </w:r>
            <w:proofErr w:type="spellEnd"/>
          </w:p>
        </w:tc>
        <w:tc>
          <w:tcPr>
            <w:tcW w:w="4536" w:type="dxa"/>
          </w:tcPr>
          <w:p w14:paraId="2827162D" w14:textId="68B64F43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Dekompresja pierwotnego archiwum</w:t>
            </w:r>
          </w:p>
        </w:tc>
        <w:tc>
          <w:tcPr>
            <w:tcW w:w="850" w:type="dxa"/>
          </w:tcPr>
          <w:p w14:paraId="7E8A7F1B" w14:textId="5BB1DEF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1" w:type="dxa"/>
          </w:tcPr>
          <w:p w14:paraId="223B28F2" w14:textId="242EE11E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0" w:type="dxa"/>
          </w:tcPr>
          <w:p w14:paraId="529E8263" w14:textId="403D5957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430</w:t>
            </w:r>
          </w:p>
        </w:tc>
      </w:tr>
      <w:tr w:rsidR="00D601F1" w:rsidRPr="00B23399" w14:paraId="28585F54" w14:textId="77777777" w:rsidTr="009558F6">
        <w:tc>
          <w:tcPr>
            <w:tcW w:w="1985" w:type="dxa"/>
          </w:tcPr>
          <w:p w14:paraId="3B695D82" w14:textId="3E0F0350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ExportAndInitSP</w:t>
            </w:r>
            <w:proofErr w:type="spellEnd"/>
          </w:p>
        </w:tc>
        <w:tc>
          <w:tcPr>
            <w:tcW w:w="4536" w:type="dxa"/>
          </w:tcPr>
          <w:p w14:paraId="4E4ABDA1" w14:textId="77777777" w:rsidR="00DB3078" w:rsidRPr="00B23399" w:rsidRDefault="00DB3078" w:rsidP="00DB3078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Eksport danych oraz inicjalizacja podprocesów przetwarzania</w:t>
            </w:r>
          </w:p>
          <w:p w14:paraId="54350B55" w14:textId="2459B709" w:rsidR="00D601F1" w:rsidRPr="00B23399" w:rsidRDefault="00DB3078" w:rsidP="00DB3078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faktury</w:t>
            </w:r>
          </w:p>
        </w:tc>
        <w:tc>
          <w:tcPr>
            <w:tcW w:w="850" w:type="dxa"/>
          </w:tcPr>
          <w:p w14:paraId="1200A42F" w14:textId="68B775BA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1" w:type="dxa"/>
          </w:tcPr>
          <w:p w14:paraId="3DA74C8E" w14:textId="2FF25DE6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335</w:t>
            </w:r>
          </w:p>
        </w:tc>
        <w:tc>
          <w:tcPr>
            <w:tcW w:w="850" w:type="dxa"/>
          </w:tcPr>
          <w:p w14:paraId="5630C73D" w14:textId="06F669D5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435</w:t>
            </w:r>
          </w:p>
        </w:tc>
      </w:tr>
      <w:tr w:rsidR="00D601F1" w:rsidRPr="00B23399" w14:paraId="4456F274" w14:textId="77777777" w:rsidTr="009558F6">
        <w:tc>
          <w:tcPr>
            <w:tcW w:w="1985" w:type="dxa"/>
          </w:tcPr>
          <w:p w14:paraId="0E0DD28B" w14:textId="0FE6D374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Invoice</w:t>
            </w:r>
            <w:proofErr w:type="spellEnd"/>
          </w:p>
        </w:tc>
        <w:tc>
          <w:tcPr>
            <w:tcW w:w="4536" w:type="dxa"/>
          </w:tcPr>
          <w:p w14:paraId="4352D891" w14:textId="1070962B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przetwarzania faktury</w:t>
            </w:r>
          </w:p>
        </w:tc>
        <w:tc>
          <w:tcPr>
            <w:tcW w:w="850" w:type="dxa"/>
          </w:tcPr>
          <w:p w14:paraId="5C4B03BF" w14:textId="19A03D0A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335</w:t>
            </w:r>
          </w:p>
        </w:tc>
        <w:tc>
          <w:tcPr>
            <w:tcW w:w="851" w:type="dxa"/>
          </w:tcPr>
          <w:p w14:paraId="44DBA4C2" w14:textId="0AA020EB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340</w:t>
            </w:r>
          </w:p>
        </w:tc>
        <w:tc>
          <w:tcPr>
            <w:tcW w:w="850" w:type="dxa"/>
          </w:tcPr>
          <w:p w14:paraId="394C6F4F" w14:textId="02C30771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440</w:t>
            </w:r>
          </w:p>
        </w:tc>
      </w:tr>
      <w:tr w:rsidR="00D601F1" w:rsidRPr="00B23399" w14:paraId="1DA7363D" w14:textId="77777777" w:rsidTr="009558F6">
        <w:tc>
          <w:tcPr>
            <w:tcW w:w="1985" w:type="dxa"/>
          </w:tcPr>
          <w:p w14:paraId="51BAAC70" w14:textId="10490ADD" w:rsidR="00D601F1" w:rsidRPr="00B23399" w:rsidRDefault="00D601F1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GenerateUPO</w:t>
            </w:r>
            <w:proofErr w:type="spellEnd"/>
          </w:p>
        </w:tc>
        <w:tc>
          <w:tcPr>
            <w:tcW w:w="4536" w:type="dxa"/>
          </w:tcPr>
          <w:p w14:paraId="0176274C" w14:textId="67DD7114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Generowanie UPO</w:t>
            </w:r>
          </w:p>
        </w:tc>
        <w:tc>
          <w:tcPr>
            <w:tcW w:w="850" w:type="dxa"/>
          </w:tcPr>
          <w:p w14:paraId="2CCE4396" w14:textId="73C2FEC2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340</w:t>
            </w:r>
          </w:p>
        </w:tc>
        <w:tc>
          <w:tcPr>
            <w:tcW w:w="851" w:type="dxa"/>
          </w:tcPr>
          <w:p w14:paraId="00039515" w14:textId="7AFDF620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247AFF77" w14:textId="242A106E" w:rsidR="00D601F1" w:rsidRPr="00B23399" w:rsidRDefault="00DB3078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445</w:t>
            </w:r>
          </w:p>
        </w:tc>
      </w:tr>
      <w:bookmarkEnd w:id="215"/>
    </w:tbl>
    <w:p w14:paraId="26D5837F" w14:textId="77777777" w:rsidR="00D601F1" w:rsidRPr="00B23399" w:rsidRDefault="00D601F1" w:rsidP="00D601F1"/>
    <w:p w14:paraId="7C9E5F35" w14:textId="0A6E42C8" w:rsidR="00342AC1" w:rsidRPr="00B23399" w:rsidRDefault="0056571E" w:rsidP="0013266C">
      <w:pPr>
        <w:pStyle w:val="Nagwek2"/>
      </w:pPr>
      <w:bookmarkStart w:id="216" w:name="_Toc162611746"/>
      <w:r w:rsidRPr="00B23399">
        <w:t xml:space="preserve">Proces </w:t>
      </w:r>
      <w:r w:rsidR="007A1865" w:rsidRPr="00B23399">
        <w:t>o</w:t>
      </w:r>
      <w:r w:rsidRPr="00B23399">
        <w:t xml:space="preserve">bsługi </w:t>
      </w:r>
      <w:r w:rsidR="007A1865" w:rsidRPr="00B23399">
        <w:t>s</w:t>
      </w:r>
      <w:r w:rsidR="00342AC1" w:rsidRPr="00B23399">
        <w:t xml:space="preserve">esji </w:t>
      </w:r>
      <w:r w:rsidR="007A1865" w:rsidRPr="00B23399">
        <w:t>i</w:t>
      </w:r>
      <w:r w:rsidRPr="00B23399">
        <w:t>nteraktywnej</w:t>
      </w:r>
      <w:bookmarkEnd w:id="216"/>
    </w:p>
    <w:p w14:paraId="6D3382C1" w14:textId="77777777" w:rsidR="0013532D" w:rsidRPr="00B23399" w:rsidRDefault="0013532D" w:rsidP="0013532D">
      <w:pPr>
        <w:spacing w:after="0"/>
      </w:pPr>
      <w:r w:rsidRPr="00B23399">
        <w:t>Proces odpowiedzialny za obsługę operacji interaktywnych. W przeciwieństwie do procesu wysyłki</w:t>
      </w:r>
    </w:p>
    <w:p w14:paraId="6C2C268A" w14:textId="77777777" w:rsidR="0013532D" w:rsidRPr="00B23399" w:rsidRDefault="0013532D" w:rsidP="0013532D">
      <w:pPr>
        <w:spacing w:after="0"/>
      </w:pPr>
      <w:r w:rsidRPr="00B23399">
        <w:t>wsadowej, w przypadku wysłania dokumentu faktury, który zostanie odrzucony, efekt odrzucenia</w:t>
      </w:r>
    </w:p>
    <w:p w14:paraId="74CF62DB" w14:textId="77777777" w:rsidR="0013532D" w:rsidRPr="00B23399" w:rsidRDefault="0013532D" w:rsidP="0013532D">
      <w:pPr>
        <w:spacing w:after="0"/>
      </w:pPr>
      <w:r w:rsidRPr="00B23399">
        <w:t>dokumentu dotyczy wyłącznie tego dokumentu a nie całej sesji. Pozostałe faktury, które zostały</w:t>
      </w:r>
    </w:p>
    <w:p w14:paraId="53106CF5" w14:textId="77777777" w:rsidR="0013532D" w:rsidRPr="00B23399" w:rsidRDefault="0013532D" w:rsidP="0013532D">
      <w:pPr>
        <w:spacing w:after="0"/>
      </w:pPr>
      <w:r w:rsidRPr="00B23399">
        <w:t>zaakceptowane oraz kolejne dokumenty faktury, które zostaną zaakceptowane pozostają</w:t>
      </w:r>
    </w:p>
    <w:p w14:paraId="3830E785" w14:textId="77777777" w:rsidR="0013532D" w:rsidRPr="00B23399" w:rsidRDefault="0013532D" w:rsidP="0013532D">
      <w:pPr>
        <w:spacing w:after="0"/>
      </w:pPr>
      <w:r w:rsidRPr="00B23399">
        <w:t>zaakceptowane. Atomowość jest ograniczona do pojedynczego dokumentu faktury, kiedy w</w:t>
      </w:r>
    </w:p>
    <w:p w14:paraId="472E9E1A" w14:textId="77777777" w:rsidR="0013532D" w:rsidRPr="00B23399" w:rsidRDefault="0013532D" w:rsidP="0013532D">
      <w:r w:rsidRPr="00B23399">
        <w:t>przypadku wysyłki wsadowej atomowość obejmowała całą paczkę.</w:t>
      </w:r>
    </w:p>
    <w:p w14:paraId="62741B8B" w14:textId="77777777" w:rsidR="0013532D" w:rsidRPr="00B23399" w:rsidRDefault="0013532D" w:rsidP="0013532D">
      <w:r w:rsidRPr="00B23399">
        <w:t>Proces jest inicjowany przez operacje asynchroniczne inicjalizacji sesji interaktywnej.</w:t>
      </w:r>
    </w:p>
    <w:p w14:paraId="16DFF90D" w14:textId="136D0DBD" w:rsidR="00D229D6" w:rsidRPr="00B23399" w:rsidRDefault="0013532D" w:rsidP="00E445AB">
      <w:pPr>
        <w:spacing w:after="0"/>
      </w:pPr>
      <w:r w:rsidRPr="00B23399">
        <w:t>Proces zakończony sukcesem wystawia UPO (jeżeli został wysłana i zaakceptowany co najmniej jeden</w:t>
      </w:r>
      <w:r w:rsidR="007A1865" w:rsidRPr="00B23399">
        <w:t xml:space="preserve"> </w:t>
      </w:r>
      <w:r w:rsidRPr="00B23399">
        <w:t>dokument faktury)</w:t>
      </w:r>
      <w:r w:rsidR="00D229D6" w:rsidRPr="00B23399">
        <w:t>.</w:t>
      </w:r>
    </w:p>
    <w:p w14:paraId="5ED24222" w14:textId="5340F5E3" w:rsidR="00D229D6" w:rsidRPr="00B23399" w:rsidRDefault="00D229D6" w:rsidP="002077DB">
      <w:r w:rsidRPr="00B23399">
        <w:t>Etapy 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13532D" w:rsidRPr="00B23399" w14:paraId="65D7137B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06DCA403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598CCCEC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099E5EAB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1BA26CF0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4139EA1C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13532D" w:rsidRPr="00B23399" w14:paraId="1DAFA1D1" w14:textId="77777777" w:rsidTr="009558F6">
        <w:tc>
          <w:tcPr>
            <w:tcW w:w="1985" w:type="dxa"/>
          </w:tcPr>
          <w:p w14:paraId="07133153" w14:textId="009AF146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Authorise</w:t>
            </w:r>
            <w:proofErr w:type="spellEnd"/>
          </w:p>
        </w:tc>
        <w:tc>
          <w:tcPr>
            <w:tcW w:w="4536" w:type="dxa"/>
          </w:tcPr>
          <w:p w14:paraId="0657F640" w14:textId="7F540CF9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Autoryzacja procesu</w:t>
            </w:r>
          </w:p>
        </w:tc>
        <w:tc>
          <w:tcPr>
            <w:tcW w:w="850" w:type="dxa"/>
          </w:tcPr>
          <w:p w14:paraId="778EB875" w14:textId="63646ACC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39475E16" w14:textId="45DDFD1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01F135F5" w14:textId="51190930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13532D" w:rsidRPr="00B23399" w14:paraId="082B3BD2" w14:textId="77777777" w:rsidTr="009558F6">
        <w:tc>
          <w:tcPr>
            <w:tcW w:w="1985" w:type="dxa"/>
          </w:tcPr>
          <w:p w14:paraId="0E7A5811" w14:textId="461FE7B3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Security</w:t>
            </w:r>
          </w:p>
        </w:tc>
        <w:tc>
          <w:tcPr>
            <w:tcW w:w="4536" w:type="dxa"/>
          </w:tcPr>
          <w:p w14:paraId="06912F7D" w14:textId="6724C975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uwierzytelniania</w:t>
            </w:r>
          </w:p>
        </w:tc>
        <w:tc>
          <w:tcPr>
            <w:tcW w:w="850" w:type="dxa"/>
          </w:tcPr>
          <w:p w14:paraId="0AD78171" w14:textId="5EC42853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1" w:type="dxa"/>
          </w:tcPr>
          <w:p w14:paraId="088D73EB" w14:textId="522AA1C8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0" w:type="dxa"/>
          </w:tcPr>
          <w:p w14:paraId="35A4A3C3" w14:textId="144275E5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  <w:tr w:rsidR="0013532D" w:rsidRPr="00B23399" w14:paraId="22777FCE" w14:textId="77777777" w:rsidTr="009558F6">
        <w:tc>
          <w:tcPr>
            <w:tcW w:w="1985" w:type="dxa"/>
          </w:tcPr>
          <w:p w14:paraId="2151BDAA" w14:textId="3D27EDDA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SessionInitCheck</w:t>
            </w:r>
            <w:proofErr w:type="spellEnd"/>
          </w:p>
        </w:tc>
        <w:tc>
          <w:tcPr>
            <w:tcW w:w="4536" w:type="dxa"/>
          </w:tcPr>
          <w:p w14:paraId="4AF7DCC8" w14:textId="77777777" w:rsidR="0013532D" w:rsidRPr="00B23399" w:rsidRDefault="0013532D" w:rsidP="0013532D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stanu sesji, obsługująca m. in. wygaszanie</w:t>
            </w:r>
          </w:p>
          <w:p w14:paraId="57E5F3E7" w14:textId="21DDB5CF" w:rsidR="0013532D" w:rsidRPr="00B23399" w:rsidRDefault="0013532D" w:rsidP="0013532D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nieaktywnych sesji</w:t>
            </w:r>
          </w:p>
        </w:tc>
        <w:tc>
          <w:tcPr>
            <w:tcW w:w="850" w:type="dxa"/>
          </w:tcPr>
          <w:p w14:paraId="2BCADA42" w14:textId="72308294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1" w:type="dxa"/>
          </w:tcPr>
          <w:p w14:paraId="2023DAB0" w14:textId="7F94ABFF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350</w:t>
            </w:r>
          </w:p>
        </w:tc>
        <w:tc>
          <w:tcPr>
            <w:tcW w:w="850" w:type="dxa"/>
          </w:tcPr>
          <w:p w14:paraId="1A895B12" w14:textId="17A2C36D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450</w:t>
            </w:r>
          </w:p>
        </w:tc>
      </w:tr>
      <w:tr w:rsidR="0013532D" w:rsidRPr="00B23399" w14:paraId="5F819E11" w14:textId="77777777" w:rsidTr="009558F6">
        <w:tc>
          <w:tcPr>
            <w:tcW w:w="1985" w:type="dxa"/>
          </w:tcPr>
          <w:p w14:paraId="388253DA" w14:textId="21EE5E40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SessionEndCheck</w:t>
            </w:r>
            <w:proofErr w:type="spellEnd"/>
          </w:p>
        </w:tc>
        <w:tc>
          <w:tcPr>
            <w:tcW w:w="4536" w:type="dxa"/>
          </w:tcPr>
          <w:p w14:paraId="6DBC7D82" w14:textId="77777777" w:rsidR="0013532D" w:rsidRPr="00B23399" w:rsidRDefault="0013532D" w:rsidP="0013532D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Oczekiwanie na zakończenie sesji, niezależnie od przyczyny:</w:t>
            </w:r>
          </w:p>
          <w:p w14:paraId="7AD7A8CF" w14:textId="7327CA47" w:rsidR="0013532D" w:rsidRPr="00B23399" w:rsidRDefault="0013532D" w:rsidP="0013532D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upłynięcie czasu bezczynności albo wywołanie właściwej metody</w:t>
            </w:r>
          </w:p>
        </w:tc>
        <w:tc>
          <w:tcPr>
            <w:tcW w:w="850" w:type="dxa"/>
          </w:tcPr>
          <w:p w14:paraId="3E740C81" w14:textId="7AB75C51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350</w:t>
            </w:r>
          </w:p>
        </w:tc>
        <w:tc>
          <w:tcPr>
            <w:tcW w:w="851" w:type="dxa"/>
          </w:tcPr>
          <w:p w14:paraId="05107BB8" w14:textId="7F59AD75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355</w:t>
            </w:r>
          </w:p>
        </w:tc>
        <w:tc>
          <w:tcPr>
            <w:tcW w:w="850" w:type="dxa"/>
          </w:tcPr>
          <w:p w14:paraId="646706ED" w14:textId="1A088F62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455</w:t>
            </w:r>
          </w:p>
        </w:tc>
      </w:tr>
      <w:tr w:rsidR="0013532D" w:rsidRPr="00B23399" w14:paraId="3A7A23AE" w14:textId="77777777" w:rsidTr="009558F6">
        <w:tc>
          <w:tcPr>
            <w:tcW w:w="1985" w:type="dxa"/>
          </w:tcPr>
          <w:p w14:paraId="77E26DBA" w14:textId="1BDA4870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Invoice</w:t>
            </w:r>
            <w:proofErr w:type="spellEnd"/>
          </w:p>
        </w:tc>
        <w:tc>
          <w:tcPr>
            <w:tcW w:w="4536" w:type="dxa"/>
          </w:tcPr>
          <w:p w14:paraId="44986691" w14:textId="0C9AFEA3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przetwarzania faktury</w:t>
            </w:r>
          </w:p>
        </w:tc>
        <w:tc>
          <w:tcPr>
            <w:tcW w:w="850" w:type="dxa"/>
          </w:tcPr>
          <w:p w14:paraId="25A39508" w14:textId="36B4563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355</w:t>
            </w:r>
          </w:p>
        </w:tc>
        <w:tc>
          <w:tcPr>
            <w:tcW w:w="851" w:type="dxa"/>
          </w:tcPr>
          <w:p w14:paraId="0F990AE8" w14:textId="6C9B1BB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360</w:t>
            </w:r>
          </w:p>
        </w:tc>
        <w:tc>
          <w:tcPr>
            <w:tcW w:w="850" w:type="dxa"/>
          </w:tcPr>
          <w:p w14:paraId="7D442631" w14:textId="17BC7DCF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460</w:t>
            </w:r>
          </w:p>
        </w:tc>
      </w:tr>
      <w:tr w:rsidR="0013532D" w:rsidRPr="00B23399" w14:paraId="046D91D0" w14:textId="77777777" w:rsidTr="009558F6">
        <w:tc>
          <w:tcPr>
            <w:tcW w:w="1985" w:type="dxa"/>
          </w:tcPr>
          <w:p w14:paraId="4BA1B7E7" w14:textId="72751463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GenerateUPO</w:t>
            </w:r>
            <w:proofErr w:type="spellEnd"/>
          </w:p>
        </w:tc>
        <w:tc>
          <w:tcPr>
            <w:tcW w:w="4536" w:type="dxa"/>
          </w:tcPr>
          <w:p w14:paraId="1618FF7F" w14:textId="5227F20B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Generowanie UPO</w:t>
            </w:r>
          </w:p>
        </w:tc>
        <w:tc>
          <w:tcPr>
            <w:tcW w:w="850" w:type="dxa"/>
          </w:tcPr>
          <w:p w14:paraId="580E7829" w14:textId="04951AB1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360</w:t>
            </w:r>
          </w:p>
        </w:tc>
        <w:tc>
          <w:tcPr>
            <w:tcW w:w="851" w:type="dxa"/>
          </w:tcPr>
          <w:p w14:paraId="3E24B29B" w14:textId="7D36D5EB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20E4CBDD" w14:textId="0495541B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465</w:t>
            </w:r>
          </w:p>
        </w:tc>
      </w:tr>
    </w:tbl>
    <w:p w14:paraId="0419C054" w14:textId="77777777" w:rsidR="0013532D" w:rsidRPr="00B23399" w:rsidRDefault="0013532D" w:rsidP="002077DB"/>
    <w:p w14:paraId="62B7629F" w14:textId="56535C73" w:rsidR="00342AC1" w:rsidRPr="00B23399" w:rsidRDefault="0056571E" w:rsidP="0013266C">
      <w:pPr>
        <w:pStyle w:val="Nagwek2"/>
      </w:pPr>
      <w:bookmarkStart w:id="217" w:name="_Toc162611747"/>
      <w:r w:rsidRPr="00B23399">
        <w:t xml:space="preserve">Podproces </w:t>
      </w:r>
      <w:r w:rsidR="007A1865" w:rsidRPr="00B23399">
        <w:t>p</w:t>
      </w:r>
      <w:r w:rsidR="00342AC1" w:rsidRPr="00B23399">
        <w:t xml:space="preserve">rzetwarzania </w:t>
      </w:r>
      <w:r w:rsidR="007A1865" w:rsidRPr="00B23399">
        <w:t>f</w:t>
      </w:r>
      <w:r w:rsidR="00342AC1" w:rsidRPr="00B23399">
        <w:t>aktury</w:t>
      </w:r>
      <w:bookmarkEnd w:id="217"/>
    </w:p>
    <w:p w14:paraId="02F48B39" w14:textId="5B5862E1" w:rsidR="001E429D" w:rsidRPr="00B23399" w:rsidRDefault="001E429D" w:rsidP="003942F7">
      <w:r w:rsidRPr="00B23399">
        <w:t>Podproces odpowiedzialny za przetworzenie dokumentu faktury, jego weryfikację i w ostateczności akceptację albo odrzucenie.</w:t>
      </w:r>
    </w:p>
    <w:p w14:paraId="7ED935D3" w14:textId="6883C902" w:rsidR="00665F62" w:rsidRPr="00B23399" w:rsidRDefault="00665F62" w:rsidP="00665F62">
      <w:r w:rsidRPr="00B23399">
        <w:t xml:space="preserve">Podproces jest inicjowany przez proces obsługi wysyłki wsadowej oraz proces sesji interaktywnej. </w:t>
      </w:r>
    </w:p>
    <w:p w14:paraId="0FEEF9D5" w14:textId="258B6BA2" w:rsidR="008A43CC" w:rsidRPr="00B23399" w:rsidRDefault="00665F62" w:rsidP="002077DB">
      <w:r w:rsidRPr="00B23399">
        <w:t xml:space="preserve">Etapy </w:t>
      </w:r>
      <w:r w:rsidR="00136EC8" w:rsidRPr="00B23399">
        <w:t>pod</w:t>
      </w:r>
      <w:r w:rsidRPr="00B23399">
        <w:t>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13532D" w:rsidRPr="00B23399" w14:paraId="20DF5B92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53B19C2D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5FC15F89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187AE7E8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3E1F80A7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59976A8C" w14:textId="77777777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13532D" w:rsidRPr="00B23399" w14:paraId="4757B9D7" w14:textId="77777777" w:rsidTr="009558F6">
        <w:tc>
          <w:tcPr>
            <w:tcW w:w="1985" w:type="dxa"/>
          </w:tcPr>
          <w:p w14:paraId="33C8BA4B" w14:textId="591AC169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Authorise</w:t>
            </w:r>
            <w:proofErr w:type="spellEnd"/>
          </w:p>
        </w:tc>
        <w:tc>
          <w:tcPr>
            <w:tcW w:w="4536" w:type="dxa"/>
          </w:tcPr>
          <w:p w14:paraId="369FA950" w14:textId="02537270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Autoryzacja podprocesu</w:t>
            </w:r>
          </w:p>
        </w:tc>
        <w:tc>
          <w:tcPr>
            <w:tcW w:w="850" w:type="dxa"/>
          </w:tcPr>
          <w:p w14:paraId="262F2247" w14:textId="0D0CD1CA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7942CAD1" w14:textId="34BE96B0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126BA9A4" w14:textId="56742E3C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13532D" w:rsidRPr="00B23399" w14:paraId="33E9EE9B" w14:textId="77777777" w:rsidTr="009558F6">
        <w:tc>
          <w:tcPr>
            <w:tcW w:w="1985" w:type="dxa"/>
          </w:tcPr>
          <w:p w14:paraId="078120DF" w14:textId="7B47AA04" w:rsidR="0013532D" w:rsidRPr="00B23399" w:rsidRDefault="0013532D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Security</w:t>
            </w:r>
          </w:p>
        </w:tc>
        <w:tc>
          <w:tcPr>
            <w:tcW w:w="4536" w:type="dxa"/>
          </w:tcPr>
          <w:p w14:paraId="7FD6D197" w14:textId="2281D2E5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uwierzytelniania</w:t>
            </w:r>
          </w:p>
        </w:tc>
        <w:tc>
          <w:tcPr>
            <w:tcW w:w="850" w:type="dxa"/>
          </w:tcPr>
          <w:p w14:paraId="6F33921A" w14:textId="66C86B70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1" w:type="dxa"/>
          </w:tcPr>
          <w:p w14:paraId="2878E037" w14:textId="0BC5A2B8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0" w:type="dxa"/>
          </w:tcPr>
          <w:p w14:paraId="403E5FB1" w14:textId="3098F16E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  <w:tr w:rsidR="0013532D" w:rsidRPr="00B23399" w14:paraId="09775D68" w14:textId="77777777" w:rsidTr="009558F6">
        <w:tc>
          <w:tcPr>
            <w:tcW w:w="1985" w:type="dxa"/>
          </w:tcPr>
          <w:p w14:paraId="6432BFFC" w14:textId="4ED814E0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Decrypt</w:t>
            </w:r>
            <w:proofErr w:type="spellEnd"/>
          </w:p>
        </w:tc>
        <w:tc>
          <w:tcPr>
            <w:tcW w:w="4536" w:type="dxa"/>
          </w:tcPr>
          <w:p w14:paraId="09FC1718" w14:textId="37AF40F5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Odszyfrowanie zaszyfrowanego dokumentu faktury</w:t>
            </w:r>
          </w:p>
        </w:tc>
        <w:tc>
          <w:tcPr>
            <w:tcW w:w="850" w:type="dxa"/>
          </w:tcPr>
          <w:p w14:paraId="270EA074" w14:textId="7CED3ECA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1" w:type="dxa"/>
          </w:tcPr>
          <w:p w14:paraId="772E4679" w14:textId="47381311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0" w:type="dxa"/>
          </w:tcPr>
          <w:p w14:paraId="455282F9" w14:textId="729A825A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420</w:t>
            </w:r>
          </w:p>
        </w:tc>
      </w:tr>
      <w:tr w:rsidR="0013532D" w:rsidRPr="00B23399" w14:paraId="6926BCE3" w14:textId="77777777" w:rsidTr="009558F6">
        <w:tc>
          <w:tcPr>
            <w:tcW w:w="1985" w:type="dxa"/>
          </w:tcPr>
          <w:p w14:paraId="0A008576" w14:textId="6F346F9D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VerifyInvoiceSemantics</w:t>
            </w:r>
            <w:proofErr w:type="spellEnd"/>
          </w:p>
        </w:tc>
        <w:tc>
          <w:tcPr>
            <w:tcW w:w="4536" w:type="dxa"/>
          </w:tcPr>
          <w:p w14:paraId="510CB6B7" w14:textId="0E87C57B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semantyki dokumentu faktury</w:t>
            </w:r>
          </w:p>
        </w:tc>
        <w:tc>
          <w:tcPr>
            <w:tcW w:w="850" w:type="dxa"/>
          </w:tcPr>
          <w:p w14:paraId="6FCA62D1" w14:textId="76740EDC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1" w:type="dxa"/>
          </w:tcPr>
          <w:p w14:paraId="423DF20C" w14:textId="77D99F36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0" w:type="dxa"/>
          </w:tcPr>
          <w:p w14:paraId="5D7B9597" w14:textId="6AA0D161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425</w:t>
            </w:r>
          </w:p>
        </w:tc>
      </w:tr>
      <w:tr w:rsidR="0013532D" w:rsidRPr="00B23399" w14:paraId="4BBDE6A6" w14:textId="77777777" w:rsidTr="009558F6">
        <w:tc>
          <w:tcPr>
            <w:tcW w:w="1985" w:type="dxa"/>
          </w:tcPr>
          <w:p w14:paraId="16F31ACB" w14:textId="0A452687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VerifyInvoiceEssentials</w:t>
            </w:r>
            <w:proofErr w:type="spellEnd"/>
          </w:p>
        </w:tc>
        <w:tc>
          <w:tcPr>
            <w:tcW w:w="4536" w:type="dxa"/>
          </w:tcPr>
          <w:p w14:paraId="0757A502" w14:textId="2801D31C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założeń biznesowych dokumentu faktury</w:t>
            </w:r>
          </w:p>
        </w:tc>
        <w:tc>
          <w:tcPr>
            <w:tcW w:w="850" w:type="dxa"/>
          </w:tcPr>
          <w:p w14:paraId="4861E73D" w14:textId="4DC9E99F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1" w:type="dxa"/>
          </w:tcPr>
          <w:p w14:paraId="6EF0DAC3" w14:textId="6383DD32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0" w:type="dxa"/>
          </w:tcPr>
          <w:p w14:paraId="29054F3F" w14:textId="57BC4351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430</w:t>
            </w:r>
          </w:p>
        </w:tc>
      </w:tr>
      <w:tr w:rsidR="0013532D" w:rsidRPr="00B23399" w14:paraId="57EB2470" w14:textId="77777777" w:rsidTr="009558F6">
        <w:tc>
          <w:tcPr>
            <w:tcW w:w="1985" w:type="dxa"/>
          </w:tcPr>
          <w:p w14:paraId="6420F3BC" w14:textId="7A340F15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BeforeAccept</w:t>
            </w:r>
            <w:proofErr w:type="spellEnd"/>
          </w:p>
        </w:tc>
        <w:tc>
          <w:tcPr>
            <w:tcW w:w="4536" w:type="dxa"/>
          </w:tcPr>
          <w:p w14:paraId="5C0F8192" w14:textId="77777777" w:rsidR="0065296E" w:rsidRPr="00B23399" w:rsidRDefault="0065296E" w:rsidP="0065296E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Oczekiwania na pozostałe dokumenty faktur z paczki</w:t>
            </w:r>
          </w:p>
          <w:p w14:paraId="5F334E2F" w14:textId="59EA9BB3" w:rsidR="0013532D" w:rsidRPr="00B23399" w:rsidRDefault="0065296E" w:rsidP="0065296E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wsadowej</w:t>
            </w:r>
          </w:p>
        </w:tc>
        <w:tc>
          <w:tcPr>
            <w:tcW w:w="850" w:type="dxa"/>
          </w:tcPr>
          <w:p w14:paraId="4E4B4793" w14:textId="07901467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1" w:type="dxa"/>
          </w:tcPr>
          <w:p w14:paraId="3905BED3" w14:textId="5F598C27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335</w:t>
            </w:r>
          </w:p>
        </w:tc>
        <w:tc>
          <w:tcPr>
            <w:tcW w:w="850" w:type="dxa"/>
          </w:tcPr>
          <w:p w14:paraId="2C767820" w14:textId="73D68CE2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435</w:t>
            </w:r>
          </w:p>
        </w:tc>
      </w:tr>
      <w:tr w:rsidR="0013532D" w:rsidRPr="00B23399" w14:paraId="65D9B881" w14:textId="77777777" w:rsidTr="009558F6">
        <w:tc>
          <w:tcPr>
            <w:tcW w:w="1985" w:type="dxa"/>
          </w:tcPr>
          <w:p w14:paraId="4EA7363F" w14:textId="256C27B4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Accept</w:t>
            </w:r>
            <w:proofErr w:type="spellEnd"/>
          </w:p>
        </w:tc>
        <w:tc>
          <w:tcPr>
            <w:tcW w:w="4536" w:type="dxa"/>
          </w:tcPr>
          <w:p w14:paraId="7FD8FF80" w14:textId="4110F556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Akceptacja faktury oraz generowanie numeru KSeF</w:t>
            </w:r>
          </w:p>
        </w:tc>
        <w:tc>
          <w:tcPr>
            <w:tcW w:w="850" w:type="dxa"/>
          </w:tcPr>
          <w:p w14:paraId="42CED1ED" w14:textId="635B2BD1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335</w:t>
            </w:r>
          </w:p>
        </w:tc>
        <w:tc>
          <w:tcPr>
            <w:tcW w:w="851" w:type="dxa"/>
          </w:tcPr>
          <w:p w14:paraId="135857D4" w14:textId="642320F4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340</w:t>
            </w:r>
          </w:p>
        </w:tc>
        <w:tc>
          <w:tcPr>
            <w:tcW w:w="850" w:type="dxa"/>
          </w:tcPr>
          <w:p w14:paraId="3F2E149E" w14:textId="0FDE403F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440</w:t>
            </w:r>
          </w:p>
        </w:tc>
      </w:tr>
      <w:tr w:rsidR="0013532D" w:rsidRPr="00B23399" w14:paraId="5B4182A7" w14:textId="77777777" w:rsidTr="009558F6">
        <w:tc>
          <w:tcPr>
            <w:tcW w:w="1985" w:type="dxa"/>
          </w:tcPr>
          <w:p w14:paraId="14C9558F" w14:textId="57C67976" w:rsidR="0013532D" w:rsidRPr="00B23399" w:rsidRDefault="0013532D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ArchiveData</w:t>
            </w:r>
            <w:proofErr w:type="spellEnd"/>
          </w:p>
        </w:tc>
        <w:tc>
          <w:tcPr>
            <w:tcW w:w="4536" w:type="dxa"/>
          </w:tcPr>
          <w:p w14:paraId="0AE40C2B" w14:textId="4829F518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Archiwizacja danych faktury</w:t>
            </w:r>
          </w:p>
        </w:tc>
        <w:tc>
          <w:tcPr>
            <w:tcW w:w="850" w:type="dxa"/>
          </w:tcPr>
          <w:p w14:paraId="69B39074" w14:textId="0A86DEC4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340</w:t>
            </w:r>
          </w:p>
        </w:tc>
        <w:tc>
          <w:tcPr>
            <w:tcW w:w="851" w:type="dxa"/>
          </w:tcPr>
          <w:p w14:paraId="28B9B33E" w14:textId="7FF2A1E3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771E2A16" w14:textId="47D944BE" w:rsidR="0013532D" w:rsidRPr="00B23399" w:rsidRDefault="0065296E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445</w:t>
            </w:r>
          </w:p>
        </w:tc>
      </w:tr>
    </w:tbl>
    <w:p w14:paraId="349E2038" w14:textId="77777777" w:rsidR="002077DB" w:rsidRPr="00B23399" w:rsidRDefault="002077DB" w:rsidP="002077DB"/>
    <w:p w14:paraId="304F5D08" w14:textId="21102A51" w:rsidR="00342AC1" w:rsidRPr="00B23399" w:rsidRDefault="0056571E" w:rsidP="0013266C">
      <w:pPr>
        <w:pStyle w:val="Nagwek2"/>
      </w:pPr>
      <w:bookmarkStart w:id="218" w:name="_Toc162611748"/>
      <w:r w:rsidRPr="00B23399">
        <w:t xml:space="preserve">Proces </w:t>
      </w:r>
      <w:r w:rsidR="007A1865" w:rsidRPr="00B23399">
        <w:t>w</w:t>
      </w:r>
      <w:r w:rsidR="00342AC1" w:rsidRPr="00B23399">
        <w:t xml:space="preserve">yszukiwania </w:t>
      </w:r>
      <w:r w:rsidR="007A1865" w:rsidRPr="00B23399">
        <w:t>f</w:t>
      </w:r>
      <w:r w:rsidR="00342AC1" w:rsidRPr="00B23399">
        <w:t>aktur</w:t>
      </w:r>
      <w:bookmarkEnd w:id="218"/>
    </w:p>
    <w:p w14:paraId="6E6FB9C0" w14:textId="0BDF7A70" w:rsidR="00C92F03" w:rsidRPr="00B23399" w:rsidRDefault="00C92F03" w:rsidP="003942F7">
      <w:r w:rsidRPr="00B23399">
        <w:t xml:space="preserve">Proces odpowiedzialny za wyszukiwanie </w:t>
      </w:r>
      <w:r w:rsidR="00B9595D" w:rsidRPr="00B23399">
        <w:t>faktur.</w:t>
      </w:r>
    </w:p>
    <w:p w14:paraId="0395C776" w14:textId="32A07FB3" w:rsidR="00B9595D" w:rsidRPr="00B23399" w:rsidRDefault="00B9595D" w:rsidP="00B9595D">
      <w:r w:rsidRPr="00B23399">
        <w:lastRenderedPageBreak/>
        <w:t xml:space="preserve">Proces jest inicjowany przez operacje asynchroniczne </w:t>
      </w:r>
      <w:r w:rsidR="00000B96" w:rsidRPr="00B23399">
        <w:t>zapytań</w:t>
      </w:r>
      <w:r w:rsidRPr="00B23399">
        <w:t>.</w:t>
      </w:r>
    </w:p>
    <w:p w14:paraId="2F320202" w14:textId="56417B01" w:rsidR="00136EC8" w:rsidRPr="00B23399" w:rsidRDefault="00B9595D" w:rsidP="001D287F">
      <w:r w:rsidRPr="00B23399">
        <w:t>Etapy 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1D287F" w:rsidRPr="00B23399" w14:paraId="22FC9FF8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26E3ADBD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078CE79B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439DE4C6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1B5E5400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0CC95633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1D287F" w:rsidRPr="00B23399" w14:paraId="001DCB30" w14:textId="77777777" w:rsidTr="009558F6">
        <w:tc>
          <w:tcPr>
            <w:tcW w:w="1985" w:type="dxa"/>
          </w:tcPr>
          <w:p w14:paraId="5091C4D6" w14:textId="7A39E89C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Authorise</w:t>
            </w:r>
            <w:proofErr w:type="spellEnd"/>
          </w:p>
        </w:tc>
        <w:tc>
          <w:tcPr>
            <w:tcW w:w="4536" w:type="dxa"/>
          </w:tcPr>
          <w:p w14:paraId="0339141F" w14:textId="1885EAB3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Autoryzacja procesu</w:t>
            </w:r>
          </w:p>
        </w:tc>
        <w:tc>
          <w:tcPr>
            <w:tcW w:w="850" w:type="dxa"/>
          </w:tcPr>
          <w:p w14:paraId="3FC59C97" w14:textId="00C0DE6E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1B151098" w14:textId="1491989E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122A697E" w14:textId="40CFCE55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1D287F" w:rsidRPr="00B23399" w14:paraId="28325C65" w14:textId="77777777" w:rsidTr="009558F6">
        <w:tc>
          <w:tcPr>
            <w:tcW w:w="1985" w:type="dxa"/>
          </w:tcPr>
          <w:p w14:paraId="0BA9F12C" w14:textId="73402526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Security</w:t>
            </w:r>
          </w:p>
        </w:tc>
        <w:tc>
          <w:tcPr>
            <w:tcW w:w="4536" w:type="dxa"/>
          </w:tcPr>
          <w:p w14:paraId="1195D71D" w14:textId="500BE92A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uwierzytelniania</w:t>
            </w:r>
          </w:p>
        </w:tc>
        <w:tc>
          <w:tcPr>
            <w:tcW w:w="850" w:type="dxa"/>
          </w:tcPr>
          <w:p w14:paraId="3C6A3ADE" w14:textId="79E81C2C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1" w:type="dxa"/>
          </w:tcPr>
          <w:p w14:paraId="52612D7D" w14:textId="58D6C779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0" w:type="dxa"/>
          </w:tcPr>
          <w:p w14:paraId="751B0241" w14:textId="56F9EFE4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  <w:tr w:rsidR="001D287F" w:rsidRPr="00B23399" w14:paraId="28FCDB72" w14:textId="77777777" w:rsidTr="009558F6">
        <w:tc>
          <w:tcPr>
            <w:tcW w:w="1985" w:type="dxa"/>
          </w:tcPr>
          <w:p w14:paraId="24B17FEC" w14:textId="583981B8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Statistics</w:t>
            </w:r>
            <w:proofErr w:type="spellEnd"/>
          </w:p>
        </w:tc>
        <w:tc>
          <w:tcPr>
            <w:tcW w:w="4536" w:type="dxa"/>
          </w:tcPr>
          <w:p w14:paraId="4885570D" w14:textId="2CBD8488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Analiza statystyk w celu optymalizacji zapytania</w:t>
            </w:r>
          </w:p>
        </w:tc>
        <w:tc>
          <w:tcPr>
            <w:tcW w:w="850" w:type="dxa"/>
          </w:tcPr>
          <w:p w14:paraId="3E697127" w14:textId="1504F853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1" w:type="dxa"/>
          </w:tcPr>
          <w:p w14:paraId="6E26C06E" w14:textId="47F1FA40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0" w:type="dxa"/>
          </w:tcPr>
          <w:p w14:paraId="5FB11EF1" w14:textId="395CF99A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420</w:t>
            </w:r>
          </w:p>
        </w:tc>
      </w:tr>
      <w:tr w:rsidR="001D287F" w:rsidRPr="00B23399" w14:paraId="15C90B10" w14:textId="77777777" w:rsidTr="009558F6">
        <w:tc>
          <w:tcPr>
            <w:tcW w:w="1985" w:type="dxa"/>
          </w:tcPr>
          <w:p w14:paraId="6EB20FC8" w14:textId="7C92ECCD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SplitDefineAndInitSP</w:t>
            </w:r>
            <w:proofErr w:type="spellEnd"/>
          </w:p>
        </w:tc>
        <w:tc>
          <w:tcPr>
            <w:tcW w:w="4536" w:type="dxa"/>
          </w:tcPr>
          <w:p w14:paraId="5A2787C1" w14:textId="77777777" w:rsidR="001D287F" w:rsidRPr="00B23399" w:rsidRDefault="001D287F" w:rsidP="001D287F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Podział na podzapytania oraz inicjalizacja podprocesów</w:t>
            </w:r>
          </w:p>
          <w:p w14:paraId="40147154" w14:textId="398FE855" w:rsidR="001D287F" w:rsidRPr="00B23399" w:rsidRDefault="001D287F" w:rsidP="001D287F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przygotowania części odpowiedzi</w:t>
            </w:r>
          </w:p>
        </w:tc>
        <w:tc>
          <w:tcPr>
            <w:tcW w:w="850" w:type="dxa"/>
          </w:tcPr>
          <w:p w14:paraId="6B4C7F27" w14:textId="64350401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320</w:t>
            </w:r>
          </w:p>
        </w:tc>
        <w:tc>
          <w:tcPr>
            <w:tcW w:w="851" w:type="dxa"/>
          </w:tcPr>
          <w:p w14:paraId="70B6DAA0" w14:textId="3E069C39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0" w:type="dxa"/>
          </w:tcPr>
          <w:p w14:paraId="31EE15DA" w14:textId="51283E03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425</w:t>
            </w:r>
          </w:p>
        </w:tc>
      </w:tr>
      <w:tr w:rsidR="001D287F" w:rsidRPr="00B23399" w14:paraId="71AD1382" w14:textId="77777777" w:rsidTr="009558F6">
        <w:tc>
          <w:tcPr>
            <w:tcW w:w="1985" w:type="dxa"/>
          </w:tcPr>
          <w:p w14:paraId="14DDD786" w14:textId="4FBCBCE5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Part</w:t>
            </w:r>
          </w:p>
        </w:tc>
        <w:tc>
          <w:tcPr>
            <w:tcW w:w="4536" w:type="dxa"/>
          </w:tcPr>
          <w:p w14:paraId="08568D08" w14:textId="77777777" w:rsidR="001D287F" w:rsidRPr="00B23399" w:rsidRDefault="001D287F" w:rsidP="001D287F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podprocesów przygotowania części</w:t>
            </w:r>
          </w:p>
          <w:p w14:paraId="1DA1E6D4" w14:textId="7B6D21C7" w:rsidR="001D287F" w:rsidRPr="00B23399" w:rsidRDefault="001D287F" w:rsidP="001D287F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odpowiedzi</w:t>
            </w:r>
          </w:p>
        </w:tc>
        <w:tc>
          <w:tcPr>
            <w:tcW w:w="850" w:type="dxa"/>
          </w:tcPr>
          <w:p w14:paraId="672120DD" w14:textId="7CE115BC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325</w:t>
            </w:r>
          </w:p>
        </w:tc>
        <w:tc>
          <w:tcPr>
            <w:tcW w:w="851" w:type="dxa"/>
          </w:tcPr>
          <w:p w14:paraId="7CF6B3EB" w14:textId="6A6152A1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0" w:type="dxa"/>
          </w:tcPr>
          <w:p w14:paraId="1F614552" w14:textId="1C0A62EA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430</w:t>
            </w:r>
          </w:p>
        </w:tc>
      </w:tr>
      <w:tr w:rsidR="001D287F" w:rsidRPr="00B23399" w14:paraId="3BA63C8F" w14:textId="77777777" w:rsidTr="009558F6">
        <w:tc>
          <w:tcPr>
            <w:tcW w:w="1985" w:type="dxa"/>
          </w:tcPr>
          <w:p w14:paraId="553E62FF" w14:textId="0E1B2DAF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ValidateResponse</w:t>
            </w:r>
            <w:proofErr w:type="spellEnd"/>
          </w:p>
        </w:tc>
        <w:tc>
          <w:tcPr>
            <w:tcW w:w="4536" w:type="dxa"/>
          </w:tcPr>
          <w:p w14:paraId="5568A29B" w14:textId="5F292EBE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spójności odpowiedzi</w:t>
            </w:r>
          </w:p>
        </w:tc>
        <w:tc>
          <w:tcPr>
            <w:tcW w:w="850" w:type="dxa"/>
          </w:tcPr>
          <w:p w14:paraId="2A330993" w14:textId="2A8D9F80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330</w:t>
            </w:r>
          </w:p>
        </w:tc>
        <w:tc>
          <w:tcPr>
            <w:tcW w:w="851" w:type="dxa"/>
          </w:tcPr>
          <w:p w14:paraId="03030A26" w14:textId="4DC80676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26A8FAB2" w14:textId="1A4E415B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435</w:t>
            </w:r>
          </w:p>
        </w:tc>
      </w:tr>
    </w:tbl>
    <w:p w14:paraId="3311AF0C" w14:textId="77777777" w:rsidR="001D287F" w:rsidRPr="00B23399" w:rsidRDefault="001D287F" w:rsidP="001D287F"/>
    <w:p w14:paraId="0E70B7E3" w14:textId="038A00E2" w:rsidR="001D287F" w:rsidRPr="00B23399" w:rsidRDefault="001D287F" w:rsidP="001D287F">
      <w:r w:rsidRPr="00B23399">
        <w:t>Etapy podprocesu: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1D287F" w:rsidRPr="00B23399" w14:paraId="7B1F6578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52CE4663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4E6F1FC0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1821F626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69ECCAC5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3C2BE5E5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1D287F" w:rsidRPr="00B23399" w14:paraId="745468B0" w14:textId="77777777" w:rsidTr="009558F6">
        <w:tc>
          <w:tcPr>
            <w:tcW w:w="1985" w:type="dxa"/>
          </w:tcPr>
          <w:p w14:paraId="7E84A048" w14:textId="4AB82DA9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PreparePart</w:t>
            </w:r>
            <w:proofErr w:type="spellEnd"/>
          </w:p>
        </w:tc>
        <w:tc>
          <w:tcPr>
            <w:tcW w:w="4536" w:type="dxa"/>
          </w:tcPr>
          <w:p w14:paraId="4105D561" w14:textId="6A55711E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Wykonanie zapytania oraz przygotowanie wyniku</w:t>
            </w:r>
          </w:p>
        </w:tc>
        <w:tc>
          <w:tcPr>
            <w:tcW w:w="850" w:type="dxa"/>
          </w:tcPr>
          <w:p w14:paraId="17D7C162" w14:textId="7EB549EC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4B228998" w14:textId="5DD8DABA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07056084" w14:textId="65660C74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</w:tbl>
    <w:p w14:paraId="0F0D1F82" w14:textId="77777777" w:rsidR="001D287F" w:rsidRPr="00B23399" w:rsidRDefault="001D287F" w:rsidP="001D287F"/>
    <w:p w14:paraId="6FB0CBA1" w14:textId="30BCF06F" w:rsidR="00342AC1" w:rsidRPr="00B23399" w:rsidRDefault="0056571E" w:rsidP="0013266C">
      <w:pPr>
        <w:pStyle w:val="Nagwek2"/>
      </w:pPr>
      <w:bookmarkStart w:id="219" w:name="_Toc162611749"/>
      <w:r w:rsidRPr="00B23399">
        <w:t xml:space="preserve">Proces </w:t>
      </w:r>
      <w:r w:rsidR="007A1865" w:rsidRPr="00B23399">
        <w:t>p</w:t>
      </w:r>
      <w:r w:rsidR="00342AC1" w:rsidRPr="00B23399">
        <w:t xml:space="preserve">rzetwarzania </w:t>
      </w:r>
      <w:r w:rsidR="007A1865" w:rsidRPr="00B23399">
        <w:t>p</w:t>
      </w:r>
      <w:r w:rsidRPr="00B23399">
        <w:t>oświadczeń</w:t>
      </w:r>
      <w:bookmarkEnd w:id="219"/>
    </w:p>
    <w:p w14:paraId="7FD7A440" w14:textId="1FCDD1FB" w:rsidR="005D400C" w:rsidRPr="00B23399" w:rsidRDefault="005D400C" w:rsidP="003942F7">
      <w:r w:rsidRPr="00B23399">
        <w:t xml:space="preserve">Proces odpowiedzialny za przetwarzanie poświadczeń, nadawanie oraz odbieranie uprawnień oraz uwierzytelnienie </w:t>
      </w:r>
      <w:proofErr w:type="spellStart"/>
      <w:r w:rsidRPr="00B23399">
        <w:t>tokena</w:t>
      </w:r>
      <w:proofErr w:type="spellEnd"/>
      <w:r w:rsidRPr="00B23399">
        <w:t xml:space="preserve"> autoryzacyjnego.</w:t>
      </w:r>
    </w:p>
    <w:p w14:paraId="526F28D2" w14:textId="21CAB97A" w:rsidR="005D400C" w:rsidRPr="00B23399" w:rsidRDefault="005D400C" w:rsidP="005D400C">
      <w:r w:rsidRPr="00B23399">
        <w:t>Proces jest inicjowany przez operacje asynchroniczne poświadczeń.</w:t>
      </w:r>
    </w:p>
    <w:p w14:paraId="0EDB63DB" w14:textId="472E0F1C" w:rsidR="002142EE" w:rsidRPr="00B23399" w:rsidRDefault="005D400C" w:rsidP="001D287F">
      <w:r w:rsidRPr="00B23399">
        <w:t>Etapy procesu:</w:t>
      </w:r>
    </w:p>
    <w:tbl>
      <w:tblPr>
        <w:tblStyle w:val="TableGridMSDesignformat1"/>
        <w:tblW w:w="0" w:type="auto"/>
        <w:tblLook w:val="04A0" w:firstRow="1" w:lastRow="0" w:firstColumn="1" w:lastColumn="0" w:noHBand="0" w:noVBand="1"/>
      </w:tblPr>
      <w:tblGrid>
        <w:gridCol w:w="1985"/>
        <w:gridCol w:w="4536"/>
        <w:gridCol w:w="850"/>
        <w:gridCol w:w="851"/>
        <w:gridCol w:w="850"/>
      </w:tblGrid>
      <w:tr w:rsidR="001D287F" w:rsidRPr="00B23399" w14:paraId="7F4CC817" w14:textId="77777777" w:rsidTr="0095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3E185E35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Nazwa</w:t>
            </w:r>
          </w:p>
        </w:tc>
        <w:tc>
          <w:tcPr>
            <w:tcW w:w="4536" w:type="dxa"/>
          </w:tcPr>
          <w:p w14:paraId="47E2E123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Opis</w:t>
            </w:r>
          </w:p>
        </w:tc>
        <w:tc>
          <w:tcPr>
            <w:tcW w:w="850" w:type="dxa"/>
          </w:tcPr>
          <w:p w14:paraId="65E3C9F0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Start</w:t>
            </w:r>
          </w:p>
        </w:tc>
        <w:tc>
          <w:tcPr>
            <w:tcW w:w="851" w:type="dxa"/>
          </w:tcPr>
          <w:p w14:paraId="6EC6EE4D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Sukces</w:t>
            </w:r>
          </w:p>
        </w:tc>
        <w:tc>
          <w:tcPr>
            <w:tcW w:w="850" w:type="dxa"/>
          </w:tcPr>
          <w:p w14:paraId="60B0F250" w14:textId="7777777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Błąd</w:t>
            </w:r>
          </w:p>
        </w:tc>
      </w:tr>
      <w:tr w:rsidR="001D287F" w:rsidRPr="00B23399" w14:paraId="781A4C5E" w14:textId="77777777" w:rsidTr="009558F6">
        <w:tc>
          <w:tcPr>
            <w:tcW w:w="1985" w:type="dxa"/>
          </w:tcPr>
          <w:p w14:paraId="3FA5232D" w14:textId="07436137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Authorise</w:t>
            </w:r>
            <w:proofErr w:type="spellEnd"/>
          </w:p>
        </w:tc>
        <w:tc>
          <w:tcPr>
            <w:tcW w:w="4536" w:type="dxa"/>
          </w:tcPr>
          <w:p w14:paraId="3D4342E6" w14:textId="66B30CDD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Autoryzacja procesu</w:t>
            </w:r>
          </w:p>
        </w:tc>
        <w:tc>
          <w:tcPr>
            <w:tcW w:w="850" w:type="dxa"/>
          </w:tcPr>
          <w:p w14:paraId="586A4B51" w14:textId="08685955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100</w:t>
            </w:r>
          </w:p>
        </w:tc>
        <w:tc>
          <w:tcPr>
            <w:tcW w:w="851" w:type="dxa"/>
          </w:tcPr>
          <w:p w14:paraId="00D8537F" w14:textId="5304ECD3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0" w:type="dxa"/>
          </w:tcPr>
          <w:p w14:paraId="0607E64A" w14:textId="7F8EDB54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410</w:t>
            </w:r>
          </w:p>
        </w:tc>
      </w:tr>
      <w:tr w:rsidR="001D287F" w:rsidRPr="00B23399" w14:paraId="672709CD" w14:textId="77777777" w:rsidTr="009558F6">
        <w:tc>
          <w:tcPr>
            <w:tcW w:w="1985" w:type="dxa"/>
          </w:tcPr>
          <w:p w14:paraId="72DC751A" w14:textId="39CE4AA2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Security</w:t>
            </w:r>
          </w:p>
        </w:tc>
        <w:tc>
          <w:tcPr>
            <w:tcW w:w="4536" w:type="dxa"/>
          </w:tcPr>
          <w:p w14:paraId="0E856826" w14:textId="7811CF08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Weryfikacja wyników podprocesu uwierzytelniania</w:t>
            </w:r>
          </w:p>
        </w:tc>
        <w:tc>
          <w:tcPr>
            <w:tcW w:w="850" w:type="dxa"/>
          </w:tcPr>
          <w:p w14:paraId="2EF93D77" w14:textId="2477FE2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310</w:t>
            </w:r>
          </w:p>
        </w:tc>
        <w:tc>
          <w:tcPr>
            <w:tcW w:w="851" w:type="dxa"/>
          </w:tcPr>
          <w:p w14:paraId="2AB7D8E5" w14:textId="0DEE6F17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0" w:type="dxa"/>
          </w:tcPr>
          <w:p w14:paraId="6A089AC9" w14:textId="4E54833C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415</w:t>
            </w:r>
          </w:p>
        </w:tc>
      </w:tr>
      <w:tr w:rsidR="001D287F" w:rsidRPr="00B23399" w14:paraId="696B3641" w14:textId="77777777" w:rsidTr="009558F6">
        <w:tc>
          <w:tcPr>
            <w:tcW w:w="1985" w:type="dxa"/>
          </w:tcPr>
          <w:p w14:paraId="30820149" w14:textId="5EF2E03D" w:rsidR="001D287F" w:rsidRPr="00B23399" w:rsidRDefault="001D287F" w:rsidP="009558F6">
            <w:pPr>
              <w:rPr>
                <w:szCs w:val="16"/>
                <w:lang w:val="pl-PL"/>
              </w:rPr>
            </w:pPr>
            <w:proofErr w:type="spellStart"/>
            <w:r w:rsidRPr="00B23399">
              <w:rPr>
                <w:szCs w:val="16"/>
                <w:lang w:val="pl-PL"/>
              </w:rPr>
              <w:t>Process</w:t>
            </w:r>
            <w:proofErr w:type="spellEnd"/>
          </w:p>
        </w:tc>
        <w:tc>
          <w:tcPr>
            <w:tcW w:w="4536" w:type="dxa"/>
          </w:tcPr>
          <w:p w14:paraId="067808CB" w14:textId="75CD8792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Przetwarzanie poświadczeń</w:t>
            </w:r>
          </w:p>
        </w:tc>
        <w:tc>
          <w:tcPr>
            <w:tcW w:w="850" w:type="dxa"/>
          </w:tcPr>
          <w:p w14:paraId="45F5FADC" w14:textId="7DF79B6F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315</w:t>
            </w:r>
          </w:p>
        </w:tc>
        <w:tc>
          <w:tcPr>
            <w:tcW w:w="851" w:type="dxa"/>
          </w:tcPr>
          <w:p w14:paraId="08A59CB9" w14:textId="15301594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200</w:t>
            </w:r>
          </w:p>
        </w:tc>
        <w:tc>
          <w:tcPr>
            <w:tcW w:w="850" w:type="dxa"/>
          </w:tcPr>
          <w:p w14:paraId="547A0DAB" w14:textId="4201D6E3" w:rsidR="001D287F" w:rsidRPr="00B23399" w:rsidRDefault="001D287F" w:rsidP="009558F6">
            <w:pPr>
              <w:rPr>
                <w:szCs w:val="16"/>
                <w:lang w:val="pl-PL"/>
              </w:rPr>
            </w:pPr>
            <w:r w:rsidRPr="00B23399">
              <w:rPr>
                <w:szCs w:val="16"/>
                <w:lang w:val="pl-PL"/>
              </w:rPr>
              <w:t>420</w:t>
            </w:r>
          </w:p>
        </w:tc>
      </w:tr>
    </w:tbl>
    <w:p w14:paraId="0B242035" w14:textId="77777777" w:rsidR="001D287F" w:rsidRPr="00B23399" w:rsidRDefault="001D287F" w:rsidP="001D287F"/>
    <w:p w14:paraId="196F6961" w14:textId="77777777" w:rsidR="007F3AAA" w:rsidRPr="00B23399" w:rsidRDefault="007F3AAA" w:rsidP="003213E7">
      <w:pPr>
        <w:pStyle w:val="Nagwek1"/>
      </w:pPr>
      <w:bookmarkStart w:id="220" w:name="_Toc151562464"/>
      <w:bookmarkStart w:id="221" w:name="_Toc162611750"/>
      <w:r w:rsidRPr="00B23399">
        <w:t>Weryfikacja i wizualizacja faktury</w:t>
      </w:r>
      <w:bookmarkEnd w:id="220"/>
      <w:bookmarkEnd w:id="221"/>
    </w:p>
    <w:p w14:paraId="622A78A4" w14:textId="77777777" w:rsidR="007F3AAA" w:rsidRPr="00B23399" w:rsidRDefault="007F3AAA" w:rsidP="0013266C">
      <w:pPr>
        <w:pStyle w:val="Nagwek2"/>
      </w:pPr>
      <w:bookmarkStart w:id="222" w:name="_Toc151562465"/>
      <w:bookmarkStart w:id="223" w:name="_Toc162611751"/>
      <w:r w:rsidRPr="00B23399">
        <w:t>Wprowadzenie</w:t>
      </w:r>
      <w:bookmarkEnd w:id="222"/>
      <w:bookmarkEnd w:id="223"/>
    </w:p>
    <w:p w14:paraId="39D3F243" w14:textId="3F1442CA" w:rsidR="00EF6C50" w:rsidRPr="00B23399" w:rsidRDefault="007F3AAA" w:rsidP="00EF6C50">
      <w:r w:rsidRPr="00B23399">
        <w:t xml:space="preserve">Każda faktura wystawiona w trybie online wizualizowana w postaci pdf czy też wydruku tradycyjnego powinna zostać opatrzona linkiem weryfikacyjnym </w:t>
      </w:r>
      <w:r w:rsidR="00815CCD" w:rsidRPr="00B23399">
        <w:t xml:space="preserve">online </w:t>
      </w:r>
      <w:r w:rsidRPr="00B23399">
        <w:t>oraz jego dwuwymiarową reprezentacją w postaci kodu QR, pod którym powinien znajdować się numer KSeF</w:t>
      </w:r>
      <w:r w:rsidR="00815CCD" w:rsidRPr="00B23399">
        <w:t xml:space="preserve">. </w:t>
      </w:r>
      <w:bookmarkStart w:id="224" w:name="_Toc151562466"/>
    </w:p>
    <w:p w14:paraId="350D1506" w14:textId="4BB02944" w:rsidR="00805D05" w:rsidRPr="00B23399" w:rsidRDefault="00EF6C50" w:rsidP="00EF6C50">
      <w:r w:rsidRPr="00B23399">
        <w:t>Każda faktura wystawiona w trybie offline/awaryjnym wizualizowana w postaci pdf czy też wydruku tradycyjnego</w:t>
      </w:r>
      <w:r w:rsidR="00063572" w:rsidRPr="00B23399">
        <w:t xml:space="preserve"> (przed </w:t>
      </w:r>
      <w:r w:rsidR="00E74268" w:rsidRPr="00B23399">
        <w:t xml:space="preserve">przesłaniem do KSeF </w:t>
      </w:r>
      <w:r w:rsidR="00815CCD" w:rsidRPr="00B23399">
        <w:t>i nadaniem numeru KSeF</w:t>
      </w:r>
      <w:r w:rsidR="00063572" w:rsidRPr="00B23399">
        <w:t>)</w:t>
      </w:r>
      <w:r w:rsidRPr="00B23399">
        <w:t xml:space="preserve"> powinna zostać </w:t>
      </w:r>
      <w:r w:rsidR="006C366F" w:rsidRPr="00B23399">
        <w:t xml:space="preserve">przez Wystawcę </w:t>
      </w:r>
      <w:r w:rsidR="00063572" w:rsidRPr="00B23399">
        <w:t xml:space="preserve">faktury </w:t>
      </w:r>
      <w:r w:rsidRPr="00B23399">
        <w:t>opatrzona linkiem offline/awaryjnym oraz jego dwuwymiarową reprezentacją w postaci kodu QR, pod którym powinien znajdować się zapis „OFFLINE”. Dzięki takiemu oznaczeniu możliwa będzie weryfikacja wystawcy faktury</w:t>
      </w:r>
      <w:r w:rsidR="00D777E1" w:rsidRPr="00B23399">
        <w:t xml:space="preserve"> tj. </w:t>
      </w:r>
      <w:r w:rsidR="003B1B68" w:rsidRPr="00B23399">
        <w:t>status</w:t>
      </w:r>
      <w:r w:rsidR="00D168E3" w:rsidRPr="00B23399">
        <w:t>u</w:t>
      </w:r>
      <w:r w:rsidR="003B1B68" w:rsidRPr="00B23399">
        <w:t xml:space="preserve"> certyfikatu</w:t>
      </w:r>
      <w:r w:rsidR="00D168E3" w:rsidRPr="00B23399">
        <w:t xml:space="preserve"> oraz posiadania roli do wystawienia faktur (</w:t>
      </w:r>
      <w:proofErr w:type="spellStart"/>
      <w:r w:rsidR="00D168E3" w:rsidRPr="00B23399">
        <w:t>invoice_write</w:t>
      </w:r>
      <w:proofErr w:type="spellEnd"/>
      <w:r w:rsidR="00D168E3" w:rsidRPr="00B23399">
        <w:t>)</w:t>
      </w:r>
      <w:r w:rsidR="003B1B68" w:rsidRPr="00B23399">
        <w:t xml:space="preserve"> </w:t>
      </w:r>
      <w:r w:rsidRPr="00B23399">
        <w:t>zanim faktura zostanie przesłana do KSeF</w:t>
      </w:r>
      <w:r w:rsidR="003B1B68" w:rsidRPr="00B23399">
        <w:t xml:space="preserve">. </w:t>
      </w:r>
      <w:r w:rsidR="00D777E1" w:rsidRPr="00B23399">
        <w:t xml:space="preserve">Po przesłaniu faktury do KSeF link </w:t>
      </w:r>
      <w:r w:rsidR="00815CCD" w:rsidRPr="00B23399">
        <w:t xml:space="preserve">offline/awaryjny </w:t>
      </w:r>
      <w:r w:rsidR="00D777E1" w:rsidRPr="00B23399">
        <w:t xml:space="preserve">dodatkowo umożliwi </w:t>
      </w:r>
      <w:r w:rsidRPr="00B23399">
        <w:t>weryfikacj</w:t>
      </w:r>
      <w:r w:rsidR="00D777E1" w:rsidRPr="00B23399">
        <w:t>ę</w:t>
      </w:r>
      <w:r w:rsidR="00815CCD" w:rsidRPr="00B23399">
        <w:t xml:space="preserve"> istnienia</w:t>
      </w:r>
      <w:r w:rsidRPr="00B23399">
        <w:t xml:space="preserve"> faktury w systemie KSeF</w:t>
      </w:r>
      <w:r w:rsidR="00815CCD" w:rsidRPr="00B23399">
        <w:t xml:space="preserve"> i ewentualne jej pobranie po wpisaniu odpowiednich danych weryfikacyjnych z faktury. Jeśli faktura </w:t>
      </w:r>
      <w:r w:rsidR="008045B1" w:rsidRPr="00B23399">
        <w:t xml:space="preserve">wystawiona w trybie offline/awaria posiada już numer KSeF i jest ponownie wizualizowana, wówczas </w:t>
      </w:r>
      <w:r w:rsidR="00815CCD" w:rsidRPr="00B23399">
        <w:t xml:space="preserve">powinna zostać opatrzona linkiem weryfikacyjnym online. </w:t>
      </w:r>
    </w:p>
    <w:p w14:paraId="494D2A24" w14:textId="237614E5" w:rsidR="006C366F" w:rsidRPr="00B23399" w:rsidRDefault="00EF6C50" w:rsidP="00EF6C50">
      <w:r w:rsidRPr="00B23399">
        <w:t xml:space="preserve">Warunkiem koniecznym do wystawienia faktury w trybie offline/ awaryjnym jest posiadanie przez osobę, czy też podmiot </w:t>
      </w:r>
      <w:r w:rsidR="00805D05" w:rsidRPr="00B23399">
        <w:t xml:space="preserve">aktywnej roli </w:t>
      </w:r>
      <w:proofErr w:type="spellStart"/>
      <w:r w:rsidR="00805D05" w:rsidRPr="00B23399">
        <w:t>invoice_write</w:t>
      </w:r>
      <w:proofErr w:type="spellEnd"/>
      <w:r w:rsidRPr="00B23399">
        <w:t xml:space="preserve"> oraz posiadanie aktywnego certyfikatu </w:t>
      </w:r>
      <w:r w:rsidRPr="00B23399">
        <w:lastRenderedPageBreak/>
        <w:t>wewnętrznego KSeF</w:t>
      </w:r>
      <w:r w:rsidR="00805D05" w:rsidRPr="00B23399">
        <w:t xml:space="preserve"> powiązanego z tą rolą</w:t>
      </w:r>
      <w:r w:rsidRPr="00B23399">
        <w:t>. Każda faktura wystawiona w trybie offline/awaryjnym powinna zostać dosłana do KSeF, niezwłocznie gdy będzie to już możliwe (np. ustanie awarii systemu</w:t>
      </w:r>
      <w:r w:rsidR="00E74268" w:rsidRPr="00B23399">
        <w:t xml:space="preserve"> </w:t>
      </w:r>
      <w:r w:rsidRPr="00B23399">
        <w:t>KSeF, odzyskanie</w:t>
      </w:r>
      <w:r w:rsidRPr="00B23399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Pr="00B23399">
        <w:t xml:space="preserve">połączenia internetowego przez Podatnika, etc.). Interfejs API zostanie zmodyfikowany, tak aby umożliwiał wysyłkę faktur wystawionych w trybie offline/awaryjnym. </w:t>
      </w:r>
    </w:p>
    <w:p w14:paraId="45EDC8A6" w14:textId="24FBA7E5" w:rsidR="006C366F" w:rsidRPr="00B23399" w:rsidRDefault="006C366F" w:rsidP="006C366F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Dodatkowo w przypadku awarii systemu KSeF możliwa będzie weryfikacja statusu certyfikatu przy użyciu protokołu OCSP czy też weryfikacja czy dany certyfikat nie został odwołany za</w:t>
      </w:r>
      <w:r w:rsidR="00B620EF" w:rsidRPr="00B23399">
        <w:rPr>
          <w:rFonts w:asciiTheme="minorHAnsi" w:hAnsiTheme="minorHAnsi" w:cstheme="minorHAnsi"/>
          <w:sz w:val="22"/>
          <w:szCs w:val="22"/>
        </w:rPr>
        <w:t xml:space="preserve"> pomocą</w:t>
      </w:r>
      <w:r w:rsidRPr="00B23399">
        <w:rPr>
          <w:rFonts w:asciiTheme="minorHAnsi" w:hAnsiTheme="minorHAnsi" w:cstheme="minorHAnsi"/>
          <w:sz w:val="22"/>
          <w:szCs w:val="22"/>
        </w:rPr>
        <w:t xml:space="preserve"> listy CRL. </w:t>
      </w:r>
    </w:p>
    <w:p w14:paraId="1301D23A" w14:textId="235D31D3" w:rsidR="00EF6C50" w:rsidRPr="00B23399" w:rsidRDefault="00EF6C50" w:rsidP="00EF6C50">
      <w:r w:rsidRPr="00B23399">
        <w:t> </w:t>
      </w:r>
    </w:p>
    <w:p w14:paraId="7DF2F319" w14:textId="003E68BF" w:rsidR="007F3AAA" w:rsidRPr="00B23399" w:rsidRDefault="007F3AAA" w:rsidP="0013266C">
      <w:pPr>
        <w:pStyle w:val="Nagwek2"/>
      </w:pPr>
      <w:bookmarkStart w:id="225" w:name="_Toc162611752"/>
      <w:r w:rsidRPr="00B23399">
        <w:t>Linki weryfikacyjne</w:t>
      </w:r>
      <w:bookmarkEnd w:id="224"/>
      <w:r w:rsidRPr="00B23399">
        <w:t xml:space="preserve"> </w:t>
      </w:r>
      <w:r w:rsidR="00B97B6D" w:rsidRPr="00B23399">
        <w:t>online</w:t>
      </w:r>
      <w:bookmarkEnd w:id="225"/>
    </w:p>
    <w:p w14:paraId="6C64FA38" w14:textId="77777777" w:rsidR="007F3AAA" w:rsidRPr="00B23399" w:rsidRDefault="007F3AAA" w:rsidP="007F3AAA">
      <w:r w:rsidRPr="00B23399">
        <w:t>Link weryfikacyjny powinien mieć następujący format:</w:t>
      </w:r>
    </w:p>
    <w:p w14:paraId="78E02529" w14:textId="0851067C" w:rsidR="007F3AAA" w:rsidRPr="00B23399" w:rsidRDefault="00057240" w:rsidP="007F3AAA">
      <w:pPr>
        <w:rPr>
          <w:rFonts w:cstheme="minorHAnsi"/>
          <w:i/>
          <w:iCs/>
        </w:rPr>
      </w:pPr>
      <w:r w:rsidRPr="00B23399">
        <w:rPr>
          <w:rFonts w:cstheme="minorHAnsi"/>
          <w:i/>
          <w:iCs/>
          <w:shd w:val="clear" w:color="auto" w:fill="FFFFFF"/>
        </w:rPr>
        <w:t>%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environment_path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 xml:space="preserve"> %/web/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verify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>/</w:t>
      </w:r>
      <w:r w:rsidR="007F3AAA" w:rsidRPr="00B23399">
        <w:rPr>
          <w:rFonts w:cstheme="minorHAnsi"/>
          <w:i/>
          <w:iCs/>
          <w:shd w:val="clear" w:color="auto" w:fill="FFFFFF"/>
        </w:rPr>
        <w:t>{</w:t>
      </w:r>
      <w:proofErr w:type="spellStart"/>
      <w:r w:rsidR="007F3AAA" w:rsidRPr="00B23399">
        <w:rPr>
          <w:rFonts w:cstheme="minorHAnsi"/>
          <w:i/>
          <w:iCs/>
          <w:shd w:val="clear" w:color="auto" w:fill="FFFFFF"/>
        </w:rPr>
        <w:t>ksefReferenceNumber</w:t>
      </w:r>
      <w:proofErr w:type="spellEnd"/>
      <w:r w:rsidR="007F3AAA" w:rsidRPr="00B23399">
        <w:rPr>
          <w:rFonts w:cstheme="minorHAnsi"/>
          <w:i/>
          <w:iCs/>
          <w:shd w:val="clear" w:color="auto" w:fill="FFFFFF"/>
        </w:rPr>
        <w:t>}/{</w:t>
      </w:r>
      <w:proofErr w:type="spellStart"/>
      <w:r w:rsidR="007F3AAA" w:rsidRPr="00B23399">
        <w:rPr>
          <w:rFonts w:cstheme="minorHAnsi"/>
          <w:i/>
          <w:iCs/>
          <w:shd w:val="clear" w:color="auto" w:fill="FFFFFF"/>
        </w:rPr>
        <w:t>hash</w:t>
      </w:r>
      <w:proofErr w:type="spellEnd"/>
      <w:r w:rsidR="007F3AAA" w:rsidRPr="00B23399">
        <w:rPr>
          <w:rFonts w:cstheme="minorHAnsi"/>
          <w:i/>
          <w:iCs/>
          <w:shd w:val="clear" w:color="auto" w:fill="FFFFFF"/>
        </w:rPr>
        <w:t>}</w:t>
      </w:r>
      <w:r w:rsidR="007F3AAA" w:rsidRPr="00B23399">
        <w:rPr>
          <w:rFonts w:cstheme="minorHAnsi"/>
          <w:i/>
          <w:iCs/>
        </w:rPr>
        <w:t xml:space="preserve"> </w:t>
      </w:r>
    </w:p>
    <w:p w14:paraId="49FE889C" w14:textId="77777777" w:rsidR="007F3AAA" w:rsidRPr="00B23399" w:rsidRDefault="007F3AAA" w:rsidP="007F3AAA">
      <w:r w:rsidRPr="00B23399">
        <w:t>gdzie,</w:t>
      </w:r>
    </w:p>
    <w:p w14:paraId="44CBA61C" w14:textId="6776805F" w:rsidR="007F3AAA" w:rsidRPr="00B23399" w:rsidRDefault="007F3AAA" w:rsidP="007F3AAA">
      <w:proofErr w:type="spellStart"/>
      <w:r w:rsidRPr="00B23399">
        <w:t>ksefReferenceNumber</w:t>
      </w:r>
      <w:proofErr w:type="spellEnd"/>
      <w:r w:rsidRPr="00B23399">
        <w:t xml:space="preserve"> – Unikalny numer faktury nadany przez system KSeF, (akceptowalne zarówno 35</w:t>
      </w:r>
      <w:r w:rsidR="007A1865" w:rsidRPr="00B23399">
        <w:t>-</w:t>
      </w:r>
      <w:r w:rsidRPr="00B23399">
        <w:t xml:space="preserve"> jak i 36</w:t>
      </w:r>
      <w:r w:rsidR="007A1865" w:rsidRPr="00B23399">
        <w:t>-</w:t>
      </w:r>
      <w:r w:rsidRPr="00B23399">
        <w:t>znakowe numery KSeF)</w:t>
      </w:r>
    </w:p>
    <w:p w14:paraId="53B0470E" w14:textId="4827B752" w:rsidR="007F3AAA" w:rsidRPr="00B23399" w:rsidRDefault="007F3AAA" w:rsidP="007F3AAA">
      <w:proofErr w:type="spellStart"/>
      <w:r w:rsidRPr="00B23399">
        <w:t>hash</w:t>
      </w:r>
      <w:proofErr w:type="spellEnd"/>
      <w:r w:rsidRPr="00B23399">
        <w:t xml:space="preserve"> –</w:t>
      </w:r>
      <w:r w:rsidR="007A1865" w:rsidRPr="00B23399">
        <w:t xml:space="preserve"> s</w:t>
      </w:r>
      <w:r w:rsidRPr="00B23399">
        <w:t>krót oryginalnego dokumentu faktury w formacie XML, obliczany w oparciu o następujący algorytm:</w:t>
      </w:r>
    </w:p>
    <w:p w14:paraId="2CA2B77C" w14:textId="2F160B6E" w:rsidR="007F3AAA" w:rsidRPr="00B23399" w:rsidRDefault="007F3AAA" w:rsidP="007F3AAA">
      <w:pPr>
        <w:rPr>
          <w:rFonts w:cstheme="minorHAnsi"/>
        </w:rPr>
      </w:pPr>
      <w:r w:rsidRPr="00B23399">
        <w:rPr>
          <w:rFonts w:cstheme="minorHAnsi"/>
          <w:color w:val="000000"/>
          <w:shd w:val="clear" w:color="auto" w:fill="FFFFFF"/>
        </w:rPr>
        <w:t xml:space="preserve">Struktura </w:t>
      </w:r>
      <w:r w:rsidR="007A1865" w:rsidRPr="00B23399">
        <w:rPr>
          <w:rFonts w:cstheme="minorHAnsi"/>
          <w:color w:val="000000"/>
          <w:shd w:val="clear" w:color="auto" w:fill="FFFFFF"/>
        </w:rPr>
        <w:t>skrótu:</w:t>
      </w:r>
      <w:r w:rsidRPr="00B2339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23399">
        <w:rPr>
          <w:rFonts w:cstheme="minorHAnsi"/>
          <w:color w:val="000000"/>
          <w:shd w:val="clear" w:color="auto" w:fill="FFFFFF"/>
        </w:rPr>
        <w:t>urlEncode</w:t>
      </w:r>
      <w:proofErr w:type="spellEnd"/>
      <w:r w:rsidRPr="00B23399">
        <w:rPr>
          <w:rFonts w:cstheme="minorHAnsi"/>
          <w:color w:val="000000"/>
          <w:shd w:val="clear" w:color="auto" w:fill="FFFFFF"/>
        </w:rPr>
        <w:t>(Base64(SHA-256(</w:t>
      </w:r>
      <w:proofErr w:type="spellStart"/>
      <w:r w:rsidRPr="00B23399">
        <w:rPr>
          <w:rFonts w:cstheme="minorHAnsi"/>
          <w:color w:val="000000"/>
          <w:shd w:val="clear" w:color="auto" w:fill="FFFFFF"/>
        </w:rPr>
        <w:t>xml</w:t>
      </w:r>
      <w:proofErr w:type="spellEnd"/>
      <w:r w:rsidRPr="00B23399">
        <w:rPr>
          <w:rFonts w:cstheme="minorHAnsi"/>
          <w:color w:val="000000"/>
          <w:shd w:val="clear" w:color="auto" w:fill="FFFFFF"/>
        </w:rPr>
        <w:t>)))</w:t>
      </w:r>
    </w:p>
    <w:p w14:paraId="7965C9E3" w14:textId="50B587CB" w:rsidR="007F3AAA" w:rsidRPr="00B23399" w:rsidRDefault="007F3AAA" w:rsidP="00A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72B4D"/>
          <w:lang w:eastAsia="pl-PL"/>
        </w:rPr>
      </w:pPr>
      <w:r w:rsidRPr="00B23399">
        <w:rPr>
          <w:rFonts w:eastAsia="Times New Roman" w:cstheme="minorHAnsi"/>
          <w:color w:val="000000"/>
          <w:lang w:eastAsia="pl-PL"/>
        </w:rPr>
        <w:t xml:space="preserve">Obliczyć skrót </w:t>
      </w:r>
      <w:r w:rsidR="00FC0DDD" w:rsidRPr="00B23399">
        <w:rPr>
          <w:rFonts w:eastAsia="Times New Roman" w:cstheme="minorHAnsi"/>
          <w:color w:val="000000"/>
          <w:lang w:eastAsia="pl-PL"/>
        </w:rPr>
        <w:t xml:space="preserve">pliku </w:t>
      </w:r>
      <w:r w:rsidRPr="00B23399">
        <w:rPr>
          <w:rFonts w:eastAsia="Times New Roman" w:cstheme="minorHAnsi"/>
          <w:color w:val="000000"/>
          <w:lang w:eastAsia="pl-PL"/>
        </w:rPr>
        <w:t>faktury przy użyciu algorytmu SHA-256</w:t>
      </w:r>
    </w:p>
    <w:p w14:paraId="50FF125C" w14:textId="7BC15492" w:rsidR="007F3AAA" w:rsidRPr="00B23399" w:rsidRDefault="007F3AAA" w:rsidP="00A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72B4D"/>
          <w:lang w:eastAsia="pl-PL"/>
        </w:rPr>
      </w:pPr>
      <w:r w:rsidRPr="00B23399">
        <w:rPr>
          <w:rFonts w:eastAsia="Times New Roman" w:cstheme="minorHAnsi"/>
          <w:color w:val="000000"/>
          <w:lang w:eastAsia="pl-PL"/>
        </w:rPr>
        <w:t>Zakodować uzyskany skrót algorytmem Base64</w:t>
      </w:r>
    </w:p>
    <w:p w14:paraId="647027DD" w14:textId="42D66E88" w:rsidR="007F3AAA" w:rsidRPr="00B23399" w:rsidRDefault="007F3AAA" w:rsidP="00A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72B4D"/>
          <w:lang w:eastAsia="pl-PL"/>
        </w:rPr>
      </w:pPr>
      <w:r w:rsidRPr="00B23399">
        <w:rPr>
          <w:rFonts w:eastAsia="Times New Roman" w:cstheme="minorHAnsi"/>
          <w:color w:val="000000"/>
          <w:lang w:eastAsia="pl-PL"/>
        </w:rPr>
        <w:t xml:space="preserve">Zakodować </w:t>
      </w:r>
      <w:r w:rsidR="007A1865" w:rsidRPr="00B23399">
        <w:rPr>
          <w:rFonts w:eastAsia="Times New Roman" w:cstheme="minorHAnsi"/>
          <w:color w:val="000000"/>
          <w:lang w:eastAsia="pl-PL"/>
        </w:rPr>
        <w:t>u</w:t>
      </w:r>
      <w:r w:rsidRPr="00B23399">
        <w:rPr>
          <w:rFonts w:eastAsia="Times New Roman" w:cstheme="minorHAnsi"/>
          <w:color w:val="000000"/>
          <w:lang w:eastAsia="pl-PL"/>
        </w:rPr>
        <w:t xml:space="preserve">przednio zakodowany skrót algorytmem procentowym URL </w:t>
      </w:r>
      <w:proofErr w:type="spellStart"/>
      <w:r w:rsidRPr="00B23399">
        <w:rPr>
          <w:rFonts w:eastAsia="Times New Roman" w:cstheme="minorHAnsi"/>
          <w:color w:val="000000"/>
          <w:lang w:eastAsia="pl-PL"/>
        </w:rPr>
        <w:t>Encode</w:t>
      </w:r>
      <w:proofErr w:type="spellEnd"/>
    </w:p>
    <w:p w14:paraId="3DB63E53" w14:textId="77777777" w:rsidR="007F3AAA" w:rsidRPr="00B23399" w:rsidRDefault="007F3AAA" w:rsidP="007F3A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23399">
        <w:rPr>
          <w:rFonts w:eastAsia="Times New Roman" w:cstheme="minorHAnsi"/>
          <w:lang w:eastAsia="pl-PL"/>
        </w:rPr>
        <w:t xml:space="preserve">Przykład: </w:t>
      </w:r>
    </w:p>
    <w:p w14:paraId="1381C55B" w14:textId="77777777" w:rsidR="007F3AAA" w:rsidRPr="00B23399" w:rsidRDefault="007F3AAA" w:rsidP="00AB31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23399">
        <w:rPr>
          <w:rFonts w:eastAsia="Times New Roman" w:cstheme="minorHAnsi"/>
          <w:lang w:eastAsia="pl-PL"/>
        </w:rPr>
        <w:t xml:space="preserve">Sha246 - </w:t>
      </w:r>
      <w:r w:rsidRPr="00B23399">
        <w:rPr>
          <w:rFonts w:cstheme="minorHAnsi"/>
          <w:shd w:val="clear" w:color="auto" w:fill="FFFFFF"/>
        </w:rPr>
        <w:t>630b9c28b72cf3cba4ea2bcdd34fc2fcd45800a1f615db8e6f4bff71cc298d32</w:t>
      </w:r>
    </w:p>
    <w:p w14:paraId="747CE74F" w14:textId="77777777" w:rsidR="007F3AAA" w:rsidRPr="00B23399" w:rsidRDefault="007F3AAA" w:rsidP="00AB31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23399">
        <w:rPr>
          <w:rFonts w:eastAsia="Times New Roman" w:cstheme="minorHAnsi"/>
          <w:lang w:eastAsia="pl-PL"/>
        </w:rPr>
        <w:t>Base64(SHA-256(</w:t>
      </w:r>
      <w:proofErr w:type="spellStart"/>
      <w:r w:rsidRPr="00B23399">
        <w:rPr>
          <w:rFonts w:eastAsia="Times New Roman" w:cstheme="minorHAnsi"/>
          <w:lang w:eastAsia="pl-PL"/>
        </w:rPr>
        <w:t>xml</w:t>
      </w:r>
      <w:proofErr w:type="spellEnd"/>
      <w:r w:rsidRPr="00B23399">
        <w:rPr>
          <w:rFonts w:eastAsia="Times New Roman" w:cstheme="minorHAnsi"/>
          <w:lang w:eastAsia="pl-PL"/>
        </w:rPr>
        <w:t xml:space="preserve">)) - </w:t>
      </w:r>
      <w:r w:rsidRPr="00B23399">
        <w:rPr>
          <w:rFonts w:cstheme="minorHAnsi"/>
          <w:shd w:val="clear" w:color="auto" w:fill="FFFFFF"/>
        </w:rPr>
        <w:t>YwucKLcs88uk6ivN00/C/NRYAKH2FduOb0v/</w:t>
      </w:r>
      <w:proofErr w:type="spellStart"/>
      <w:r w:rsidRPr="00B23399">
        <w:rPr>
          <w:rFonts w:cstheme="minorHAnsi"/>
          <w:shd w:val="clear" w:color="auto" w:fill="FFFFFF"/>
        </w:rPr>
        <w:t>ccwpjTI</w:t>
      </w:r>
      <w:proofErr w:type="spellEnd"/>
      <w:r w:rsidRPr="00B23399">
        <w:rPr>
          <w:rFonts w:cstheme="minorHAnsi"/>
          <w:shd w:val="clear" w:color="auto" w:fill="FFFFFF"/>
        </w:rPr>
        <w:t>=</w:t>
      </w:r>
    </w:p>
    <w:p w14:paraId="76C2A4D4" w14:textId="77777777" w:rsidR="007F3AAA" w:rsidRPr="00B23399" w:rsidRDefault="007F3AAA" w:rsidP="00AB31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r w:rsidRPr="00B23399">
        <w:rPr>
          <w:rFonts w:eastAsia="Times New Roman" w:cstheme="minorHAnsi"/>
          <w:lang w:eastAsia="pl-PL"/>
        </w:rPr>
        <w:t>urlEncode</w:t>
      </w:r>
      <w:proofErr w:type="spellEnd"/>
      <w:r w:rsidRPr="00B23399">
        <w:rPr>
          <w:rFonts w:eastAsia="Times New Roman" w:cstheme="minorHAnsi"/>
          <w:lang w:eastAsia="pl-PL"/>
        </w:rPr>
        <w:t>(Base64(SHA-256(</w:t>
      </w:r>
      <w:proofErr w:type="spellStart"/>
      <w:r w:rsidRPr="00B23399">
        <w:rPr>
          <w:rFonts w:eastAsia="Times New Roman" w:cstheme="minorHAnsi"/>
          <w:lang w:eastAsia="pl-PL"/>
        </w:rPr>
        <w:t>xml</w:t>
      </w:r>
      <w:proofErr w:type="spellEnd"/>
      <w:r w:rsidRPr="00B23399">
        <w:rPr>
          <w:rFonts w:eastAsia="Times New Roman" w:cstheme="minorHAnsi"/>
          <w:lang w:eastAsia="pl-PL"/>
        </w:rPr>
        <w:t xml:space="preserve">))- </w:t>
      </w:r>
      <w:r w:rsidRPr="00B23399">
        <w:rPr>
          <w:rFonts w:cstheme="minorHAnsi"/>
          <w:shd w:val="clear" w:color="auto" w:fill="FFFFFF"/>
        </w:rPr>
        <w:t>YwucKLcs88uk6ivN00%2FC%2FNRYAKH2FduOb0v%2FccwpjTI%3D</w:t>
      </w:r>
    </w:p>
    <w:p w14:paraId="243A3ED8" w14:textId="65A2C63A" w:rsidR="007F3AAA" w:rsidRPr="00B23399" w:rsidRDefault="007F3AAA" w:rsidP="007F3AAA">
      <w:pPr>
        <w:spacing w:after="0"/>
        <w:rPr>
          <w:rFonts w:cstheme="minorHAnsi"/>
        </w:rPr>
      </w:pPr>
      <w:r w:rsidRPr="00B23399">
        <w:rPr>
          <w:rFonts w:eastAsia="Times New Roman" w:cstheme="minorHAnsi"/>
          <w:lang w:eastAsia="pl-PL"/>
        </w:rPr>
        <w:t>Oryginalny dokument faktury przesłany przez Klienta API może zostać pobrany z KSeF jako strumień bajtów np. przy użyciu usługi pobrania faktury w sesji interaktywnej:</w:t>
      </w:r>
    </w:p>
    <w:p w14:paraId="6989B89C" w14:textId="16506250" w:rsidR="007F3AAA" w:rsidRPr="00B23399" w:rsidRDefault="002B4FE1" w:rsidP="007F3AAA">
      <w:pPr>
        <w:spacing w:after="0"/>
        <w:rPr>
          <w:rFonts w:cstheme="minorHAnsi"/>
          <w:i/>
          <w:iCs/>
        </w:rPr>
      </w:pPr>
      <w:r w:rsidRPr="00B23399">
        <w:rPr>
          <w:rFonts w:cstheme="minorHAnsi"/>
          <w:i/>
          <w:iCs/>
        </w:rPr>
        <w:t>%</w:t>
      </w:r>
      <w:proofErr w:type="spellStart"/>
      <w:r w:rsidRPr="00B23399">
        <w:rPr>
          <w:rFonts w:cstheme="minorHAnsi"/>
          <w:i/>
          <w:iCs/>
        </w:rPr>
        <w:t>environment_path</w:t>
      </w:r>
      <w:proofErr w:type="spellEnd"/>
      <w:r w:rsidRPr="00B23399">
        <w:rPr>
          <w:rFonts w:cstheme="minorHAnsi"/>
          <w:i/>
          <w:iCs/>
        </w:rPr>
        <w:t xml:space="preserve"> %</w:t>
      </w:r>
      <w:r w:rsidR="007F3AAA" w:rsidRPr="00B23399">
        <w:rPr>
          <w:rFonts w:cstheme="minorHAnsi"/>
          <w:i/>
          <w:iCs/>
        </w:rPr>
        <w:t>/</w:t>
      </w:r>
      <w:proofErr w:type="spellStart"/>
      <w:r w:rsidR="007F3AAA" w:rsidRPr="00B23399">
        <w:rPr>
          <w:rFonts w:cstheme="minorHAnsi"/>
          <w:i/>
          <w:iCs/>
        </w:rPr>
        <w:t>api</w:t>
      </w:r>
      <w:proofErr w:type="spellEnd"/>
      <w:r w:rsidR="007F3AAA" w:rsidRPr="00B23399">
        <w:rPr>
          <w:rFonts w:cstheme="minorHAnsi"/>
          <w:i/>
          <w:iCs/>
        </w:rPr>
        <w:t>/online/</w:t>
      </w:r>
      <w:proofErr w:type="spellStart"/>
      <w:r w:rsidR="007F3AAA" w:rsidRPr="00B23399">
        <w:rPr>
          <w:rFonts w:cstheme="minorHAnsi"/>
          <w:i/>
          <w:iCs/>
        </w:rPr>
        <w:t>Invoice</w:t>
      </w:r>
      <w:proofErr w:type="spellEnd"/>
      <w:r w:rsidR="007F3AAA" w:rsidRPr="00B23399">
        <w:rPr>
          <w:rFonts w:cstheme="minorHAnsi"/>
          <w:i/>
          <w:iCs/>
        </w:rPr>
        <w:t>/Get/{</w:t>
      </w:r>
      <w:proofErr w:type="spellStart"/>
      <w:r w:rsidR="007F3AAA" w:rsidRPr="00B23399">
        <w:rPr>
          <w:rFonts w:cstheme="minorHAnsi"/>
          <w:i/>
          <w:iCs/>
        </w:rPr>
        <w:t>KSeFReferenceNumber</w:t>
      </w:r>
      <w:proofErr w:type="spellEnd"/>
      <w:r w:rsidR="007F3AAA" w:rsidRPr="00B23399">
        <w:rPr>
          <w:rFonts w:cstheme="minorHAnsi"/>
          <w:i/>
          <w:iCs/>
        </w:rPr>
        <w:t xml:space="preserve">} </w:t>
      </w:r>
    </w:p>
    <w:p w14:paraId="637C3833" w14:textId="06DF64CB" w:rsidR="007F3AAA" w:rsidRPr="00B23399" w:rsidRDefault="007F3AAA" w:rsidP="007F3A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23399">
        <w:rPr>
          <w:rFonts w:eastAsia="Times New Roman" w:cstheme="minorHAnsi"/>
          <w:lang w:eastAsia="pl-PL"/>
        </w:rPr>
        <w:t>Przykłady linków weryfikacyjnych</w:t>
      </w:r>
      <w:r w:rsidR="00B97B6D" w:rsidRPr="00B23399">
        <w:rPr>
          <w:rFonts w:eastAsia="Times New Roman" w:cstheme="minorHAnsi"/>
          <w:lang w:eastAsia="pl-PL"/>
        </w:rPr>
        <w:t xml:space="preserve"> online</w:t>
      </w:r>
      <w:r w:rsidRPr="00B23399">
        <w:rPr>
          <w:rFonts w:eastAsia="Times New Roman" w:cstheme="minorHAnsi"/>
          <w:lang w:eastAsia="pl-PL"/>
        </w:rPr>
        <w:t xml:space="preserve">: </w:t>
      </w:r>
    </w:p>
    <w:p w14:paraId="2F84DC36" w14:textId="622A48AE" w:rsidR="007F3AAA" w:rsidRPr="00B23399" w:rsidRDefault="002B4FE1" w:rsidP="007F3AAA">
      <w:pPr>
        <w:rPr>
          <w:rFonts w:cstheme="minorHAnsi"/>
          <w:i/>
          <w:iCs/>
          <w:shd w:val="clear" w:color="auto" w:fill="FFFFFF"/>
        </w:rPr>
      </w:pPr>
      <w:r w:rsidRPr="00B23399">
        <w:rPr>
          <w:rFonts w:cstheme="minorHAnsi"/>
          <w:i/>
          <w:iCs/>
          <w:shd w:val="clear" w:color="auto" w:fill="FFFFFF"/>
        </w:rPr>
        <w:t>%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environment_path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 xml:space="preserve"> %/</w:t>
      </w:r>
      <w:r w:rsidR="007F3AAA" w:rsidRPr="00B23399">
        <w:rPr>
          <w:rFonts w:cstheme="minorHAnsi"/>
          <w:i/>
          <w:iCs/>
          <w:shd w:val="clear" w:color="auto" w:fill="FFFFFF"/>
        </w:rPr>
        <w:t>web/verify/4904089735-20220125-48BA3C-65D074-93/YwucKLcs88uk6ivN00%2FC%2FNRYAKH2FduOb0v%2FccwpjTI%3D</w:t>
      </w:r>
    </w:p>
    <w:p w14:paraId="1700DBBC" w14:textId="45279BAC" w:rsidR="007F3AAA" w:rsidRPr="00B23399" w:rsidRDefault="002B4FE1" w:rsidP="007F3AAA">
      <w:pPr>
        <w:rPr>
          <w:rStyle w:val="nolink"/>
          <w:rFonts w:cstheme="minorHAnsi"/>
          <w:i/>
          <w:iCs/>
        </w:rPr>
      </w:pPr>
      <w:r w:rsidRPr="00B23399">
        <w:rPr>
          <w:rFonts w:cstheme="minorHAnsi"/>
          <w:i/>
          <w:iCs/>
          <w:shd w:val="clear" w:color="auto" w:fill="FFFFFF"/>
        </w:rPr>
        <w:t>%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environment_path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 xml:space="preserve"> %</w:t>
      </w:r>
      <w:r w:rsidR="007F3AAA" w:rsidRPr="00B23399">
        <w:rPr>
          <w:rFonts w:cstheme="minorHAnsi"/>
          <w:i/>
          <w:iCs/>
          <w:shd w:val="clear" w:color="auto" w:fill="FFFFFF"/>
        </w:rPr>
        <w:t>/web/verify/1111111111-20211231-62180B-218DB0-C0/jHbyhV1P8Yp4obWityeyYOLP3kcWu4IMi5fBJcbnElU%3D</w:t>
      </w:r>
    </w:p>
    <w:p w14:paraId="16FA8627" w14:textId="098643A0" w:rsidR="007F3AAA" w:rsidRPr="00B23399" w:rsidRDefault="002B4FE1" w:rsidP="007F3AAA">
      <w:pPr>
        <w:rPr>
          <w:rFonts w:cstheme="minorHAnsi"/>
          <w:i/>
          <w:iCs/>
          <w:color w:val="000000"/>
          <w:shd w:val="clear" w:color="auto" w:fill="FFFFFF"/>
        </w:rPr>
      </w:pPr>
      <w:r w:rsidRPr="00B23399">
        <w:rPr>
          <w:rFonts w:cstheme="minorHAnsi"/>
          <w:i/>
          <w:iCs/>
          <w:shd w:val="clear" w:color="auto" w:fill="FFFFFF"/>
        </w:rPr>
        <w:t>%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environment_path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 xml:space="preserve"> %/</w:t>
      </w:r>
      <w:r w:rsidR="007F3AAA" w:rsidRPr="00B23399">
        <w:rPr>
          <w:rFonts w:cstheme="minorHAnsi"/>
          <w:i/>
          <w:iCs/>
          <w:shd w:val="clear" w:color="auto" w:fill="FFFFFF"/>
        </w:rPr>
        <w:t>web/verify/1111111111-20211231-FDEBFB-FEC8EA-A4/4hDdWho%2FLmpXbC0Tsrx9RrIp8XAx%2FxKXMnmvE1narDU%3D</w:t>
      </w:r>
    </w:p>
    <w:p w14:paraId="1C4540E0" w14:textId="77777777" w:rsidR="00EF6C50" w:rsidRPr="00B23399" w:rsidRDefault="00EF6C50" w:rsidP="0013266C">
      <w:pPr>
        <w:pStyle w:val="Nagwek2"/>
        <w:rPr>
          <w:shd w:val="clear" w:color="auto" w:fill="FFFFFF"/>
        </w:rPr>
      </w:pPr>
      <w:bookmarkStart w:id="226" w:name="_Toc162611753"/>
      <w:r w:rsidRPr="00B23399">
        <w:rPr>
          <w:shd w:val="clear" w:color="auto" w:fill="FFFFFF"/>
        </w:rPr>
        <w:lastRenderedPageBreak/>
        <w:t>Linki weryfikacyjne offline/awaria</w:t>
      </w:r>
      <w:bookmarkEnd w:id="226"/>
    </w:p>
    <w:p w14:paraId="27D69809" w14:textId="77777777" w:rsidR="00EF6C50" w:rsidRPr="00B23399" w:rsidRDefault="00EF6C50" w:rsidP="00EF6C50">
      <w:pPr>
        <w:rPr>
          <w:rFonts w:cstheme="minorHAnsi"/>
        </w:rPr>
      </w:pPr>
      <w:r w:rsidRPr="00B23399">
        <w:rPr>
          <w:rFonts w:cstheme="minorHAnsi"/>
        </w:rPr>
        <w:t>Link weryfikacyjny offline/awaria powinien mieć następujący format</w:t>
      </w:r>
    </w:p>
    <w:p w14:paraId="6E934FC2" w14:textId="1CD6B227" w:rsidR="00EF6C50" w:rsidRPr="00B23399" w:rsidRDefault="00AF1BF4" w:rsidP="00EF6C50">
      <w:pPr>
        <w:rPr>
          <w:rFonts w:cstheme="minorHAnsi"/>
          <w:i/>
          <w:iCs/>
        </w:rPr>
      </w:pPr>
      <w:r w:rsidRPr="00B23399">
        <w:rPr>
          <w:rFonts w:cstheme="minorHAnsi"/>
          <w:i/>
          <w:iCs/>
          <w:shd w:val="clear" w:color="auto" w:fill="FFFFFF"/>
        </w:rPr>
        <w:t>%</w:t>
      </w:r>
      <w:proofErr w:type="spellStart"/>
      <w:r w:rsidRPr="00B23399">
        <w:rPr>
          <w:rFonts w:cstheme="minorHAnsi"/>
          <w:i/>
          <w:iCs/>
          <w:shd w:val="clear" w:color="auto" w:fill="FFFFFF"/>
        </w:rPr>
        <w:t>environment_path</w:t>
      </w:r>
      <w:proofErr w:type="spellEnd"/>
      <w:r w:rsidRPr="00B23399">
        <w:rPr>
          <w:rFonts w:cstheme="minorHAnsi"/>
          <w:i/>
          <w:iCs/>
          <w:shd w:val="clear" w:color="auto" w:fill="FFFFFF"/>
        </w:rPr>
        <w:t xml:space="preserve"> %/</w:t>
      </w:r>
      <w:r w:rsidR="00EF6C50" w:rsidRPr="00B23399">
        <w:rPr>
          <w:rFonts w:cstheme="minorHAnsi"/>
          <w:i/>
          <w:iCs/>
          <w:shd w:val="clear" w:color="auto" w:fill="FFFFFF"/>
        </w:rPr>
        <w:t xml:space="preserve">web/offline/{NIP sprzedawcy}/{serial </w:t>
      </w:r>
      <w:proofErr w:type="spellStart"/>
      <w:r w:rsidR="00EF6C50" w:rsidRPr="00B23399">
        <w:rPr>
          <w:rFonts w:cstheme="minorHAnsi"/>
          <w:i/>
          <w:iCs/>
          <w:shd w:val="clear" w:color="auto" w:fill="FFFFFF"/>
        </w:rPr>
        <w:t>number</w:t>
      </w:r>
      <w:proofErr w:type="spellEnd"/>
      <w:r w:rsidR="00EF6C50" w:rsidRPr="00B23399">
        <w:rPr>
          <w:rFonts w:cstheme="minorHAnsi"/>
          <w:i/>
          <w:iCs/>
          <w:shd w:val="clear" w:color="auto" w:fill="FFFFFF"/>
        </w:rPr>
        <w:t>}/{</w:t>
      </w:r>
      <w:proofErr w:type="spellStart"/>
      <w:r w:rsidR="00EF6C50" w:rsidRPr="00B23399">
        <w:rPr>
          <w:rFonts w:cstheme="minorHAnsi"/>
          <w:i/>
          <w:iCs/>
          <w:shd w:val="clear" w:color="auto" w:fill="FFFFFF"/>
        </w:rPr>
        <w:t>hash</w:t>
      </w:r>
      <w:proofErr w:type="spellEnd"/>
      <w:r w:rsidR="00EF6C50" w:rsidRPr="00B23399">
        <w:rPr>
          <w:rFonts w:cstheme="minorHAnsi"/>
          <w:i/>
          <w:iCs/>
          <w:shd w:val="clear" w:color="auto" w:fill="FFFFFF"/>
        </w:rPr>
        <w:t xml:space="preserve">}/{podpisany kluczem prywatnym </w:t>
      </w:r>
      <w:proofErr w:type="spellStart"/>
      <w:r w:rsidR="00EF6C50" w:rsidRPr="00B23399">
        <w:rPr>
          <w:rFonts w:cstheme="minorHAnsi"/>
          <w:i/>
          <w:iCs/>
          <w:shd w:val="clear" w:color="auto" w:fill="FFFFFF"/>
        </w:rPr>
        <w:t>hash</w:t>
      </w:r>
      <w:proofErr w:type="spellEnd"/>
      <w:r w:rsidR="00EF6C50" w:rsidRPr="00B23399">
        <w:rPr>
          <w:rFonts w:cstheme="minorHAnsi"/>
          <w:i/>
          <w:iCs/>
          <w:shd w:val="clear" w:color="auto" w:fill="FFFFFF"/>
        </w:rPr>
        <w:t>}</w:t>
      </w:r>
    </w:p>
    <w:p w14:paraId="2467B20D" w14:textId="77777777" w:rsidR="00EF6C50" w:rsidRPr="00B23399" w:rsidRDefault="00EF6C50" w:rsidP="00EF6C50">
      <w:pPr>
        <w:rPr>
          <w:rFonts w:cstheme="minorHAnsi"/>
        </w:rPr>
      </w:pPr>
      <w:r w:rsidRPr="00B23399">
        <w:rPr>
          <w:rFonts w:cstheme="minorHAnsi"/>
        </w:rPr>
        <w:t xml:space="preserve">gdzie, </w:t>
      </w:r>
    </w:p>
    <w:p w14:paraId="392657D8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>NIP Sprzedawcy</w:t>
      </w:r>
      <w:r w:rsidRPr="00B23399">
        <w:rPr>
          <w:rFonts w:asciiTheme="minorHAnsi" w:hAnsiTheme="minorHAnsi" w:cstheme="minorHAnsi"/>
          <w:sz w:val="22"/>
          <w:szCs w:val="22"/>
        </w:rPr>
        <w:t> – unikalny numer podatkowy Sprzedawcy</w:t>
      </w:r>
    </w:p>
    <w:p w14:paraId="0F04B903" w14:textId="193278C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Przykład: 4564564567</w:t>
      </w:r>
    </w:p>
    <w:p w14:paraId="433A5CC4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 xml:space="preserve">Serial </w:t>
      </w:r>
      <w:proofErr w:type="spellStart"/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>number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 – numer seryjny certyfikatu wewnętrznego KSeF osoby lub podmiotu który wystawia fakturę w ramach danego kontekstu logowania (certyfikat generowany przy użyciu KSeF)</w:t>
      </w:r>
    </w:p>
    <w:p w14:paraId="31059948" w14:textId="77777777" w:rsidR="00EF6C50" w:rsidRPr="00B23399" w:rsidRDefault="00EF6C50" w:rsidP="00EF6C5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Przykład: 3CB442C057173CD5592D20F4A127A109FA4C152</w:t>
      </w:r>
    </w:p>
    <w:p w14:paraId="3ED61CF9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>Hash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 - Skrót oryginalnego dokumentu (pliku) faktury w formacie XML, obliczany w oparciu o następujący algorytm:</w:t>
      </w:r>
    </w:p>
    <w:p w14:paraId="372250AD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 xml:space="preserve">Struktura </w:t>
      </w:r>
      <w:proofErr w:type="spellStart"/>
      <w:r w:rsidRPr="00B23399">
        <w:rPr>
          <w:rFonts w:asciiTheme="minorHAnsi" w:hAnsiTheme="minorHAnsi" w:cstheme="minorHAnsi"/>
          <w:sz w:val="22"/>
          <w:szCs w:val="22"/>
        </w:rPr>
        <w:t>hasha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B23399">
        <w:rPr>
          <w:rFonts w:asciiTheme="minorHAnsi" w:hAnsiTheme="minorHAnsi" w:cstheme="minorHAnsi"/>
          <w:sz w:val="22"/>
          <w:szCs w:val="22"/>
        </w:rPr>
        <w:t>urlEncode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(Base64(SHA-256(</w:t>
      </w:r>
      <w:proofErr w:type="spellStart"/>
      <w:r w:rsidRPr="00B23399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)))</w:t>
      </w:r>
    </w:p>
    <w:p w14:paraId="3A7DDCFB" w14:textId="77777777" w:rsidR="00EF6C50" w:rsidRPr="00B23399" w:rsidRDefault="00EF6C50" w:rsidP="00AB31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Obliczyć skrót faktury przy użyciu algorytmu SHA-256</w:t>
      </w:r>
    </w:p>
    <w:p w14:paraId="099364C0" w14:textId="77777777" w:rsidR="00EF6C50" w:rsidRPr="00B23399" w:rsidRDefault="00EF6C50" w:rsidP="00AB31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Zakodować uzyskany skrót algorytmem Base64</w:t>
      </w:r>
    </w:p>
    <w:p w14:paraId="768CCBE0" w14:textId="77777777" w:rsidR="00EF6C50" w:rsidRPr="00B23399" w:rsidRDefault="00EF6C50" w:rsidP="00AB31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 xml:space="preserve">Zakodować uprzednio zakodowany skrót algorytmem procentowym URL </w:t>
      </w:r>
      <w:proofErr w:type="spellStart"/>
      <w:r w:rsidRPr="00B23399">
        <w:rPr>
          <w:rFonts w:cstheme="minorHAnsi"/>
        </w:rPr>
        <w:t>Encode</w:t>
      </w:r>
      <w:proofErr w:type="spellEnd"/>
    </w:p>
    <w:p w14:paraId="12763E13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Przykład:</w:t>
      </w:r>
    </w:p>
    <w:p w14:paraId="5D380F61" w14:textId="77777777" w:rsidR="00EF6C50" w:rsidRPr="00B23399" w:rsidRDefault="00EF6C50" w:rsidP="00AB3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SHA256 - 630b9c28b72cf3cba4ea2bcdd34fc2fcd45800a1f615db8e6f4bff71cc298d32</w:t>
      </w:r>
    </w:p>
    <w:p w14:paraId="4AB2EA15" w14:textId="77777777" w:rsidR="00EF6C50" w:rsidRPr="00B23399" w:rsidRDefault="00EF6C50" w:rsidP="00AB3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Base64(SHA256) - YwucKLcs88uk6ivN00/C/NRYAKH2FduOb0v/</w:t>
      </w:r>
      <w:proofErr w:type="spellStart"/>
      <w:r w:rsidRPr="00B23399">
        <w:rPr>
          <w:rFonts w:cstheme="minorHAnsi"/>
        </w:rPr>
        <w:t>ccwpjTI</w:t>
      </w:r>
      <w:proofErr w:type="spellEnd"/>
      <w:r w:rsidRPr="00B23399">
        <w:rPr>
          <w:rFonts w:cstheme="minorHAnsi"/>
        </w:rPr>
        <w:t>=</w:t>
      </w:r>
    </w:p>
    <w:p w14:paraId="4CCB0C68" w14:textId="77777777" w:rsidR="00EF6C50" w:rsidRPr="00B23399" w:rsidRDefault="00EF6C50" w:rsidP="00AB3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B23399">
        <w:rPr>
          <w:rFonts w:cstheme="minorHAnsi"/>
        </w:rPr>
        <w:t>urlEncode</w:t>
      </w:r>
      <w:proofErr w:type="spellEnd"/>
      <w:r w:rsidRPr="00B23399">
        <w:rPr>
          <w:rFonts w:cstheme="minorHAnsi"/>
        </w:rPr>
        <w:t>(Base64(SHA256)) - YwucKLcs88uk6ivN00%2FC%2FNRYAKH2FduOb0v%2FccwpjTI%3D</w:t>
      </w:r>
    </w:p>
    <w:p w14:paraId="24A7D763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 xml:space="preserve">Podpisany kluczem prywatnym </w:t>
      </w:r>
      <w:proofErr w:type="spellStart"/>
      <w:r w:rsidRPr="00B23399">
        <w:rPr>
          <w:rStyle w:val="Pogrubienie"/>
          <w:rFonts w:asciiTheme="minorHAnsi" w:eastAsia="Yu Gothic Light" w:hAnsiTheme="minorHAnsi" w:cstheme="minorHAnsi"/>
          <w:b w:val="0"/>
          <w:bCs w:val="0"/>
          <w:sz w:val="22"/>
          <w:szCs w:val="22"/>
        </w:rPr>
        <w:t>hash</w:t>
      </w:r>
      <w:proofErr w:type="spellEnd"/>
    </w:p>
    <w:p w14:paraId="55FEB021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 xml:space="preserve">Struktura - </w:t>
      </w:r>
      <w:proofErr w:type="spellStart"/>
      <w:r w:rsidRPr="00B23399">
        <w:rPr>
          <w:rFonts w:asciiTheme="minorHAnsi" w:hAnsiTheme="minorHAnsi" w:cstheme="minorHAnsi"/>
          <w:sz w:val="22"/>
          <w:szCs w:val="22"/>
        </w:rPr>
        <w:t>urlEncode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(Base64(</w:t>
      </w:r>
      <w:proofErr w:type="spellStart"/>
      <w:r w:rsidRPr="00B23399">
        <w:rPr>
          <w:rFonts w:asciiTheme="minorHAnsi" w:hAnsiTheme="minorHAnsi" w:cstheme="minorHAnsi"/>
          <w:sz w:val="22"/>
          <w:szCs w:val="22"/>
        </w:rPr>
        <w:t>sign</w:t>
      </w:r>
      <w:proofErr w:type="spellEnd"/>
      <w:r w:rsidRPr="00B23399">
        <w:rPr>
          <w:rFonts w:asciiTheme="minorHAnsi" w:hAnsiTheme="minorHAnsi" w:cstheme="minorHAnsi"/>
          <w:sz w:val="22"/>
          <w:szCs w:val="22"/>
        </w:rPr>
        <w:t>(privateKey,SHA256(XML))))</w:t>
      </w:r>
    </w:p>
    <w:p w14:paraId="26B7C08D" w14:textId="74375BBD" w:rsidR="00EF6C50" w:rsidRPr="00B23399" w:rsidRDefault="00EF6C50" w:rsidP="00AB31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 xml:space="preserve">Podpisać kluczem prywatnym </w:t>
      </w:r>
      <w:r w:rsidR="00AF23AA" w:rsidRPr="00B23399">
        <w:rPr>
          <w:rFonts w:cstheme="minorHAnsi"/>
        </w:rPr>
        <w:t xml:space="preserve"> </w:t>
      </w:r>
      <w:r w:rsidRPr="00B23399">
        <w:rPr>
          <w:rFonts w:cstheme="minorHAnsi"/>
        </w:rPr>
        <w:t>obliczony uprzednio skrót dokumentu SHA256.</w:t>
      </w:r>
      <w:r w:rsidR="009A49B1" w:rsidRPr="00B23399">
        <w:rPr>
          <w:rFonts w:cstheme="minorHAnsi"/>
        </w:rPr>
        <w:t xml:space="preserve"> Użyty może zostać jedynie klucz prywatny powiązany z certyfikatem wewnętrznym KSeF opisanym w punkcie </w:t>
      </w:r>
      <w:r w:rsidR="009A49B1" w:rsidRPr="00B23399">
        <w:rPr>
          <w:rFonts w:cstheme="minorHAnsi"/>
        </w:rPr>
        <w:fldChar w:fldCharType="begin"/>
      </w:r>
      <w:r w:rsidR="009A49B1" w:rsidRPr="00B23399">
        <w:rPr>
          <w:rFonts w:cstheme="minorHAnsi"/>
        </w:rPr>
        <w:instrText xml:space="preserve"> REF _Ref162519924 \h </w:instrText>
      </w:r>
      <w:r w:rsidR="009A49B1" w:rsidRPr="00B23399">
        <w:rPr>
          <w:rFonts w:cstheme="minorHAnsi"/>
        </w:rPr>
      </w:r>
      <w:r w:rsidR="009A49B1" w:rsidRPr="00B23399">
        <w:rPr>
          <w:rFonts w:cstheme="minorHAnsi"/>
        </w:rPr>
        <w:fldChar w:fldCharType="separate"/>
      </w:r>
      <w:r w:rsidR="008E2020" w:rsidRPr="00B23399">
        <w:t>Certyfikat wewnętrzny KSeF</w:t>
      </w:r>
      <w:r w:rsidR="009A49B1" w:rsidRPr="00B23399">
        <w:rPr>
          <w:rFonts w:cstheme="minorHAnsi"/>
        </w:rPr>
        <w:fldChar w:fldCharType="end"/>
      </w:r>
      <w:r w:rsidR="009A49B1" w:rsidRPr="00B23399">
        <w:rPr>
          <w:rFonts w:cstheme="minorHAnsi"/>
        </w:rPr>
        <w:t>.</w:t>
      </w:r>
      <w:r w:rsidR="00AF23AA" w:rsidRPr="00B23399">
        <w:rPr>
          <w:rFonts w:cstheme="minorHAnsi"/>
        </w:rPr>
        <w:t xml:space="preserve"> Wymagany algorytm podpisu RSA</w:t>
      </w:r>
      <w:r w:rsidR="00437047" w:rsidRPr="00B23399">
        <w:rPr>
          <w:rFonts w:cstheme="minorHAnsi"/>
        </w:rPr>
        <w:t xml:space="preserve"> </w:t>
      </w:r>
      <w:proofErr w:type="spellStart"/>
      <w:r w:rsidR="00795415" w:rsidRPr="00B23399">
        <w:rPr>
          <w:rFonts w:cstheme="minorHAnsi"/>
        </w:rPr>
        <w:t>padding</w:t>
      </w:r>
      <w:proofErr w:type="spellEnd"/>
      <w:r w:rsidR="00795415" w:rsidRPr="00B23399">
        <w:rPr>
          <w:rFonts w:cstheme="minorHAnsi"/>
        </w:rPr>
        <w:t xml:space="preserve"> PKCS#1 v.1.5</w:t>
      </w:r>
      <w:r w:rsidR="00AF23AA" w:rsidRPr="00B23399">
        <w:rPr>
          <w:rFonts w:cstheme="minorHAnsi"/>
        </w:rPr>
        <w:t>.</w:t>
      </w:r>
      <w:r w:rsidR="00795415" w:rsidRPr="00B23399">
        <w:rPr>
          <w:rFonts w:cstheme="minorHAnsi"/>
        </w:rPr>
        <w:t xml:space="preserve"> </w:t>
      </w:r>
    </w:p>
    <w:p w14:paraId="72629D8A" w14:textId="77777777" w:rsidR="00EF6C50" w:rsidRPr="00B23399" w:rsidRDefault="00EF6C50" w:rsidP="00AB31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Zakodować poprzednio uzyskany podpis algorytmem Base64</w:t>
      </w:r>
    </w:p>
    <w:p w14:paraId="4C429970" w14:textId="77777777" w:rsidR="00EF6C50" w:rsidRPr="00B23399" w:rsidRDefault="00EF6C50" w:rsidP="00AB31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 xml:space="preserve">Zakodować poprzednio uzyskany zakodowany Base64 podpis algorytmem procentowym (URL </w:t>
      </w:r>
      <w:proofErr w:type="spellStart"/>
      <w:r w:rsidRPr="00B23399">
        <w:rPr>
          <w:rFonts w:cstheme="minorHAnsi"/>
        </w:rPr>
        <w:t>Encode</w:t>
      </w:r>
      <w:proofErr w:type="spellEnd"/>
      <w:r w:rsidRPr="00B23399">
        <w:rPr>
          <w:rFonts w:cstheme="minorHAnsi"/>
        </w:rPr>
        <w:t>)</w:t>
      </w:r>
    </w:p>
    <w:p w14:paraId="32054384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Przykład:</w:t>
      </w:r>
    </w:p>
    <w:p w14:paraId="0EFBF307" w14:textId="77777777" w:rsidR="00EF6C50" w:rsidRPr="00B23399" w:rsidRDefault="00EF6C50" w:rsidP="00AB31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podpis -441cd77c4b80ff49f55a3005e84457134066fcf3b45e9e00d5ff6ec99492f5696283b2d99b780e0b8b9093c08a68cd1638b1c8bba4793a2c492a0c28b80ce71e</w:t>
      </w:r>
    </w:p>
    <w:p w14:paraId="72A6FF60" w14:textId="77777777" w:rsidR="00EF6C50" w:rsidRPr="00B23399" w:rsidRDefault="00EF6C50" w:rsidP="00AB31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23399">
        <w:rPr>
          <w:rFonts w:cstheme="minorHAnsi"/>
        </w:rPr>
        <w:t>Base64(podpis) - RBzXfEuA/0n1WjAF6ERXE0Bm/PO0Xp4A1f9uyZSS9Wlig7LZm3gOC4uQk8CKaM0WOLHIu6R5OixJKgwouAznHg==</w:t>
      </w:r>
    </w:p>
    <w:p w14:paraId="0B9FE9AF" w14:textId="77777777" w:rsidR="00EF6C50" w:rsidRPr="00B23399" w:rsidRDefault="00EF6C50" w:rsidP="00AB31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B23399">
        <w:rPr>
          <w:rFonts w:cstheme="minorHAnsi"/>
        </w:rPr>
        <w:lastRenderedPageBreak/>
        <w:t>urlEncode</w:t>
      </w:r>
      <w:proofErr w:type="spellEnd"/>
      <w:r w:rsidRPr="00B23399">
        <w:rPr>
          <w:rFonts w:cstheme="minorHAnsi"/>
        </w:rPr>
        <w:t>(Base64(podpis)) - RBzXfEuA%2F0n1WjAF6ERXE0Bm%2FPO0Xp4A1f9uyZSS9Wlig7LZm3gOC4uQk8CKaM0WOLHIu6R5OixJKgwouAznHg%3D%3D</w:t>
      </w:r>
    </w:p>
    <w:p w14:paraId="10D48FF5" w14:textId="77777777" w:rsidR="00EF6C50" w:rsidRPr="00B23399" w:rsidRDefault="00EF6C50" w:rsidP="00EF6C50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99">
        <w:rPr>
          <w:rFonts w:asciiTheme="minorHAnsi" w:hAnsiTheme="minorHAnsi" w:cstheme="minorHAnsi"/>
          <w:sz w:val="22"/>
          <w:szCs w:val="22"/>
        </w:rPr>
        <w:t>Przykład linku awaryjnego:</w:t>
      </w:r>
    </w:p>
    <w:p w14:paraId="23F94B41" w14:textId="64550F19" w:rsidR="007F3AAA" w:rsidRPr="00B23399" w:rsidRDefault="00AF1BF4" w:rsidP="005714D6">
      <w:pPr>
        <w:pStyle w:val="Normalny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B23399">
        <w:rPr>
          <w:rFonts w:asciiTheme="minorHAnsi" w:eastAsia="Yu Gothic Light" w:hAnsiTheme="minorHAnsi" w:cstheme="minorHAnsi"/>
          <w:i/>
          <w:iCs/>
          <w:sz w:val="22"/>
          <w:szCs w:val="22"/>
        </w:rPr>
        <w:t>%</w:t>
      </w:r>
      <w:proofErr w:type="spellStart"/>
      <w:r w:rsidRPr="00B23399">
        <w:rPr>
          <w:rFonts w:asciiTheme="minorHAnsi" w:eastAsia="Yu Gothic Light" w:hAnsiTheme="minorHAnsi" w:cstheme="minorHAnsi"/>
          <w:i/>
          <w:iCs/>
          <w:sz w:val="22"/>
          <w:szCs w:val="22"/>
        </w:rPr>
        <w:t>environment_path</w:t>
      </w:r>
      <w:proofErr w:type="spellEnd"/>
      <w:r w:rsidRPr="00B23399">
        <w:rPr>
          <w:rFonts w:asciiTheme="minorHAnsi" w:eastAsia="Yu Gothic Light" w:hAnsiTheme="minorHAnsi" w:cstheme="minorHAnsi"/>
          <w:i/>
          <w:iCs/>
          <w:sz w:val="22"/>
          <w:szCs w:val="22"/>
        </w:rPr>
        <w:t xml:space="preserve"> %/</w:t>
      </w:r>
      <w:r w:rsidR="00EF6C50" w:rsidRPr="00B23399">
        <w:rPr>
          <w:rFonts w:asciiTheme="minorHAnsi" w:eastAsia="Yu Gothic Light" w:hAnsiTheme="minorHAnsi" w:cstheme="minorHAnsi"/>
          <w:i/>
          <w:iCs/>
          <w:sz w:val="22"/>
          <w:szCs w:val="22"/>
        </w:rPr>
        <w:t>web/offline/4564564567/3b0d8537-256d-4271-8374-f4b12b22d5ad/YwucKLcs88uk6ivN00%2FC%2FNRYAKH2FduOb0v%2FccwpjTI%3D/RBzXfEuA%2F0n1WjAF6ERXE0Bm%2FPO0Xp4A1f9uyZSS9Wlig7LZm3gOC4uQk8CKaM0WOLHIu6R5OixJKgwouAznHg%3D%3D</w:t>
      </w:r>
    </w:p>
    <w:p w14:paraId="2DC8C239" w14:textId="77777777" w:rsidR="007F3AAA" w:rsidRPr="00B23399" w:rsidRDefault="007F3AAA" w:rsidP="00EA644A">
      <w:pPr>
        <w:pStyle w:val="Nagwek1"/>
      </w:pPr>
      <w:bookmarkStart w:id="227" w:name="_Toc151562467"/>
      <w:bookmarkStart w:id="228" w:name="_Toc162611754"/>
      <w:r w:rsidRPr="00B23399">
        <w:t>Kody QR</w:t>
      </w:r>
      <w:bookmarkEnd w:id="227"/>
      <w:bookmarkEnd w:id="228"/>
      <w:r w:rsidRPr="00B23399">
        <w:t xml:space="preserve"> </w:t>
      </w:r>
    </w:p>
    <w:p w14:paraId="09CFD4BC" w14:textId="77777777" w:rsidR="007F3AAA" w:rsidRPr="00B23399" w:rsidRDefault="007F3AAA" w:rsidP="007F3AAA">
      <w:r w:rsidRPr="00B23399">
        <w:t>Reprezentacja graficzna linku weryfikacyjnego w postaci kodu QR powinna być zgodna ze standardem ISO/IEC 18004:2015,</w:t>
      </w:r>
    </w:p>
    <w:p w14:paraId="0520E37A" w14:textId="161BDA84" w:rsidR="007F3AAA" w:rsidRPr="00B23399" w:rsidRDefault="007F3AAA" w:rsidP="007F3AAA">
      <w:r w:rsidRPr="00B23399">
        <w:t>Współczynnik korekcji błędu od L do H, do indywidualnej decyzji</w:t>
      </w:r>
      <w:r w:rsidR="007A1865" w:rsidRPr="00B23399">
        <w:t>.</w:t>
      </w:r>
    </w:p>
    <w:p w14:paraId="59C3751E" w14:textId="459AB585" w:rsidR="007F3AAA" w:rsidRPr="00B23399" w:rsidRDefault="007F3AAA" w:rsidP="007F3AAA">
      <w:r w:rsidRPr="00B23399">
        <w:t>Wielkość kodu QR na wydruku oraz jego dokładna lokalizacja – do indywidualnej decyzji w zależności od specyfiki biznesu</w:t>
      </w:r>
      <w:r w:rsidR="007A1865" w:rsidRPr="00B23399">
        <w:t>.</w:t>
      </w:r>
    </w:p>
    <w:p w14:paraId="3A70E9C6" w14:textId="3F179A6F" w:rsidR="007F3AAA" w:rsidRPr="00B23399" w:rsidRDefault="007F3AAA" w:rsidP="007F3AAA">
      <w:r w:rsidRPr="00B23399">
        <w:t xml:space="preserve">Typ kodowania oraz wersja </w:t>
      </w:r>
      <w:r w:rsidR="007A1865" w:rsidRPr="00B23399">
        <w:t xml:space="preserve">kodu </w:t>
      </w:r>
      <w:r w:rsidRPr="00B23399">
        <w:t xml:space="preserve">QR może zostać określona automatycznie przy użyciu dostępnych bibliotek programistycznych, tak aby uzyskać najlepszą czytelność kodu QR przy pożądanej wielkości kodu QR na wydruku. </w:t>
      </w:r>
    </w:p>
    <w:p w14:paraId="5D0F8FDE" w14:textId="38BAA63C" w:rsidR="007F3AAA" w:rsidRPr="00B23399" w:rsidRDefault="007F3AAA" w:rsidP="007F3AAA">
      <w:r w:rsidRPr="00B23399">
        <w:t xml:space="preserve">Przykład kodu QR do pierwszego przykładowego linku </w:t>
      </w:r>
      <w:r w:rsidR="00D63A67" w:rsidRPr="00B23399">
        <w:t xml:space="preserve">weryfikacyjnego online </w:t>
      </w:r>
      <w:r w:rsidRPr="00B23399">
        <w:t xml:space="preserve">jest następujący: </w:t>
      </w:r>
    </w:p>
    <w:p w14:paraId="390F2FAF" w14:textId="77777777" w:rsidR="007F3AAA" w:rsidRPr="00B23399" w:rsidRDefault="007F3AAA" w:rsidP="007F3AAA">
      <w:r w:rsidRPr="00B23399">
        <w:rPr>
          <w:noProof/>
        </w:rPr>
        <w:drawing>
          <wp:inline distT="0" distB="0" distL="0" distR="0" wp14:anchorId="58AE42F4" wp14:editId="304B7CC2">
            <wp:extent cx="2548064" cy="3068320"/>
            <wp:effectExtent l="0" t="0" r="5080" b="0"/>
            <wp:docPr id="733283549" name="Obraz 1" descr="Obraz zawierający tekst, wzór, ścieg, monochromatyz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83549" name="Obraz 1" descr="Obraz zawierający tekst, wzór, ścieg, monochromatyz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61" cy="307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C09F" w14:textId="77777777" w:rsidR="00D63A67" w:rsidRPr="00B23399" w:rsidRDefault="00D63A67" w:rsidP="00D63A67">
      <w:r w:rsidRPr="00B23399">
        <w:t xml:space="preserve">Przykład kodu QR do przykładowego linku weryfikacyjnego offline/awaria jest następujący: </w:t>
      </w:r>
    </w:p>
    <w:p w14:paraId="16A525F7" w14:textId="5534C80D" w:rsidR="007F3AAA" w:rsidRPr="00B23399" w:rsidRDefault="00D63A67" w:rsidP="007F3AAA">
      <w:r w:rsidRPr="00B23399">
        <w:rPr>
          <w:noProof/>
        </w:rPr>
        <w:lastRenderedPageBreak/>
        <w:drawing>
          <wp:inline distT="0" distB="0" distL="0" distR="0" wp14:anchorId="7FAC87E1" wp14:editId="363972F8">
            <wp:extent cx="2505075" cy="2828925"/>
            <wp:effectExtent l="0" t="0" r="9525" b="9525"/>
            <wp:docPr id="987342812" name="Obraz 1" descr="Obraz zawierający wzór, ścieg, monochromatyzm, materia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wzór, ścieg, monochromatyzm, materia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80B1" w14:textId="27453ABE" w:rsidR="00335181" w:rsidRPr="00B23399" w:rsidRDefault="00B97B6D" w:rsidP="00435817">
      <w:pPr>
        <w:pStyle w:val="Nagwek1"/>
      </w:pPr>
      <w:bookmarkStart w:id="229" w:name="_Toc162611755"/>
      <w:r w:rsidRPr="00B23399">
        <w:t>Faktury</w:t>
      </w:r>
      <w:r w:rsidR="00335181" w:rsidRPr="00B23399">
        <w:t xml:space="preserve"> PEF</w:t>
      </w:r>
      <w:bookmarkEnd w:id="229"/>
    </w:p>
    <w:p w14:paraId="03F50E69" w14:textId="01534D29" w:rsidR="00335181" w:rsidRPr="00B23399" w:rsidRDefault="00335181" w:rsidP="00435817">
      <w:r w:rsidRPr="00B23399">
        <w:t xml:space="preserve">Szczegóły integracji dostawców usług </w:t>
      </w:r>
      <w:proofErr w:type="spellStart"/>
      <w:r w:rsidRPr="00B23399">
        <w:t>Peppol</w:t>
      </w:r>
      <w:proofErr w:type="spellEnd"/>
      <w:r w:rsidRPr="00B23399">
        <w:t xml:space="preserve"> zob. w Specyfikacji interfejsów Krajowego Systemu e</w:t>
      </w:r>
      <w:r w:rsidR="007A1865" w:rsidRPr="00B23399">
        <w:noBreakHyphen/>
      </w:r>
      <w:r w:rsidRPr="00B23399">
        <w:t xml:space="preserve">Faktur (KSeF) dla dostawców usług </w:t>
      </w:r>
      <w:proofErr w:type="spellStart"/>
      <w:r w:rsidRPr="00B23399">
        <w:t>Peppol</w:t>
      </w:r>
      <w:proofErr w:type="spellEnd"/>
      <w:r w:rsidRPr="00B23399">
        <w:t>.</w:t>
      </w:r>
    </w:p>
    <w:p w14:paraId="6DDDAF4A" w14:textId="77777777" w:rsidR="00435817" w:rsidRPr="00B23399" w:rsidRDefault="00435817" w:rsidP="0013266C">
      <w:pPr>
        <w:pStyle w:val="Nagwek2"/>
      </w:pPr>
      <w:bookmarkStart w:id="230" w:name="_Toc162611756"/>
      <w:r w:rsidRPr="00B23399">
        <w:t xml:space="preserve">Lista dostawców usług </w:t>
      </w:r>
      <w:proofErr w:type="spellStart"/>
      <w:r w:rsidRPr="00B23399">
        <w:t>Peppol</w:t>
      </w:r>
      <w:proofErr w:type="spellEnd"/>
      <w:r w:rsidRPr="00B23399">
        <w:t xml:space="preserve"> (Access Point Providers)</w:t>
      </w:r>
      <w:bookmarkEnd w:id="230"/>
    </w:p>
    <w:p w14:paraId="6C9A8E96" w14:textId="4377AD90" w:rsidR="00435817" w:rsidRPr="00B23399" w:rsidRDefault="00435817" w:rsidP="00435817">
      <w:pPr>
        <w:rPr>
          <w:i/>
          <w:iCs/>
        </w:rPr>
      </w:pPr>
      <w:r w:rsidRPr="00B23399">
        <w:rPr>
          <w:i/>
          <w:iCs/>
        </w:rPr>
        <w:t>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%/openapi/gtw/svc/api/KSeF-common.yaml#/common/Credentials/AccessPointsProvidersList</w:t>
      </w:r>
    </w:p>
    <w:p w14:paraId="005CEF21" w14:textId="77777777" w:rsidR="00435817" w:rsidRPr="00B23399" w:rsidRDefault="00435817" w:rsidP="00435817">
      <w:r w:rsidRPr="00B23399">
        <w:t xml:space="preserve">Usługa umożliwia pobranie listy dostawców usług </w:t>
      </w:r>
      <w:proofErr w:type="spellStart"/>
      <w:r w:rsidRPr="00B23399">
        <w:t>Peppol</w:t>
      </w:r>
      <w:proofErr w:type="spellEnd"/>
      <w:r w:rsidRPr="00B23399">
        <w:t xml:space="preserve"> zarejestrowanych w KSeF (Access Point Providers). </w:t>
      </w:r>
    </w:p>
    <w:p w14:paraId="084E885A" w14:textId="77777777" w:rsidR="00435817" w:rsidRPr="00B23399" w:rsidRDefault="00435817" w:rsidP="0013266C">
      <w:pPr>
        <w:pStyle w:val="Nagwek2"/>
      </w:pPr>
      <w:bookmarkStart w:id="231" w:name="_Toc162611757"/>
      <w:r w:rsidRPr="00B23399">
        <w:t xml:space="preserve">Nadawanie i odbieranie uprawnień dostawcom usług </w:t>
      </w:r>
      <w:proofErr w:type="spellStart"/>
      <w:r w:rsidRPr="00B23399">
        <w:t>Peppol</w:t>
      </w:r>
      <w:bookmarkEnd w:id="231"/>
      <w:proofErr w:type="spellEnd"/>
    </w:p>
    <w:p w14:paraId="47D1A37D" w14:textId="021935A5" w:rsidR="00435817" w:rsidRPr="00B23399" w:rsidRDefault="00435817" w:rsidP="00435817">
      <w:pPr>
        <w:rPr>
          <w:i/>
          <w:iCs/>
          <w:color w:val="4472C4" w:themeColor="accent1"/>
        </w:rPr>
      </w:pPr>
      <w:r w:rsidRPr="00B23399">
        <w:t xml:space="preserve">Zarejestrowanemu dostawcy podatnik może nadać uprawnienia do wysyłania w jego imieniu faktur elektronicznych obsługiwanych na Platformie PEF </w:t>
      </w:r>
      <w:r w:rsidRPr="00B23399">
        <w:rPr>
          <w:i/>
          <w:iCs/>
        </w:rPr>
        <w:t>(%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</w:t>
      </w:r>
      <w:proofErr w:type="spellStart"/>
      <w:r w:rsidRPr="00B23399">
        <w:rPr>
          <w:i/>
          <w:iCs/>
        </w:rPr>
        <w:t>openapi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gtw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svc</w:t>
      </w:r>
      <w:proofErr w:type="spellEnd"/>
      <w:r w:rsidRPr="00B23399">
        <w:rPr>
          <w:i/>
          <w:iCs/>
        </w:rPr>
        <w:t>/</w:t>
      </w:r>
      <w:proofErr w:type="spellStart"/>
      <w:r w:rsidRPr="00B23399">
        <w:rPr>
          <w:i/>
          <w:iCs/>
        </w:rPr>
        <w:t>api</w:t>
      </w:r>
      <w:proofErr w:type="spellEnd"/>
      <w:r w:rsidRPr="00B23399">
        <w:rPr>
          <w:i/>
          <w:iCs/>
        </w:rPr>
        <w:t>/KSeF-</w:t>
      </w:r>
      <w:proofErr w:type="spellStart"/>
      <w:r w:rsidRPr="00B23399">
        <w:rPr>
          <w:i/>
          <w:iCs/>
        </w:rPr>
        <w:t>online.yaml</w:t>
      </w:r>
      <w:proofErr w:type="spellEnd"/>
      <w:r w:rsidRPr="00B23399">
        <w:rPr>
          <w:i/>
          <w:iCs/>
        </w:rPr>
        <w:t>#/online/Credentials/Grant</w:t>
      </w:r>
      <w:r w:rsidRPr="00B23399">
        <w:t xml:space="preserve"> zob. Nadawanie i odbieranie uprawnień). Podatnik może także odebrać uprawnienia dostawcy </w:t>
      </w:r>
      <w:r w:rsidRPr="00B23399">
        <w:rPr>
          <w:i/>
          <w:iCs/>
        </w:rPr>
        <w:t>(%</w:t>
      </w:r>
      <w:proofErr w:type="spellStart"/>
      <w:r w:rsidRPr="00B23399">
        <w:rPr>
          <w:i/>
          <w:iCs/>
        </w:rPr>
        <w:t>environment_path</w:t>
      </w:r>
      <w:proofErr w:type="spellEnd"/>
      <w:r w:rsidRPr="00B23399">
        <w:rPr>
          <w:i/>
          <w:iCs/>
        </w:rPr>
        <w:t xml:space="preserve"> %/openapi/gtw/svc/api/KSeF-online.yaml#/online/Credentials/Revoke</w:t>
      </w:r>
      <w:r w:rsidRPr="00B23399">
        <w:rPr>
          <w:rStyle w:val="Wyrnienieintensywne"/>
        </w:rPr>
        <w:t xml:space="preserve"> </w:t>
      </w:r>
      <w:r w:rsidRPr="00B23399">
        <w:t>zob. Nadawanie i odbieranie uprawnień).</w:t>
      </w:r>
    </w:p>
    <w:p w14:paraId="5079BC81" w14:textId="77777777" w:rsidR="00435817" w:rsidRPr="00B23399" w:rsidRDefault="00435817" w:rsidP="00435817">
      <w:pPr>
        <w:rPr>
          <w:i/>
          <w:iCs/>
        </w:rPr>
      </w:pPr>
      <w:r w:rsidRPr="00B23399">
        <w:t xml:space="preserve">Identyfikatorem podmiotu dla dostawcy usług </w:t>
      </w:r>
      <w:proofErr w:type="spellStart"/>
      <w:r w:rsidRPr="00B23399">
        <w:t>Peppol</w:t>
      </w:r>
      <w:proofErr w:type="spellEnd"/>
      <w:r w:rsidRPr="00B23399">
        <w:t xml:space="preserve"> jest identyfikator dostawcy z PKI </w:t>
      </w:r>
      <w:proofErr w:type="spellStart"/>
      <w:r w:rsidRPr="00B23399">
        <w:t>Certificate</w:t>
      </w:r>
      <w:proofErr w:type="spellEnd"/>
      <w:r w:rsidRPr="00B23399">
        <w:t xml:space="preserve"> </w:t>
      </w:r>
      <w:proofErr w:type="spellStart"/>
      <w:r w:rsidRPr="00B23399">
        <w:t>Peppol</w:t>
      </w:r>
      <w:proofErr w:type="spellEnd"/>
      <w:r w:rsidRPr="00B23399">
        <w:t xml:space="preserve"> (</w:t>
      </w:r>
      <w:proofErr w:type="spellStart"/>
      <w:r w:rsidRPr="00B23399">
        <w:rPr>
          <w:i/>
          <w:iCs/>
        </w:rPr>
        <w:t>peppolId</w:t>
      </w:r>
      <w:proofErr w:type="spellEnd"/>
      <w:r w:rsidRPr="00B23399">
        <w:rPr>
          <w:i/>
          <w:iCs/>
        </w:rPr>
        <w:t>, wzór: ^P[A-Z]{2}[0-9]{6}$).</w:t>
      </w:r>
    </w:p>
    <w:p w14:paraId="69418411" w14:textId="77777777" w:rsidR="00435817" w:rsidRPr="00B23399" w:rsidRDefault="00435817" w:rsidP="00435817">
      <w:r w:rsidRPr="00B23399">
        <w:t>Rolą uprawniającą do wysyłki faktur PEF jest</w:t>
      </w:r>
      <w:r w:rsidRPr="00B23399">
        <w:rPr>
          <w:i/>
          <w:iCs/>
        </w:rPr>
        <w:t xml:space="preserve"> </w:t>
      </w:r>
      <w:r w:rsidRPr="00B23399">
        <w:rPr>
          <w:b/>
          <w:bCs/>
          <w:i/>
          <w:iCs/>
        </w:rPr>
        <w:t>Faktury –zapis – [</w:t>
      </w:r>
      <w:proofErr w:type="spellStart"/>
      <w:r w:rsidRPr="00B23399">
        <w:rPr>
          <w:b/>
          <w:bCs/>
          <w:i/>
          <w:iCs/>
        </w:rPr>
        <w:t>invoice_write</w:t>
      </w:r>
      <w:proofErr w:type="spellEnd"/>
      <w:r w:rsidRPr="00B23399">
        <w:rPr>
          <w:b/>
          <w:bCs/>
          <w:i/>
          <w:iCs/>
        </w:rPr>
        <w:t>].</w:t>
      </w:r>
    </w:p>
    <w:p w14:paraId="7B4F0223" w14:textId="2D54532A" w:rsidR="00750664" w:rsidRPr="00E445AB" w:rsidRDefault="00750664" w:rsidP="00435817"/>
    <w:sectPr w:rsidR="00750664" w:rsidRPr="00E445AB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89D4" w14:textId="77777777" w:rsidR="00F92CA4" w:rsidRPr="00B23399" w:rsidRDefault="00F92CA4" w:rsidP="00730397">
      <w:pPr>
        <w:spacing w:after="0" w:line="240" w:lineRule="auto"/>
      </w:pPr>
      <w:r w:rsidRPr="00B23399">
        <w:separator/>
      </w:r>
    </w:p>
  </w:endnote>
  <w:endnote w:type="continuationSeparator" w:id="0">
    <w:p w14:paraId="774FAD05" w14:textId="77777777" w:rsidR="00F92CA4" w:rsidRPr="00B23399" w:rsidRDefault="00F92CA4" w:rsidP="00730397">
      <w:pPr>
        <w:spacing w:after="0" w:line="240" w:lineRule="auto"/>
      </w:pPr>
      <w:r w:rsidRPr="00B233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72652"/>
      <w:docPartObj>
        <w:docPartGallery w:val="Page Numbers (Bottom of Page)"/>
        <w:docPartUnique/>
      </w:docPartObj>
    </w:sdtPr>
    <w:sdtEndPr/>
    <w:sdtContent>
      <w:p w14:paraId="205E7658" w14:textId="2BB9884E" w:rsidR="005E3C74" w:rsidRPr="00B23399" w:rsidRDefault="005E3C74">
        <w:pPr>
          <w:pStyle w:val="Stopka"/>
          <w:jc w:val="right"/>
        </w:pPr>
        <w:r w:rsidRPr="00B23399">
          <w:fldChar w:fldCharType="begin"/>
        </w:r>
        <w:r w:rsidRPr="00B23399">
          <w:instrText>PAGE   \* MERGEFORMAT</w:instrText>
        </w:r>
        <w:r w:rsidRPr="00B23399">
          <w:fldChar w:fldCharType="separate"/>
        </w:r>
        <w:r w:rsidR="00486A18" w:rsidRPr="00B23399">
          <w:t>35</w:t>
        </w:r>
        <w:r w:rsidRPr="00B23399">
          <w:fldChar w:fldCharType="end"/>
        </w:r>
      </w:p>
    </w:sdtContent>
  </w:sdt>
  <w:p w14:paraId="029214A9" w14:textId="77777777" w:rsidR="005E3C74" w:rsidRPr="00B23399" w:rsidRDefault="005E3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B270" w14:textId="77777777" w:rsidR="00F92CA4" w:rsidRPr="00B23399" w:rsidRDefault="00F92CA4" w:rsidP="00730397">
      <w:pPr>
        <w:spacing w:after="0" w:line="240" w:lineRule="auto"/>
      </w:pPr>
      <w:r w:rsidRPr="00B23399">
        <w:separator/>
      </w:r>
    </w:p>
  </w:footnote>
  <w:footnote w:type="continuationSeparator" w:id="0">
    <w:p w14:paraId="71FD19B6" w14:textId="77777777" w:rsidR="00F92CA4" w:rsidRPr="00B23399" w:rsidRDefault="00F92CA4" w:rsidP="00730397">
      <w:pPr>
        <w:spacing w:after="0" w:line="240" w:lineRule="auto"/>
      </w:pPr>
      <w:r w:rsidRPr="00B233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87"/>
    <w:multiLevelType w:val="multilevel"/>
    <w:tmpl w:val="4EC6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17793"/>
    <w:multiLevelType w:val="multilevel"/>
    <w:tmpl w:val="39C48D16"/>
    <w:lvl w:ilvl="0">
      <w:start w:val="1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BF2484"/>
    <w:multiLevelType w:val="multilevel"/>
    <w:tmpl w:val="3E16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D062B"/>
    <w:multiLevelType w:val="multilevel"/>
    <w:tmpl w:val="A96C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90492"/>
    <w:multiLevelType w:val="hybridMultilevel"/>
    <w:tmpl w:val="7B24B32E"/>
    <w:lvl w:ilvl="0" w:tplc="74C067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B7B"/>
    <w:multiLevelType w:val="multilevel"/>
    <w:tmpl w:val="D260345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871852"/>
    <w:multiLevelType w:val="hybridMultilevel"/>
    <w:tmpl w:val="70947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3ACB"/>
    <w:multiLevelType w:val="hybridMultilevel"/>
    <w:tmpl w:val="2696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17D3"/>
    <w:multiLevelType w:val="multilevel"/>
    <w:tmpl w:val="74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23F30"/>
    <w:multiLevelType w:val="multilevel"/>
    <w:tmpl w:val="B2F285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E725BA"/>
    <w:multiLevelType w:val="hybridMultilevel"/>
    <w:tmpl w:val="0F28B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0C27"/>
    <w:multiLevelType w:val="multilevel"/>
    <w:tmpl w:val="D556FC16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E638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C5286"/>
    <w:multiLevelType w:val="multilevel"/>
    <w:tmpl w:val="E5187AC2"/>
    <w:lvl w:ilvl="0">
      <w:start w:val="1"/>
      <w:numFmt w:val="decimal"/>
      <w:pStyle w:val="Nagwek1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Nagwek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D67063"/>
    <w:multiLevelType w:val="hybridMultilevel"/>
    <w:tmpl w:val="FE7A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568BA"/>
    <w:multiLevelType w:val="hybridMultilevel"/>
    <w:tmpl w:val="08D6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E4009"/>
    <w:multiLevelType w:val="multilevel"/>
    <w:tmpl w:val="59463D7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9"/>
  </w:num>
  <w:num w:numId="16">
    <w:abstractNumId w:val="13"/>
  </w:num>
  <w:num w:numId="17">
    <w:abstractNumId w:val="13"/>
  </w:num>
  <w:num w:numId="18">
    <w:abstractNumId w:val="12"/>
  </w:num>
  <w:num w:numId="19">
    <w:abstractNumId w:val="9"/>
  </w:num>
  <w:num w:numId="20">
    <w:abstractNumId w:val="9"/>
  </w:num>
  <w:num w:numId="21">
    <w:abstractNumId w:val="9"/>
    <w:lvlOverride w:ilvl="0">
      <w:lvl w:ilvl="0">
        <w:start w:val="4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0" w:firstLine="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C1"/>
    <w:rsid w:val="00000B96"/>
    <w:rsid w:val="00001A40"/>
    <w:rsid w:val="0000537D"/>
    <w:rsid w:val="00005ADE"/>
    <w:rsid w:val="00005B53"/>
    <w:rsid w:val="000064C0"/>
    <w:rsid w:val="00006634"/>
    <w:rsid w:val="00006D90"/>
    <w:rsid w:val="00007729"/>
    <w:rsid w:val="0001118F"/>
    <w:rsid w:val="00012D08"/>
    <w:rsid w:val="00013A1A"/>
    <w:rsid w:val="00013C74"/>
    <w:rsid w:val="0001448A"/>
    <w:rsid w:val="000147D4"/>
    <w:rsid w:val="000161BB"/>
    <w:rsid w:val="000163D9"/>
    <w:rsid w:val="00022172"/>
    <w:rsid w:val="00022528"/>
    <w:rsid w:val="00022D5F"/>
    <w:rsid w:val="00026724"/>
    <w:rsid w:val="00030F95"/>
    <w:rsid w:val="000338CB"/>
    <w:rsid w:val="00035DF4"/>
    <w:rsid w:val="00037420"/>
    <w:rsid w:val="00037934"/>
    <w:rsid w:val="0004201C"/>
    <w:rsid w:val="000425CA"/>
    <w:rsid w:val="00042E05"/>
    <w:rsid w:val="0004362D"/>
    <w:rsid w:val="00043655"/>
    <w:rsid w:val="00043892"/>
    <w:rsid w:val="0004443D"/>
    <w:rsid w:val="00045BD7"/>
    <w:rsid w:val="000529F9"/>
    <w:rsid w:val="00053247"/>
    <w:rsid w:val="00056012"/>
    <w:rsid w:val="00056165"/>
    <w:rsid w:val="00056BA2"/>
    <w:rsid w:val="00057240"/>
    <w:rsid w:val="0006082F"/>
    <w:rsid w:val="0006087E"/>
    <w:rsid w:val="00062C9C"/>
    <w:rsid w:val="00063572"/>
    <w:rsid w:val="0006574F"/>
    <w:rsid w:val="00066812"/>
    <w:rsid w:val="00067567"/>
    <w:rsid w:val="000718FE"/>
    <w:rsid w:val="00072EF1"/>
    <w:rsid w:val="00081498"/>
    <w:rsid w:val="0008236D"/>
    <w:rsid w:val="00082EC7"/>
    <w:rsid w:val="00084174"/>
    <w:rsid w:val="000879EF"/>
    <w:rsid w:val="00090DE7"/>
    <w:rsid w:val="000928A1"/>
    <w:rsid w:val="000946A3"/>
    <w:rsid w:val="000A1BE2"/>
    <w:rsid w:val="000A2168"/>
    <w:rsid w:val="000A42AA"/>
    <w:rsid w:val="000A4F7F"/>
    <w:rsid w:val="000B05F3"/>
    <w:rsid w:val="000B09D1"/>
    <w:rsid w:val="000B32F5"/>
    <w:rsid w:val="000B35A5"/>
    <w:rsid w:val="000B51F6"/>
    <w:rsid w:val="000B5E54"/>
    <w:rsid w:val="000B64D9"/>
    <w:rsid w:val="000C01C8"/>
    <w:rsid w:val="000C03D7"/>
    <w:rsid w:val="000C0FE2"/>
    <w:rsid w:val="000C6543"/>
    <w:rsid w:val="000D35C1"/>
    <w:rsid w:val="000D380C"/>
    <w:rsid w:val="000D5390"/>
    <w:rsid w:val="000D5C52"/>
    <w:rsid w:val="000E02CA"/>
    <w:rsid w:val="000E4752"/>
    <w:rsid w:val="000E4759"/>
    <w:rsid w:val="000E4E97"/>
    <w:rsid w:val="000E78CA"/>
    <w:rsid w:val="000E7E2A"/>
    <w:rsid w:val="000F013D"/>
    <w:rsid w:val="000F2319"/>
    <w:rsid w:val="000F256A"/>
    <w:rsid w:val="000F36D6"/>
    <w:rsid w:val="000F3F37"/>
    <w:rsid w:val="000F6F7D"/>
    <w:rsid w:val="000F78FA"/>
    <w:rsid w:val="00101AD2"/>
    <w:rsid w:val="00102E50"/>
    <w:rsid w:val="00110638"/>
    <w:rsid w:val="001114B3"/>
    <w:rsid w:val="00111B09"/>
    <w:rsid w:val="00115433"/>
    <w:rsid w:val="00115945"/>
    <w:rsid w:val="00115B21"/>
    <w:rsid w:val="00116C2E"/>
    <w:rsid w:val="00116D2D"/>
    <w:rsid w:val="0011706B"/>
    <w:rsid w:val="0011750F"/>
    <w:rsid w:val="0012016B"/>
    <w:rsid w:val="00122B19"/>
    <w:rsid w:val="00123FEC"/>
    <w:rsid w:val="001244BC"/>
    <w:rsid w:val="0012508F"/>
    <w:rsid w:val="00126381"/>
    <w:rsid w:val="001302A2"/>
    <w:rsid w:val="0013266C"/>
    <w:rsid w:val="0013404B"/>
    <w:rsid w:val="00134DA1"/>
    <w:rsid w:val="0013532D"/>
    <w:rsid w:val="00136D2A"/>
    <w:rsid w:val="00136EC8"/>
    <w:rsid w:val="00137C41"/>
    <w:rsid w:val="001401EA"/>
    <w:rsid w:val="0014516F"/>
    <w:rsid w:val="0014762B"/>
    <w:rsid w:val="00150837"/>
    <w:rsid w:val="0015267D"/>
    <w:rsid w:val="00155260"/>
    <w:rsid w:val="00156B27"/>
    <w:rsid w:val="001601C3"/>
    <w:rsid w:val="0016070E"/>
    <w:rsid w:val="001617DB"/>
    <w:rsid w:val="001641C3"/>
    <w:rsid w:val="00164D31"/>
    <w:rsid w:val="00164EF5"/>
    <w:rsid w:val="00165AD1"/>
    <w:rsid w:val="00165C44"/>
    <w:rsid w:val="00166408"/>
    <w:rsid w:val="00166D53"/>
    <w:rsid w:val="001679F4"/>
    <w:rsid w:val="00171B4B"/>
    <w:rsid w:val="001743FC"/>
    <w:rsid w:val="0017508C"/>
    <w:rsid w:val="001753F0"/>
    <w:rsid w:val="00176F62"/>
    <w:rsid w:val="00182FB1"/>
    <w:rsid w:val="001859A5"/>
    <w:rsid w:val="00185F0D"/>
    <w:rsid w:val="00187AD9"/>
    <w:rsid w:val="001921A4"/>
    <w:rsid w:val="00192492"/>
    <w:rsid w:val="001B41EB"/>
    <w:rsid w:val="001B4544"/>
    <w:rsid w:val="001B49AA"/>
    <w:rsid w:val="001B7BF2"/>
    <w:rsid w:val="001C0E90"/>
    <w:rsid w:val="001C20AC"/>
    <w:rsid w:val="001C4372"/>
    <w:rsid w:val="001C71C4"/>
    <w:rsid w:val="001C76E3"/>
    <w:rsid w:val="001D1DC8"/>
    <w:rsid w:val="001D287F"/>
    <w:rsid w:val="001E0D3F"/>
    <w:rsid w:val="001E2A38"/>
    <w:rsid w:val="001E2ADF"/>
    <w:rsid w:val="001E3EBC"/>
    <w:rsid w:val="001E429D"/>
    <w:rsid w:val="001E49EF"/>
    <w:rsid w:val="001E5989"/>
    <w:rsid w:val="001E62DC"/>
    <w:rsid w:val="001F23AA"/>
    <w:rsid w:val="001F40EB"/>
    <w:rsid w:val="001F52F8"/>
    <w:rsid w:val="001F5419"/>
    <w:rsid w:val="001F5D11"/>
    <w:rsid w:val="0020163D"/>
    <w:rsid w:val="00202B1B"/>
    <w:rsid w:val="00202C2A"/>
    <w:rsid w:val="00203056"/>
    <w:rsid w:val="0020348C"/>
    <w:rsid w:val="0020471A"/>
    <w:rsid w:val="00205401"/>
    <w:rsid w:val="00206309"/>
    <w:rsid w:val="00206FC1"/>
    <w:rsid w:val="002077DB"/>
    <w:rsid w:val="002107EC"/>
    <w:rsid w:val="00211F30"/>
    <w:rsid w:val="00213DD7"/>
    <w:rsid w:val="002142EE"/>
    <w:rsid w:val="00215A67"/>
    <w:rsid w:val="00215D47"/>
    <w:rsid w:val="00217228"/>
    <w:rsid w:val="00217530"/>
    <w:rsid w:val="00217AC2"/>
    <w:rsid w:val="00223009"/>
    <w:rsid w:val="002246D4"/>
    <w:rsid w:val="0022653D"/>
    <w:rsid w:val="00227A43"/>
    <w:rsid w:val="00230928"/>
    <w:rsid w:val="002323E4"/>
    <w:rsid w:val="00233414"/>
    <w:rsid w:val="00237460"/>
    <w:rsid w:val="0024225C"/>
    <w:rsid w:val="00244A4E"/>
    <w:rsid w:val="00246795"/>
    <w:rsid w:val="00250A42"/>
    <w:rsid w:val="0025163B"/>
    <w:rsid w:val="0025173C"/>
    <w:rsid w:val="00253292"/>
    <w:rsid w:val="00255FAF"/>
    <w:rsid w:val="00257044"/>
    <w:rsid w:val="00262B1E"/>
    <w:rsid w:val="00263227"/>
    <w:rsid w:val="00263708"/>
    <w:rsid w:val="00263AC4"/>
    <w:rsid w:val="002659A2"/>
    <w:rsid w:val="002669E1"/>
    <w:rsid w:val="00271EF4"/>
    <w:rsid w:val="00272EC0"/>
    <w:rsid w:val="00273D66"/>
    <w:rsid w:val="00274DAC"/>
    <w:rsid w:val="00276585"/>
    <w:rsid w:val="002777ED"/>
    <w:rsid w:val="00277D36"/>
    <w:rsid w:val="00277DCF"/>
    <w:rsid w:val="0028293F"/>
    <w:rsid w:val="00283870"/>
    <w:rsid w:val="00284724"/>
    <w:rsid w:val="00286598"/>
    <w:rsid w:val="00286BD7"/>
    <w:rsid w:val="00290AF9"/>
    <w:rsid w:val="00290C22"/>
    <w:rsid w:val="00296777"/>
    <w:rsid w:val="002A234F"/>
    <w:rsid w:val="002A3510"/>
    <w:rsid w:val="002A3F63"/>
    <w:rsid w:val="002A3FEA"/>
    <w:rsid w:val="002A6D1A"/>
    <w:rsid w:val="002B0B1B"/>
    <w:rsid w:val="002B4FE1"/>
    <w:rsid w:val="002B6D03"/>
    <w:rsid w:val="002C0C34"/>
    <w:rsid w:val="002C4367"/>
    <w:rsid w:val="002D1139"/>
    <w:rsid w:val="002D12AA"/>
    <w:rsid w:val="002D4AFD"/>
    <w:rsid w:val="002D61E2"/>
    <w:rsid w:val="002D7353"/>
    <w:rsid w:val="002D7DEA"/>
    <w:rsid w:val="002E1DC9"/>
    <w:rsid w:val="002E2B0E"/>
    <w:rsid w:val="002E2B7D"/>
    <w:rsid w:val="002E4E3F"/>
    <w:rsid w:val="002E600D"/>
    <w:rsid w:val="002F0AF3"/>
    <w:rsid w:val="002F152A"/>
    <w:rsid w:val="002F26F7"/>
    <w:rsid w:val="002F353D"/>
    <w:rsid w:val="002F48F1"/>
    <w:rsid w:val="002F5C2F"/>
    <w:rsid w:val="002F72A3"/>
    <w:rsid w:val="00300A4C"/>
    <w:rsid w:val="00302860"/>
    <w:rsid w:val="0030379E"/>
    <w:rsid w:val="003131CB"/>
    <w:rsid w:val="00315BF4"/>
    <w:rsid w:val="00316674"/>
    <w:rsid w:val="00317C32"/>
    <w:rsid w:val="00320E35"/>
    <w:rsid w:val="003213E7"/>
    <w:rsid w:val="00322482"/>
    <w:rsid w:val="003248D7"/>
    <w:rsid w:val="00327FA6"/>
    <w:rsid w:val="00330641"/>
    <w:rsid w:val="0033087D"/>
    <w:rsid w:val="00335084"/>
    <w:rsid w:val="00335181"/>
    <w:rsid w:val="00342AC1"/>
    <w:rsid w:val="00343806"/>
    <w:rsid w:val="00345A3A"/>
    <w:rsid w:val="00353638"/>
    <w:rsid w:val="00355DAA"/>
    <w:rsid w:val="003569B0"/>
    <w:rsid w:val="00361FC4"/>
    <w:rsid w:val="00366DF6"/>
    <w:rsid w:val="003676B8"/>
    <w:rsid w:val="0037239B"/>
    <w:rsid w:val="00373CB4"/>
    <w:rsid w:val="003745C4"/>
    <w:rsid w:val="00375D6E"/>
    <w:rsid w:val="00376391"/>
    <w:rsid w:val="00376898"/>
    <w:rsid w:val="00376CFC"/>
    <w:rsid w:val="00380CA0"/>
    <w:rsid w:val="0038189B"/>
    <w:rsid w:val="00382146"/>
    <w:rsid w:val="003858B4"/>
    <w:rsid w:val="00385C85"/>
    <w:rsid w:val="00386698"/>
    <w:rsid w:val="00386C05"/>
    <w:rsid w:val="003911A5"/>
    <w:rsid w:val="00391C66"/>
    <w:rsid w:val="0039263A"/>
    <w:rsid w:val="003942F7"/>
    <w:rsid w:val="00396C61"/>
    <w:rsid w:val="003A0833"/>
    <w:rsid w:val="003A0D49"/>
    <w:rsid w:val="003A0EE3"/>
    <w:rsid w:val="003A7820"/>
    <w:rsid w:val="003B0B6D"/>
    <w:rsid w:val="003B14EA"/>
    <w:rsid w:val="003B1689"/>
    <w:rsid w:val="003B1B68"/>
    <w:rsid w:val="003B2CB6"/>
    <w:rsid w:val="003B5CAA"/>
    <w:rsid w:val="003B6559"/>
    <w:rsid w:val="003B75BE"/>
    <w:rsid w:val="003C2E07"/>
    <w:rsid w:val="003C7A09"/>
    <w:rsid w:val="003D10D7"/>
    <w:rsid w:val="003D124D"/>
    <w:rsid w:val="003D26DF"/>
    <w:rsid w:val="003D2EC8"/>
    <w:rsid w:val="003D7AC9"/>
    <w:rsid w:val="003E3BC1"/>
    <w:rsid w:val="003E4E1A"/>
    <w:rsid w:val="003F3526"/>
    <w:rsid w:val="003F76B8"/>
    <w:rsid w:val="003F7A33"/>
    <w:rsid w:val="003F7F02"/>
    <w:rsid w:val="00402A80"/>
    <w:rsid w:val="00402D6F"/>
    <w:rsid w:val="00403178"/>
    <w:rsid w:val="00404A9C"/>
    <w:rsid w:val="00404BB0"/>
    <w:rsid w:val="004055D2"/>
    <w:rsid w:val="00413008"/>
    <w:rsid w:val="00414172"/>
    <w:rsid w:val="00416572"/>
    <w:rsid w:val="00416B61"/>
    <w:rsid w:val="004176F5"/>
    <w:rsid w:val="004178E5"/>
    <w:rsid w:val="00420EC4"/>
    <w:rsid w:val="0042188E"/>
    <w:rsid w:val="004235BD"/>
    <w:rsid w:val="00424082"/>
    <w:rsid w:val="00424B81"/>
    <w:rsid w:val="00426617"/>
    <w:rsid w:val="00426C96"/>
    <w:rsid w:val="00427BCC"/>
    <w:rsid w:val="00427BEC"/>
    <w:rsid w:val="004319A0"/>
    <w:rsid w:val="00432393"/>
    <w:rsid w:val="00433842"/>
    <w:rsid w:val="00435817"/>
    <w:rsid w:val="004365DE"/>
    <w:rsid w:val="0043681B"/>
    <w:rsid w:val="00437047"/>
    <w:rsid w:val="00441924"/>
    <w:rsid w:val="00441E45"/>
    <w:rsid w:val="0044277C"/>
    <w:rsid w:val="004433B3"/>
    <w:rsid w:val="0044352E"/>
    <w:rsid w:val="00443637"/>
    <w:rsid w:val="004436DC"/>
    <w:rsid w:val="00444129"/>
    <w:rsid w:val="004445D7"/>
    <w:rsid w:val="00444AA3"/>
    <w:rsid w:val="0044625D"/>
    <w:rsid w:val="0045044A"/>
    <w:rsid w:val="00453B70"/>
    <w:rsid w:val="00454076"/>
    <w:rsid w:val="00454576"/>
    <w:rsid w:val="00456C41"/>
    <w:rsid w:val="00457A3A"/>
    <w:rsid w:val="00461433"/>
    <w:rsid w:val="00461DCF"/>
    <w:rsid w:val="004630E7"/>
    <w:rsid w:val="004638E5"/>
    <w:rsid w:val="00466053"/>
    <w:rsid w:val="004679C0"/>
    <w:rsid w:val="0047017B"/>
    <w:rsid w:val="00472CE1"/>
    <w:rsid w:val="00473995"/>
    <w:rsid w:val="00474917"/>
    <w:rsid w:val="0047663D"/>
    <w:rsid w:val="00476931"/>
    <w:rsid w:val="00476A2A"/>
    <w:rsid w:val="004846CF"/>
    <w:rsid w:val="00486A18"/>
    <w:rsid w:val="00486F8D"/>
    <w:rsid w:val="004901F7"/>
    <w:rsid w:val="00494D4B"/>
    <w:rsid w:val="004965BC"/>
    <w:rsid w:val="00497F4E"/>
    <w:rsid w:val="004A491D"/>
    <w:rsid w:val="004A6036"/>
    <w:rsid w:val="004B040D"/>
    <w:rsid w:val="004B414D"/>
    <w:rsid w:val="004B4D56"/>
    <w:rsid w:val="004B7B4E"/>
    <w:rsid w:val="004B7DC2"/>
    <w:rsid w:val="004C1788"/>
    <w:rsid w:val="004C51FB"/>
    <w:rsid w:val="004C685C"/>
    <w:rsid w:val="004C6B33"/>
    <w:rsid w:val="004D2E73"/>
    <w:rsid w:val="004D5D0F"/>
    <w:rsid w:val="004D6DA1"/>
    <w:rsid w:val="004E0CCA"/>
    <w:rsid w:val="004E3350"/>
    <w:rsid w:val="004E3919"/>
    <w:rsid w:val="004F1892"/>
    <w:rsid w:val="004F24FA"/>
    <w:rsid w:val="004F4362"/>
    <w:rsid w:val="004F671C"/>
    <w:rsid w:val="004F701D"/>
    <w:rsid w:val="004F714A"/>
    <w:rsid w:val="004F73DF"/>
    <w:rsid w:val="00500B16"/>
    <w:rsid w:val="00502DA0"/>
    <w:rsid w:val="00502F43"/>
    <w:rsid w:val="005046AC"/>
    <w:rsid w:val="00505B5D"/>
    <w:rsid w:val="00511963"/>
    <w:rsid w:val="005119AE"/>
    <w:rsid w:val="00513A1D"/>
    <w:rsid w:val="00513EE1"/>
    <w:rsid w:val="005172EB"/>
    <w:rsid w:val="00517EA0"/>
    <w:rsid w:val="00520F79"/>
    <w:rsid w:val="005237D9"/>
    <w:rsid w:val="00524144"/>
    <w:rsid w:val="00525961"/>
    <w:rsid w:val="00526672"/>
    <w:rsid w:val="005327B1"/>
    <w:rsid w:val="00532BCB"/>
    <w:rsid w:val="00533B0E"/>
    <w:rsid w:val="00535CD2"/>
    <w:rsid w:val="00535CD9"/>
    <w:rsid w:val="00540310"/>
    <w:rsid w:val="00540967"/>
    <w:rsid w:val="00540FFB"/>
    <w:rsid w:val="00542F3A"/>
    <w:rsid w:val="00543653"/>
    <w:rsid w:val="005450C0"/>
    <w:rsid w:val="00546616"/>
    <w:rsid w:val="00546A2D"/>
    <w:rsid w:val="00550282"/>
    <w:rsid w:val="00550AAA"/>
    <w:rsid w:val="00556129"/>
    <w:rsid w:val="0056167D"/>
    <w:rsid w:val="00563347"/>
    <w:rsid w:val="0056571E"/>
    <w:rsid w:val="00567773"/>
    <w:rsid w:val="00570041"/>
    <w:rsid w:val="00570721"/>
    <w:rsid w:val="00570FB5"/>
    <w:rsid w:val="005714D6"/>
    <w:rsid w:val="0057403F"/>
    <w:rsid w:val="00574578"/>
    <w:rsid w:val="00574878"/>
    <w:rsid w:val="00575FC3"/>
    <w:rsid w:val="005770E7"/>
    <w:rsid w:val="00577988"/>
    <w:rsid w:val="005816FC"/>
    <w:rsid w:val="00581CF2"/>
    <w:rsid w:val="00581FED"/>
    <w:rsid w:val="005850D5"/>
    <w:rsid w:val="00585467"/>
    <w:rsid w:val="00586CFB"/>
    <w:rsid w:val="00591E08"/>
    <w:rsid w:val="00592062"/>
    <w:rsid w:val="005923BE"/>
    <w:rsid w:val="00593161"/>
    <w:rsid w:val="00593723"/>
    <w:rsid w:val="005970D2"/>
    <w:rsid w:val="00597C9F"/>
    <w:rsid w:val="005A0BB2"/>
    <w:rsid w:val="005A297C"/>
    <w:rsid w:val="005A3474"/>
    <w:rsid w:val="005A3CA7"/>
    <w:rsid w:val="005A6AE6"/>
    <w:rsid w:val="005C03E2"/>
    <w:rsid w:val="005C1780"/>
    <w:rsid w:val="005C2D86"/>
    <w:rsid w:val="005C369E"/>
    <w:rsid w:val="005C3F3E"/>
    <w:rsid w:val="005C715D"/>
    <w:rsid w:val="005D24CF"/>
    <w:rsid w:val="005D29C3"/>
    <w:rsid w:val="005D3A3E"/>
    <w:rsid w:val="005D3DBC"/>
    <w:rsid w:val="005D400C"/>
    <w:rsid w:val="005D570C"/>
    <w:rsid w:val="005D7E3C"/>
    <w:rsid w:val="005E3B1E"/>
    <w:rsid w:val="005E3C74"/>
    <w:rsid w:val="005E3F61"/>
    <w:rsid w:val="005E5516"/>
    <w:rsid w:val="005F0D40"/>
    <w:rsid w:val="005F2F83"/>
    <w:rsid w:val="005F4EA5"/>
    <w:rsid w:val="005F6F6F"/>
    <w:rsid w:val="00601252"/>
    <w:rsid w:val="00606DBC"/>
    <w:rsid w:val="006078CE"/>
    <w:rsid w:val="00620B1F"/>
    <w:rsid w:val="006214E1"/>
    <w:rsid w:val="00622B5C"/>
    <w:rsid w:val="00624DAD"/>
    <w:rsid w:val="00630A45"/>
    <w:rsid w:val="006331A3"/>
    <w:rsid w:val="006331A6"/>
    <w:rsid w:val="00635DFB"/>
    <w:rsid w:val="00636C3C"/>
    <w:rsid w:val="0063719F"/>
    <w:rsid w:val="006415A1"/>
    <w:rsid w:val="00642ADE"/>
    <w:rsid w:val="0064314E"/>
    <w:rsid w:val="00643507"/>
    <w:rsid w:val="00644AF8"/>
    <w:rsid w:val="00646DAF"/>
    <w:rsid w:val="0065030A"/>
    <w:rsid w:val="00650D8C"/>
    <w:rsid w:val="00651ADD"/>
    <w:rsid w:val="0065296E"/>
    <w:rsid w:val="0065661C"/>
    <w:rsid w:val="006570CE"/>
    <w:rsid w:val="006574B1"/>
    <w:rsid w:val="00657F16"/>
    <w:rsid w:val="006624F3"/>
    <w:rsid w:val="006626DC"/>
    <w:rsid w:val="00662F08"/>
    <w:rsid w:val="006632EA"/>
    <w:rsid w:val="00663C02"/>
    <w:rsid w:val="00665C10"/>
    <w:rsid w:val="00665F62"/>
    <w:rsid w:val="00666CC4"/>
    <w:rsid w:val="006672A0"/>
    <w:rsid w:val="0067023E"/>
    <w:rsid w:val="00670D5D"/>
    <w:rsid w:val="0067484A"/>
    <w:rsid w:val="00675650"/>
    <w:rsid w:val="00676114"/>
    <w:rsid w:val="00676FE3"/>
    <w:rsid w:val="0067745A"/>
    <w:rsid w:val="006806E7"/>
    <w:rsid w:val="00681C46"/>
    <w:rsid w:val="00683AAA"/>
    <w:rsid w:val="0068586C"/>
    <w:rsid w:val="00686376"/>
    <w:rsid w:val="00687B6B"/>
    <w:rsid w:val="00690AB6"/>
    <w:rsid w:val="00691F9F"/>
    <w:rsid w:val="0069239F"/>
    <w:rsid w:val="00693D07"/>
    <w:rsid w:val="00693E13"/>
    <w:rsid w:val="006942DC"/>
    <w:rsid w:val="00694B11"/>
    <w:rsid w:val="00696A47"/>
    <w:rsid w:val="006972D6"/>
    <w:rsid w:val="006973E6"/>
    <w:rsid w:val="006A2AF4"/>
    <w:rsid w:val="006A3B3F"/>
    <w:rsid w:val="006B07D5"/>
    <w:rsid w:val="006B0E47"/>
    <w:rsid w:val="006B0F46"/>
    <w:rsid w:val="006B3EFC"/>
    <w:rsid w:val="006B4B46"/>
    <w:rsid w:val="006B4D0D"/>
    <w:rsid w:val="006B5401"/>
    <w:rsid w:val="006C276A"/>
    <w:rsid w:val="006C360B"/>
    <w:rsid w:val="006C366F"/>
    <w:rsid w:val="006C6BF8"/>
    <w:rsid w:val="006C7989"/>
    <w:rsid w:val="006D27AB"/>
    <w:rsid w:val="006D311D"/>
    <w:rsid w:val="006E0FC0"/>
    <w:rsid w:val="006E39C8"/>
    <w:rsid w:val="006E41ED"/>
    <w:rsid w:val="006F0546"/>
    <w:rsid w:val="006F3F62"/>
    <w:rsid w:val="006F49F8"/>
    <w:rsid w:val="006F69C5"/>
    <w:rsid w:val="006F7395"/>
    <w:rsid w:val="0070003C"/>
    <w:rsid w:val="00703896"/>
    <w:rsid w:val="00705E55"/>
    <w:rsid w:val="0070657B"/>
    <w:rsid w:val="00706B57"/>
    <w:rsid w:val="00707003"/>
    <w:rsid w:val="007124C2"/>
    <w:rsid w:val="00712E52"/>
    <w:rsid w:val="00713B52"/>
    <w:rsid w:val="00715809"/>
    <w:rsid w:val="00715A58"/>
    <w:rsid w:val="007171F6"/>
    <w:rsid w:val="007222D9"/>
    <w:rsid w:val="007247F8"/>
    <w:rsid w:val="007253C2"/>
    <w:rsid w:val="00730397"/>
    <w:rsid w:val="007307FA"/>
    <w:rsid w:val="00731955"/>
    <w:rsid w:val="00733C53"/>
    <w:rsid w:val="007352CF"/>
    <w:rsid w:val="00735713"/>
    <w:rsid w:val="00742D40"/>
    <w:rsid w:val="00743B12"/>
    <w:rsid w:val="0074530E"/>
    <w:rsid w:val="00750664"/>
    <w:rsid w:val="0075225A"/>
    <w:rsid w:val="007554C8"/>
    <w:rsid w:val="00762073"/>
    <w:rsid w:val="00762A87"/>
    <w:rsid w:val="00763464"/>
    <w:rsid w:val="0077044E"/>
    <w:rsid w:val="00771D80"/>
    <w:rsid w:val="00772B3F"/>
    <w:rsid w:val="00772D0C"/>
    <w:rsid w:val="00774E62"/>
    <w:rsid w:val="00777FB1"/>
    <w:rsid w:val="007817F4"/>
    <w:rsid w:val="00782DA3"/>
    <w:rsid w:val="00782E21"/>
    <w:rsid w:val="00784F6D"/>
    <w:rsid w:val="00787B46"/>
    <w:rsid w:val="0079297D"/>
    <w:rsid w:val="00794216"/>
    <w:rsid w:val="007944C4"/>
    <w:rsid w:val="00795145"/>
    <w:rsid w:val="00795415"/>
    <w:rsid w:val="007A0338"/>
    <w:rsid w:val="007A1865"/>
    <w:rsid w:val="007A1E6D"/>
    <w:rsid w:val="007A28D6"/>
    <w:rsid w:val="007A2EBB"/>
    <w:rsid w:val="007A3DC2"/>
    <w:rsid w:val="007A3F18"/>
    <w:rsid w:val="007A49D2"/>
    <w:rsid w:val="007A622B"/>
    <w:rsid w:val="007A730B"/>
    <w:rsid w:val="007B4472"/>
    <w:rsid w:val="007B7300"/>
    <w:rsid w:val="007C1080"/>
    <w:rsid w:val="007C1D13"/>
    <w:rsid w:val="007C1D79"/>
    <w:rsid w:val="007C1E42"/>
    <w:rsid w:val="007C2C66"/>
    <w:rsid w:val="007C2DFC"/>
    <w:rsid w:val="007C37F1"/>
    <w:rsid w:val="007C71D7"/>
    <w:rsid w:val="007C7E6F"/>
    <w:rsid w:val="007D2599"/>
    <w:rsid w:val="007D453E"/>
    <w:rsid w:val="007D798C"/>
    <w:rsid w:val="007E06DE"/>
    <w:rsid w:val="007E1DAB"/>
    <w:rsid w:val="007E1E61"/>
    <w:rsid w:val="007E32E5"/>
    <w:rsid w:val="007E338C"/>
    <w:rsid w:val="007E3F22"/>
    <w:rsid w:val="007E5001"/>
    <w:rsid w:val="007E68C7"/>
    <w:rsid w:val="007F0254"/>
    <w:rsid w:val="007F0568"/>
    <w:rsid w:val="007F0981"/>
    <w:rsid w:val="007F2739"/>
    <w:rsid w:val="007F3AAA"/>
    <w:rsid w:val="007F4410"/>
    <w:rsid w:val="007F444E"/>
    <w:rsid w:val="007F7AA6"/>
    <w:rsid w:val="00800824"/>
    <w:rsid w:val="008011B0"/>
    <w:rsid w:val="008026EC"/>
    <w:rsid w:val="00803E5F"/>
    <w:rsid w:val="008043E8"/>
    <w:rsid w:val="008045B1"/>
    <w:rsid w:val="00804AEA"/>
    <w:rsid w:val="00804EFE"/>
    <w:rsid w:val="008052BC"/>
    <w:rsid w:val="00805D05"/>
    <w:rsid w:val="00806593"/>
    <w:rsid w:val="00807A02"/>
    <w:rsid w:val="00812D3C"/>
    <w:rsid w:val="00812F63"/>
    <w:rsid w:val="00813A94"/>
    <w:rsid w:val="00815024"/>
    <w:rsid w:val="00815CCD"/>
    <w:rsid w:val="008164BE"/>
    <w:rsid w:val="0081686A"/>
    <w:rsid w:val="008179A6"/>
    <w:rsid w:val="00820A6A"/>
    <w:rsid w:val="00824965"/>
    <w:rsid w:val="00825BEE"/>
    <w:rsid w:val="008264C2"/>
    <w:rsid w:val="00826F0C"/>
    <w:rsid w:val="008305D7"/>
    <w:rsid w:val="00836583"/>
    <w:rsid w:val="00841706"/>
    <w:rsid w:val="00845B9F"/>
    <w:rsid w:val="00845EBA"/>
    <w:rsid w:val="008463FD"/>
    <w:rsid w:val="008473E1"/>
    <w:rsid w:val="00847D24"/>
    <w:rsid w:val="00850438"/>
    <w:rsid w:val="008508A4"/>
    <w:rsid w:val="00853FF5"/>
    <w:rsid w:val="00854D55"/>
    <w:rsid w:val="008556A6"/>
    <w:rsid w:val="00862C08"/>
    <w:rsid w:val="008637C6"/>
    <w:rsid w:val="008642B1"/>
    <w:rsid w:val="00864CC6"/>
    <w:rsid w:val="00865147"/>
    <w:rsid w:val="008709AE"/>
    <w:rsid w:val="0087152A"/>
    <w:rsid w:val="00871863"/>
    <w:rsid w:val="008760AB"/>
    <w:rsid w:val="008764DB"/>
    <w:rsid w:val="0087680A"/>
    <w:rsid w:val="00877F82"/>
    <w:rsid w:val="00881062"/>
    <w:rsid w:val="008855A9"/>
    <w:rsid w:val="00886EB5"/>
    <w:rsid w:val="00887C71"/>
    <w:rsid w:val="00890D8A"/>
    <w:rsid w:val="008913FF"/>
    <w:rsid w:val="00892E5C"/>
    <w:rsid w:val="008950C9"/>
    <w:rsid w:val="008954FD"/>
    <w:rsid w:val="008970AA"/>
    <w:rsid w:val="008A02B0"/>
    <w:rsid w:val="008A25A1"/>
    <w:rsid w:val="008A43CC"/>
    <w:rsid w:val="008A667D"/>
    <w:rsid w:val="008B047B"/>
    <w:rsid w:val="008B1687"/>
    <w:rsid w:val="008B3D0B"/>
    <w:rsid w:val="008B476A"/>
    <w:rsid w:val="008B4CC0"/>
    <w:rsid w:val="008B538C"/>
    <w:rsid w:val="008B5EAB"/>
    <w:rsid w:val="008B63B5"/>
    <w:rsid w:val="008B675F"/>
    <w:rsid w:val="008C003B"/>
    <w:rsid w:val="008C0C18"/>
    <w:rsid w:val="008C29FD"/>
    <w:rsid w:val="008C2CB3"/>
    <w:rsid w:val="008C2E18"/>
    <w:rsid w:val="008C51A0"/>
    <w:rsid w:val="008D0157"/>
    <w:rsid w:val="008D1F4F"/>
    <w:rsid w:val="008D3152"/>
    <w:rsid w:val="008D3BD9"/>
    <w:rsid w:val="008D4B19"/>
    <w:rsid w:val="008D4F7E"/>
    <w:rsid w:val="008D6BC7"/>
    <w:rsid w:val="008D717E"/>
    <w:rsid w:val="008E11AB"/>
    <w:rsid w:val="008E1DA7"/>
    <w:rsid w:val="008E2020"/>
    <w:rsid w:val="008E48EF"/>
    <w:rsid w:val="008E550E"/>
    <w:rsid w:val="008E586E"/>
    <w:rsid w:val="008F170D"/>
    <w:rsid w:val="008F2401"/>
    <w:rsid w:val="00900104"/>
    <w:rsid w:val="00900C19"/>
    <w:rsid w:val="00903350"/>
    <w:rsid w:val="00904AF2"/>
    <w:rsid w:val="00906293"/>
    <w:rsid w:val="0091224E"/>
    <w:rsid w:val="00915053"/>
    <w:rsid w:val="009155E8"/>
    <w:rsid w:val="0091627F"/>
    <w:rsid w:val="00921112"/>
    <w:rsid w:val="009223D2"/>
    <w:rsid w:val="00926C19"/>
    <w:rsid w:val="00927010"/>
    <w:rsid w:val="009270C1"/>
    <w:rsid w:val="00927715"/>
    <w:rsid w:val="009304B0"/>
    <w:rsid w:val="00930C35"/>
    <w:rsid w:val="00931DCF"/>
    <w:rsid w:val="00932109"/>
    <w:rsid w:val="009420AB"/>
    <w:rsid w:val="00944954"/>
    <w:rsid w:val="00944C2E"/>
    <w:rsid w:val="00944CF5"/>
    <w:rsid w:val="00945674"/>
    <w:rsid w:val="0095006D"/>
    <w:rsid w:val="00950A3C"/>
    <w:rsid w:val="0095217C"/>
    <w:rsid w:val="0095292E"/>
    <w:rsid w:val="00955CA5"/>
    <w:rsid w:val="00962636"/>
    <w:rsid w:val="00962C1D"/>
    <w:rsid w:val="00962E48"/>
    <w:rsid w:val="0096379F"/>
    <w:rsid w:val="00967FC4"/>
    <w:rsid w:val="0097248E"/>
    <w:rsid w:val="00974208"/>
    <w:rsid w:val="0097601F"/>
    <w:rsid w:val="00977A00"/>
    <w:rsid w:val="00980B44"/>
    <w:rsid w:val="00981A42"/>
    <w:rsid w:val="009848AD"/>
    <w:rsid w:val="00984FE0"/>
    <w:rsid w:val="00985B62"/>
    <w:rsid w:val="009870FA"/>
    <w:rsid w:val="00987680"/>
    <w:rsid w:val="0099025A"/>
    <w:rsid w:val="00990A0A"/>
    <w:rsid w:val="00993063"/>
    <w:rsid w:val="00996733"/>
    <w:rsid w:val="0099789F"/>
    <w:rsid w:val="009A1BDF"/>
    <w:rsid w:val="009A24E2"/>
    <w:rsid w:val="009A49B1"/>
    <w:rsid w:val="009A5054"/>
    <w:rsid w:val="009A6C87"/>
    <w:rsid w:val="009B1494"/>
    <w:rsid w:val="009B260C"/>
    <w:rsid w:val="009B2A42"/>
    <w:rsid w:val="009B3012"/>
    <w:rsid w:val="009B3CBE"/>
    <w:rsid w:val="009B4156"/>
    <w:rsid w:val="009B467E"/>
    <w:rsid w:val="009B57E2"/>
    <w:rsid w:val="009C109D"/>
    <w:rsid w:val="009C6B2E"/>
    <w:rsid w:val="009D0EFD"/>
    <w:rsid w:val="009D47F8"/>
    <w:rsid w:val="009D4DBB"/>
    <w:rsid w:val="009D5B23"/>
    <w:rsid w:val="009D6134"/>
    <w:rsid w:val="009E1B07"/>
    <w:rsid w:val="009E3A59"/>
    <w:rsid w:val="009E3A94"/>
    <w:rsid w:val="009E3D2C"/>
    <w:rsid w:val="009E3E5A"/>
    <w:rsid w:val="009E4DDE"/>
    <w:rsid w:val="009E6633"/>
    <w:rsid w:val="009E7324"/>
    <w:rsid w:val="009F074D"/>
    <w:rsid w:val="009F181B"/>
    <w:rsid w:val="009F495D"/>
    <w:rsid w:val="009F5C01"/>
    <w:rsid w:val="009F67E0"/>
    <w:rsid w:val="009F6A59"/>
    <w:rsid w:val="00A01FE5"/>
    <w:rsid w:val="00A02481"/>
    <w:rsid w:val="00A063D0"/>
    <w:rsid w:val="00A0785C"/>
    <w:rsid w:val="00A078AC"/>
    <w:rsid w:val="00A12639"/>
    <w:rsid w:val="00A13BC6"/>
    <w:rsid w:val="00A1437D"/>
    <w:rsid w:val="00A177B6"/>
    <w:rsid w:val="00A20AD2"/>
    <w:rsid w:val="00A31632"/>
    <w:rsid w:val="00A3198B"/>
    <w:rsid w:val="00A32AE9"/>
    <w:rsid w:val="00A3351E"/>
    <w:rsid w:val="00A34B37"/>
    <w:rsid w:val="00A35A20"/>
    <w:rsid w:val="00A365C1"/>
    <w:rsid w:val="00A4139D"/>
    <w:rsid w:val="00A43D2B"/>
    <w:rsid w:val="00A470B8"/>
    <w:rsid w:val="00A51567"/>
    <w:rsid w:val="00A61EA6"/>
    <w:rsid w:val="00A636DE"/>
    <w:rsid w:val="00A65443"/>
    <w:rsid w:val="00A66E5C"/>
    <w:rsid w:val="00A70EF7"/>
    <w:rsid w:val="00A717A8"/>
    <w:rsid w:val="00A73B36"/>
    <w:rsid w:val="00A73C21"/>
    <w:rsid w:val="00A815E6"/>
    <w:rsid w:val="00A8163E"/>
    <w:rsid w:val="00A84038"/>
    <w:rsid w:val="00A873EA"/>
    <w:rsid w:val="00A91B3E"/>
    <w:rsid w:val="00A9415C"/>
    <w:rsid w:val="00A969C7"/>
    <w:rsid w:val="00A96AE0"/>
    <w:rsid w:val="00AA135D"/>
    <w:rsid w:val="00AA2D4D"/>
    <w:rsid w:val="00AA3B3B"/>
    <w:rsid w:val="00AA59B0"/>
    <w:rsid w:val="00AB21C8"/>
    <w:rsid w:val="00AB31FD"/>
    <w:rsid w:val="00AB5CC8"/>
    <w:rsid w:val="00AC0031"/>
    <w:rsid w:val="00AC088F"/>
    <w:rsid w:val="00AC1B04"/>
    <w:rsid w:val="00AC257B"/>
    <w:rsid w:val="00AC29B2"/>
    <w:rsid w:val="00AC3321"/>
    <w:rsid w:val="00AC3810"/>
    <w:rsid w:val="00AC547F"/>
    <w:rsid w:val="00AC554C"/>
    <w:rsid w:val="00AC5730"/>
    <w:rsid w:val="00AD47BB"/>
    <w:rsid w:val="00AD5B07"/>
    <w:rsid w:val="00AD7700"/>
    <w:rsid w:val="00AE07D1"/>
    <w:rsid w:val="00AE498F"/>
    <w:rsid w:val="00AE5CF8"/>
    <w:rsid w:val="00AF1BF4"/>
    <w:rsid w:val="00AF23AA"/>
    <w:rsid w:val="00AF33BC"/>
    <w:rsid w:val="00AF367A"/>
    <w:rsid w:val="00AF6EAD"/>
    <w:rsid w:val="00B0040D"/>
    <w:rsid w:val="00B00A6F"/>
    <w:rsid w:val="00B04866"/>
    <w:rsid w:val="00B04F2B"/>
    <w:rsid w:val="00B05DA6"/>
    <w:rsid w:val="00B069A6"/>
    <w:rsid w:val="00B2220B"/>
    <w:rsid w:val="00B23399"/>
    <w:rsid w:val="00B23444"/>
    <w:rsid w:val="00B2432E"/>
    <w:rsid w:val="00B31C85"/>
    <w:rsid w:val="00B32E2E"/>
    <w:rsid w:val="00B335A8"/>
    <w:rsid w:val="00B33A64"/>
    <w:rsid w:val="00B3498E"/>
    <w:rsid w:val="00B357F0"/>
    <w:rsid w:val="00B373E5"/>
    <w:rsid w:val="00B4000D"/>
    <w:rsid w:val="00B4465F"/>
    <w:rsid w:val="00B449F1"/>
    <w:rsid w:val="00B45B8B"/>
    <w:rsid w:val="00B4672C"/>
    <w:rsid w:val="00B47399"/>
    <w:rsid w:val="00B55252"/>
    <w:rsid w:val="00B56F55"/>
    <w:rsid w:val="00B57174"/>
    <w:rsid w:val="00B61086"/>
    <w:rsid w:val="00B620EF"/>
    <w:rsid w:val="00B64236"/>
    <w:rsid w:val="00B645C8"/>
    <w:rsid w:val="00B7073B"/>
    <w:rsid w:val="00B7123B"/>
    <w:rsid w:val="00B72ACC"/>
    <w:rsid w:val="00B745FF"/>
    <w:rsid w:val="00B7579D"/>
    <w:rsid w:val="00B77374"/>
    <w:rsid w:val="00B82060"/>
    <w:rsid w:val="00B83850"/>
    <w:rsid w:val="00B848E8"/>
    <w:rsid w:val="00B90CF8"/>
    <w:rsid w:val="00B90D17"/>
    <w:rsid w:val="00B9595D"/>
    <w:rsid w:val="00B95D1C"/>
    <w:rsid w:val="00B9663B"/>
    <w:rsid w:val="00B97394"/>
    <w:rsid w:val="00B9790C"/>
    <w:rsid w:val="00B97B6D"/>
    <w:rsid w:val="00BA1833"/>
    <w:rsid w:val="00BA1FB7"/>
    <w:rsid w:val="00BA6545"/>
    <w:rsid w:val="00BA6897"/>
    <w:rsid w:val="00BA6C5E"/>
    <w:rsid w:val="00BB4B86"/>
    <w:rsid w:val="00BC0E66"/>
    <w:rsid w:val="00BC0FF5"/>
    <w:rsid w:val="00BC260C"/>
    <w:rsid w:val="00BD6730"/>
    <w:rsid w:val="00BD6EDE"/>
    <w:rsid w:val="00BD7FE6"/>
    <w:rsid w:val="00BE14FB"/>
    <w:rsid w:val="00BE2268"/>
    <w:rsid w:val="00BE2C54"/>
    <w:rsid w:val="00BE35FF"/>
    <w:rsid w:val="00BF23B0"/>
    <w:rsid w:val="00BF3BE6"/>
    <w:rsid w:val="00BF3DC7"/>
    <w:rsid w:val="00BF3E99"/>
    <w:rsid w:val="00BF58B2"/>
    <w:rsid w:val="00BF60C9"/>
    <w:rsid w:val="00C00531"/>
    <w:rsid w:val="00C0087E"/>
    <w:rsid w:val="00C01734"/>
    <w:rsid w:val="00C05F60"/>
    <w:rsid w:val="00C0651F"/>
    <w:rsid w:val="00C07902"/>
    <w:rsid w:val="00C079D7"/>
    <w:rsid w:val="00C1098E"/>
    <w:rsid w:val="00C1124E"/>
    <w:rsid w:val="00C1227A"/>
    <w:rsid w:val="00C129C6"/>
    <w:rsid w:val="00C14997"/>
    <w:rsid w:val="00C15A22"/>
    <w:rsid w:val="00C16B8B"/>
    <w:rsid w:val="00C17014"/>
    <w:rsid w:val="00C176CE"/>
    <w:rsid w:val="00C20EFC"/>
    <w:rsid w:val="00C23007"/>
    <w:rsid w:val="00C25325"/>
    <w:rsid w:val="00C25691"/>
    <w:rsid w:val="00C27C81"/>
    <w:rsid w:val="00C3092F"/>
    <w:rsid w:val="00C32EC1"/>
    <w:rsid w:val="00C33B76"/>
    <w:rsid w:val="00C36C40"/>
    <w:rsid w:val="00C378EA"/>
    <w:rsid w:val="00C4031A"/>
    <w:rsid w:val="00C409D5"/>
    <w:rsid w:val="00C40F8E"/>
    <w:rsid w:val="00C449E9"/>
    <w:rsid w:val="00C517F4"/>
    <w:rsid w:val="00C51979"/>
    <w:rsid w:val="00C53166"/>
    <w:rsid w:val="00C5330B"/>
    <w:rsid w:val="00C54C28"/>
    <w:rsid w:val="00C56111"/>
    <w:rsid w:val="00C630D2"/>
    <w:rsid w:val="00C636B6"/>
    <w:rsid w:val="00C642AA"/>
    <w:rsid w:val="00C64928"/>
    <w:rsid w:val="00C65033"/>
    <w:rsid w:val="00C6653F"/>
    <w:rsid w:val="00C66CA7"/>
    <w:rsid w:val="00C67496"/>
    <w:rsid w:val="00C67E20"/>
    <w:rsid w:val="00C707E4"/>
    <w:rsid w:val="00C71DE1"/>
    <w:rsid w:val="00C7424A"/>
    <w:rsid w:val="00C742D0"/>
    <w:rsid w:val="00C76280"/>
    <w:rsid w:val="00C76463"/>
    <w:rsid w:val="00C76813"/>
    <w:rsid w:val="00C80300"/>
    <w:rsid w:val="00C82B40"/>
    <w:rsid w:val="00C82D0B"/>
    <w:rsid w:val="00C86425"/>
    <w:rsid w:val="00C90D57"/>
    <w:rsid w:val="00C92F03"/>
    <w:rsid w:val="00C96355"/>
    <w:rsid w:val="00C96896"/>
    <w:rsid w:val="00C97293"/>
    <w:rsid w:val="00C978AD"/>
    <w:rsid w:val="00CA0458"/>
    <w:rsid w:val="00CA20FF"/>
    <w:rsid w:val="00CA358D"/>
    <w:rsid w:val="00CA4D5C"/>
    <w:rsid w:val="00CA5075"/>
    <w:rsid w:val="00CA78CE"/>
    <w:rsid w:val="00CB0FA6"/>
    <w:rsid w:val="00CB294B"/>
    <w:rsid w:val="00CB3B16"/>
    <w:rsid w:val="00CB4338"/>
    <w:rsid w:val="00CB4CBF"/>
    <w:rsid w:val="00CC1FC5"/>
    <w:rsid w:val="00CC4B93"/>
    <w:rsid w:val="00CC6970"/>
    <w:rsid w:val="00CC7D49"/>
    <w:rsid w:val="00CD3378"/>
    <w:rsid w:val="00CD3A40"/>
    <w:rsid w:val="00CD3B04"/>
    <w:rsid w:val="00CE0B48"/>
    <w:rsid w:val="00CE0D62"/>
    <w:rsid w:val="00CF314A"/>
    <w:rsid w:val="00CF406C"/>
    <w:rsid w:val="00CF521E"/>
    <w:rsid w:val="00CF524D"/>
    <w:rsid w:val="00CF7795"/>
    <w:rsid w:val="00D01EFC"/>
    <w:rsid w:val="00D032E1"/>
    <w:rsid w:val="00D04998"/>
    <w:rsid w:val="00D05721"/>
    <w:rsid w:val="00D10B24"/>
    <w:rsid w:val="00D12B1C"/>
    <w:rsid w:val="00D1373F"/>
    <w:rsid w:val="00D15F1D"/>
    <w:rsid w:val="00D168E3"/>
    <w:rsid w:val="00D176D8"/>
    <w:rsid w:val="00D17C6E"/>
    <w:rsid w:val="00D20D43"/>
    <w:rsid w:val="00D2130A"/>
    <w:rsid w:val="00D2245E"/>
    <w:rsid w:val="00D22523"/>
    <w:rsid w:val="00D229D6"/>
    <w:rsid w:val="00D351B4"/>
    <w:rsid w:val="00D359A7"/>
    <w:rsid w:val="00D42520"/>
    <w:rsid w:val="00D45D21"/>
    <w:rsid w:val="00D464D8"/>
    <w:rsid w:val="00D46D11"/>
    <w:rsid w:val="00D5089A"/>
    <w:rsid w:val="00D50A8A"/>
    <w:rsid w:val="00D518C9"/>
    <w:rsid w:val="00D51986"/>
    <w:rsid w:val="00D52F0D"/>
    <w:rsid w:val="00D54387"/>
    <w:rsid w:val="00D56726"/>
    <w:rsid w:val="00D601F1"/>
    <w:rsid w:val="00D6080E"/>
    <w:rsid w:val="00D6094A"/>
    <w:rsid w:val="00D60A7C"/>
    <w:rsid w:val="00D612E1"/>
    <w:rsid w:val="00D63685"/>
    <w:rsid w:val="00D63A67"/>
    <w:rsid w:val="00D64BA1"/>
    <w:rsid w:val="00D658D1"/>
    <w:rsid w:val="00D65A8E"/>
    <w:rsid w:val="00D665AF"/>
    <w:rsid w:val="00D671D1"/>
    <w:rsid w:val="00D67C79"/>
    <w:rsid w:val="00D70663"/>
    <w:rsid w:val="00D707B6"/>
    <w:rsid w:val="00D71CDE"/>
    <w:rsid w:val="00D71D08"/>
    <w:rsid w:val="00D73045"/>
    <w:rsid w:val="00D765ED"/>
    <w:rsid w:val="00D777E1"/>
    <w:rsid w:val="00D81130"/>
    <w:rsid w:val="00D81315"/>
    <w:rsid w:val="00D81BDD"/>
    <w:rsid w:val="00D82288"/>
    <w:rsid w:val="00D827C4"/>
    <w:rsid w:val="00D82ECB"/>
    <w:rsid w:val="00D83953"/>
    <w:rsid w:val="00D87BDB"/>
    <w:rsid w:val="00D9023E"/>
    <w:rsid w:val="00D9279B"/>
    <w:rsid w:val="00D93FC6"/>
    <w:rsid w:val="00D944BD"/>
    <w:rsid w:val="00D9621C"/>
    <w:rsid w:val="00DA0E26"/>
    <w:rsid w:val="00DA45BD"/>
    <w:rsid w:val="00DA5547"/>
    <w:rsid w:val="00DA5AA6"/>
    <w:rsid w:val="00DA6352"/>
    <w:rsid w:val="00DA6AA0"/>
    <w:rsid w:val="00DB0797"/>
    <w:rsid w:val="00DB105B"/>
    <w:rsid w:val="00DB3078"/>
    <w:rsid w:val="00DB517C"/>
    <w:rsid w:val="00DB6537"/>
    <w:rsid w:val="00DB6AC2"/>
    <w:rsid w:val="00DB7FA5"/>
    <w:rsid w:val="00DC0283"/>
    <w:rsid w:val="00DC46AE"/>
    <w:rsid w:val="00DC48AF"/>
    <w:rsid w:val="00DC623A"/>
    <w:rsid w:val="00DC6BD8"/>
    <w:rsid w:val="00DD05CA"/>
    <w:rsid w:val="00DD3FF1"/>
    <w:rsid w:val="00DD43F1"/>
    <w:rsid w:val="00DD4D05"/>
    <w:rsid w:val="00DD5349"/>
    <w:rsid w:val="00DD612C"/>
    <w:rsid w:val="00DD67B1"/>
    <w:rsid w:val="00DD6AFB"/>
    <w:rsid w:val="00DE0F1F"/>
    <w:rsid w:val="00DE1889"/>
    <w:rsid w:val="00DE2793"/>
    <w:rsid w:val="00DE3AEB"/>
    <w:rsid w:val="00DE5984"/>
    <w:rsid w:val="00DF2EE4"/>
    <w:rsid w:val="00DF2F8E"/>
    <w:rsid w:val="00DF3AE9"/>
    <w:rsid w:val="00DF4E29"/>
    <w:rsid w:val="00E0205E"/>
    <w:rsid w:val="00E0206C"/>
    <w:rsid w:val="00E0317F"/>
    <w:rsid w:val="00E036ED"/>
    <w:rsid w:val="00E06D83"/>
    <w:rsid w:val="00E07513"/>
    <w:rsid w:val="00E07A6D"/>
    <w:rsid w:val="00E07B55"/>
    <w:rsid w:val="00E1045C"/>
    <w:rsid w:val="00E12A65"/>
    <w:rsid w:val="00E15E56"/>
    <w:rsid w:val="00E16532"/>
    <w:rsid w:val="00E17D4F"/>
    <w:rsid w:val="00E21437"/>
    <w:rsid w:val="00E23325"/>
    <w:rsid w:val="00E23425"/>
    <w:rsid w:val="00E23F31"/>
    <w:rsid w:val="00E26344"/>
    <w:rsid w:val="00E26818"/>
    <w:rsid w:val="00E26CCA"/>
    <w:rsid w:val="00E27806"/>
    <w:rsid w:val="00E352C1"/>
    <w:rsid w:val="00E37175"/>
    <w:rsid w:val="00E373FA"/>
    <w:rsid w:val="00E3784C"/>
    <w:rsid w:val="00E40517"/>
    <w:rsid w:val="00E41B0B"/>
    <w:rsid w:val="00E423D5"/>
    <w:rsid w:val="00E4259D"/>
    <w:rsid w:val="00E43ABD"/>
    <w:rsid w:val="00E445AB"/>
    <w:rsid w:val="00E44614"/>
    <w:rsid w:val="00E46DE4"/>
    <w:rsid w:val="00E51052"/>
    <w:rsid w:val="00E522B7"/>
    <w:rsid w:val="00E53C36"/>
    <w:rsid w:val="00E5595B"/>
    <w:rsid w:val="00E57073"/>
    <w:rsid w:val="00E575C0"/>
    <w:rsid w:val="00E62690"/>
    <w:rsid w:val="00E64B10"/>
    <w:rsid w:val="00E66F33"/>
    <w:rsid w:val="00E6716C"/>
    <w:rsid w:val="00E725F3"/>
    <w:rsid w:val="00E74268"/>
    <w:rsid w:val="00E74A13"/>
    <w:rsid w:val="00E754C8"/>
    <w:rsid w:val="00E759CB"/>
    <w:rsid w:val="00E82F08"/>
    <w:rsid w:val="00E85F4D"/>
    <w:rsid w:val="00E871FD"/>
    <w:rsid w:val="00E87F4C"/>
    <w:rsid w:val="00E91B1E"/>
    <w:rsid w:val="00E93609"/>
    <w:rsid w:val="00E93C3C"/>
    <w:rsid w:val="00E94F77"/>
    <w:rsid w:val="00E957C5"/>
    <w:rsid w:val="00E95876"/>
    <w:rsid w:val="00E970DF"/>
    <w:rsid w:val="00EA449D"/>
    <w:rsid w:val="00EA4BF1"/>
    <w:rsid w:val="00EA5099"/>
    <w:rsid w:val="00EA6355"/>
    <w:rsid w:val="00EA644A"/>
    <w:rsid w:val="00EB03EF"/>
    <w:rsid w:val="00EB1657"/>
    <w:rsid w:val="00EB2B34"/>
    <w:rsid w:val="00EB32C4"/>
    <w:rsid w:val="00EB3DEC"/>
    <w:rsid w:val="00EB656F"/>
    <w:rsid w:val="00EB7657"/>
    <w:rsid w:val="00EC0107"/>
    <w:rsid w:val="00EC1F99"/>
    <w:rsid w:val="00EC29BA"/>
    <w:rsid w:val="00EC34C9"/>
    <w:rsid w:val="00ED1827"/>
    <w:rsid w:val="00ED3966"/>
    <w:rsid w:val="00ED5D3B"/>
    <w:rsid w:val="00EE1302"/>
    <w:rsid w:val="00EE2735"/>
    <w:rsid w:val="00EE63E5"/>
    <w:rsid w:val="00EE7762"/>
    <w:rsid w:val="00EF3C62"/>
    <w:rsid w:val="00EF46B3"/>
    <w:rsid w:val="00EF60A5"/>
    <w:rsid w:val="00EF6C50"/>
    <w:rsid w:val="00F00CFE"/>
    <w:rsid w:val="00F03047"/>
    <w:rsid w:val="00F036C6"/>
    <w:rsid w:val="00F079CB"/>
    <w:rsid w:val="00F10814"/>
    <w:rsid w:val="00F11501"/>
    <w:rsid w:val="00F121F0"/>
    <w:rsid w:val="00F12617"/>
    <w:rsid w:val="00F149B4"/>
    <w:rsid w:val="00F15BEE"/>
    <w:rsid w:val="00F16511"/>
    <w:rsid w:val="00F16C81"/>
    <w:rsid w:val="00F220C0"/>
    <w:rsid w:val="00F247B9"/>
    <w:rsid w:val="00F26B40"/>
    <w:rsid w:val="00F300D2"/>
    <w:rsid w:val="00F336E9"/>
    <w:rsid w:val="00F360E2"/>
    <w:rsid w:val="00F369A6"/>
    <w:rsid w:val="00F3701B"/>
    <w:rsid w:val="00F40938"/>
    <w:rsid w:val="00F416DF"/>
    <w:rsid w:val="00F440B2"/>
    <w:rsid w:val="00F509FD"/>
    <w:rsid w:val="00F563E8"/>
    <w:rsid w:val="00F63A8C"/>
    <w:rsid w:val="00F65068"/>
    <w:rsid w:val="00F658FD"/>
    <w:rsid w:val="00F6756A"/>
    <w:rsid w:val="00F751C1"/>
    <w:rsid w:val="00F819AA"/>
    <w:rsid w:val="00F81B71"/>
    <w:rsid w:val="00F82737"/>
    <w:rsid w:val="00F9191E"/>
    <w:rsid w:val="00F92CA4"/>
    <w:rsid w:val="00F93B0A"/>
    <w:rsid w:val="00F949A0"/>
    <w:rsid w:val="00F94F2A"/>
    <w:rsid w:val="00FA2444"/>
    <w:rsid w:val="00FA2C2E"/>
    <w:rsid w:val="00FA2F21"/>
    <w:rsid w:val="00FA40E9"/>
    <w:rsid w:val="00FA76F9"/>
    <w:rsid w:val="00FA7908"/>
    <w:rsid w:val="00FA7955"/>
    <w:rsid w:val="00FB2461"/>
    <w:rsid w:val="00FB2E49"/>
    <w:rsid w:val="00FB45D2"/>
    <w:rsid w:val="00FB5857"/>
    <w:rsid w:val="00FB6A80"/>
    <w:rsid w:val="00FC0021"/>
    <w:rsid w:val="00FC08E4"/>
    <w:rsid w:val="00FC0DDD"/>
    <w:rsid w:val="00FC1B51"/>
    <w:rsid w:val="00FC2A88"/>
    <w:rsid w:val="00FC330A"/>
    <w:rsid w:val="00FC3762"/>
    <w:rsid w:val="00FC6F83"/>
    <w:rsid w:val="00FD1C90"/>
    <w:rsid w:val="00FD262D"/>
    <w:rsid w:val="00FD303E"/>
    <w:rsid w:val="00FD428F"/>
    <w:rsid w:val="00FD5BF9"/>
    <w:rsid w:val="00FD62E5"/>
    <w:rsid w:val="00FE110F"/>
    <w:rsid w:val="00FE2381"/>
    <w:rsid w:val="00FE559C"/>
    <w:rsid w:val="00FE73E2"/>
    <w:rsid w:val="00FF06AD"/>
    <w:rsid w:val="00FF0D67"/>
    <w:rsid w:val="00FF1448"/>
    <w:rsid w:val="00FF35FF"/>
    <w:rsid w:val="00FF618C"/>
    <w:rsid w:val="00FF6403"/>
    <w:rsid w:val="00FF71AC"/>
    <w:rsid w:val="0A8BA708"/>
    <w:rsid w:val="14C7163C"/>
    <w:rsid w:val="209681FB"/>
    <w:rsid w:val="34BC5F19"/>
    <w:rsid w:val="446B688C"/>
    <w:rsid w:val="56611817"/>
    <w:rsid w:val="5D62D622"/>
    <w:rsid w:val="6581D793"/>
    <w:rsid w:val="68B71F31"/>
    <w:rsid w:val="720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39E92"/>
  <w15:chartTrackingRefBased/>
  <w15:docId w15:val="{CFA65D30-2BD4-41E0-92AD-394906A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48C"/>
  </w:style>
  <w:style w:type="paragraph" w:styleId="Nagwek1">
    <w:name w:val="heading 1"/>
    <w:basedOn w:val="Normalny"/>
    <w:next w:val="Normalny"/>
    <w:link w:val="Nagwek1Znak"/>
    <w:uiPriority w:val="9"/>
    <w:qFormat/>
    <w:rsid w:val="00AF1BF4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13266C"/>
    <w:pPr>
      <w:numPr>
        <w:ilvl w:val="1"/>
      </w:numPr>
      <w:spacing w:before="40" w:after="160"/>
      <w:outlineLvl w:val="1"/>
    </w:pPr>
    <w:rPr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7E1E61"/>
    <w:pPr>
      <w:numPr>
        <w:ilvl w:val="2"/>
      </w:numPr>
      <w:outlineLvl w:val="2"/>
    </w:pPr>
    <w:rPr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AB31FD"/>
    <w:pPr>
      <w:numPr>
        <w:ilvl w:val="3"/>
      </w:numPr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5BF9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326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1E61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B31FD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FD5BF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632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2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DFB"/>
    <w:pPr>
      <w:ind w:left="720"/>
      <w:contextualSpacing/>
    </w:pPr>
  </w:style>
  <w:style w:type="table" w:styleId="Tabela-Siatka">
    <w:name w:val="Table Grid"/>
    <w:basedOn w:val="Standardowy"/>
    <w:uiPriority w:val="39"/>
    <w:rsid w:val="0073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93E1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653F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33BC"/>
    <w:pPr>
      <w:tabs>
        <w:tab w:val="left" w:pos="1100"/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93E13"/>
    <w:pPr>
      <w:spacing w:after="100"/>
      <w:ind w:left="440"/>
    </w:pPr>
  </w:style>
  <w:style w:type="character" w:styleId="UyteHipercze">
    <w:name w:val="FollowedHyperlink"/>
    <w:basedOn w:val="Domylnaczcionkaakapitu"/>
    <w:uiPriority w:val="99"/>
    <w:semiHidden/>
    <w:unhideWhenUsed/>
    <w:rsid w:val="00453B70"/>
    <w:rPr>
      <w:color w:val="954F72" w:themeColor="followedHyperlink"/>
      <w:u w:val="single"/>
    </w:rPr>
  </w:style>
  <w:style w:type="table" w:styleId="Tabelasiatki1jasna">
    <w:name w:val="Grid Table 1 Light"/>
    <w:basedOn w:val="Standardowy"/>
    <w:uiPriority w:val="46"/>
    <w:rsid w:val="00CD3B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3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3B0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CD3B0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TML-kod">
    <w:name w:val="HTML Code"/>
    <w:basedOn w:val="Domylnaczcionkaakapitu"/>
    <w:uiPriority w:val="99"/>
    <w:semiHidden/>
    <w:unhideWhenUsed/>
    <w:rsid w:val="00CD3B04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omylnaczcionkaakapitu"/>
    <w:rsid w:val="00CD3B04"/>
  </w:style>
  <w:style w:type="character" w:customStyle="1" w:styleId="hljs-keyword">
    <w:name w:val="hljs-keyword"/>
    <w:basedOn w:val="Domylnaczcionkaakapitu"/>
    <w:rsid w:val="00CD3B04"/>
  </w:style>
  <w:style w:type="character" w:customStyle="1" w:styleId="markedcontent">
    <w:name w:val="markedcontent"/>
    <w:basedOn w:val="Domylnaczcionkaakapitu"/>
    <w:rsid w:val="00056BA2"/>
  </w:style>
  <w:style w:type="table" w:styleId="Tabelasiatki4akcent5">
    <w:name w:val="Grid Table 4 Accent 5"/>
    <w:basedOn w:val="Standardowy"/>
    <w:uiPriority w:val="49"/>
    <w:rsid w:val="004130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0E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2CA"/>
  </w:style>
  <w:style w:type="paragraph" w:styleId="Stopka">
    <w:name w:val="footer"/>
    <w:basedOn w:val="Normalny"/>
    <w:link w:val="StopkaZnak"/>
    <w:uiPriority w:val="99"/>
    <w:unhideWhenUsed/>
    <w:rsid w:val="000E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2CA"/>
  </w:style>
  <w:style w:type="paragraph" w:styleId="Legenda">
    <w:name w:val="caption"/>
    <w:basedOn w:val="Normalny"/>
    <w:next w:val="Normalny"/>
    <w:uiPriority w:val="35"/>
    <w:unhideWhenUsed/>
    <w:qFormat/>
    <w:rsid w:val="00784F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MSDesignformat1">
    <w:name w:val="Table Grid (MS Design format)1"/>
    <w:basedOn w:val="Standardowy"/>
    <w:next w:val="Tabela-Siatka"/>
    <w:uiPriority w:val="39"/>
    <w:rsid w:val="00E07A6D"/>
    <w:pPr>
      <w:spacing w:after="0" w:line="240" w:lineRule="auto"/>
    </w:pPr>
    <w:rPr>
      <w:rFonts w:ascii="Segoe UI" w:eastAsia="MS Mincho" w:hAnsi="Segoe UI"/>
      <w:sz w:val="16"/>
      <w:lang w:val="en-US"/>
    </w:rPr>
    <w:tblPr>
      <w:tblStyleRowBandSize w:val="1"/>
      <w:tblStyleColBandSize w:val="1"/>
      <w:tblBorders>
        <w:top w:val="single" w:sz="4" w:space="0" w:color="008AC8"/>
        <w:bottom w:val="single" w:sz="4" w:space="0" w:color="008AC8"/>
        <w:insideH w:val="single" w:sz="4" w:space="0" w:color="008AC8"/>
      </w:tblBorders>
    </w:tblPr>
    <w:tblStylePr w:type="firstRow">
      <w:rPr>
        <w:rFonts w:ascii="Segoe UI" w:hAnsi="Segoe UI"/>
        <w:color w:val="FFFFFF"/>
        <w:sz w:val="16"/>
      </w:rPr>
      <w:tblPr/>
      <w:trPr>
        <w:tblHeader/>
      </w:trPr>
      <w:tcPr>
        <w:shd w:val="clear" w:color="auto" w:fill="008AC8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5E3C7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E3C7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E3C7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E3C7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E3C7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E3C74"/>
    <w:pPr>
      <w:spacing w:after="100"/>
      <w:ind w:left="1760"/>
    </w:pPr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45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D9279B"/>
    <w:rPr>
      <w:i/>
      <w:iCs/>
      <w:color w:val="4472C4" w:themeColor="accent1"/>
    </w:rPr>
  </w:style>
  <w:style w:type="paragraph" w:styleId="Poprawka">
    <w:name w:val="Revision"/>
    <w:hidden/>
    <w:uiPriority w:val="99"/>
    <w:semiHidden/>
    <w:rsid w:val="00466053"/>
    <w:pPr>
      <w:spacing w:after="0" w:line="240" w:lineRule="auto"/>
    </w:pPr>
  </w:style>
  <w:style w:type="character" w:customStyle="1" w:styleId="nolink">
    <w:name w:val="nolink"/>
    <w:basedOn w:val="Domylnaczcionkaakapitu"/>
    <w:rsid w:val="007F3A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16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F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2000/09/xmldsig" TargetMode="External"/><Relationship Id="rId18" Type="http://schemas.openxmlformats.org/officeDocument/2006/relationships/image" Target="media/image2.jpg"/><Relationship Id="rId26" Type="http://schemas.openxmlformats.org/officeDocument/2006/relationships/hyperlink" Target="https://ksef.mf.gov.pl/api/online/Query/Invoice/Sync" TargetMode="External"/><Relationship Id="rId39" Type="http://schemas.openxmlformats.org/officeDocument/2006/relationships/hyperlink" Target="https://ksef.mf.gov.pl/api/online/Invoice/Scam/Report" TargetMode="External"/><Relationship Id="rId21" Type="http://schemas.openxmlformats.org/officeDocument/2006/relationships/hyperlink" Target="https://www.podatki.gov.pl/e-deklaracje/dokumentacja-it/struktury-dokumentow-xml/" TargetMode="External"/><Relationship Id="rId34" Type="http://schemas.openxmlformats.org/officeDocument/2006/relationships/hyperlink" Target="https://ksef.mf.gov.pl/api/online/Invoice/Scam/%7bKSeFReferenceNumber%7d" TargetMode="External"/><Relationship Id="rId42" Type="http://schemas.openxmlformats.org/officeDocument/2006/relationships/image" Target="media/image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3.org/2009/xmldsig11" TargetMode="External"/><Relationship Id="rId29" Type="http://schemas.openxmlformats.org/officeDocument/2006/relationships/hyperlink" Target="https://ksef.mf.gov.pl/api/online/Invoice/Visibility/Sh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2002/06/xmldsig-filter2" TargetMode="External"/><Relationship Id="rId24" Type="http://schemas.openxmlformats.org/officeDocument/2006/relationships/hyperlink" Target="https://ksef.mf.gov.pl/openapi/gtw/svc/api/KSeF-online.yaml" TargetMode="External"/><Relationship Id="rId32" Type="http://schemas.openxmlformats.org/officeDocument/2006/relationships/hyperlink" Target="https://ksef.mf.gov.pl/api/online/Invoice/Visibility/Hide" TargetMode="External"/><Relationship Id="rId37" Type="http://schemas.openxmlformats.org/officeDocument/2006/relationships/hyperlink" Target="https://ksef.mf.gov.pl/openapi/gtw/svc/api/KSeF-online.yaml" TargetMode="External"/><Relationship Id="rId40" Type="http://schemas.openxmlformats.org/officeDocument/2006/relationships/hyperlink" Target="https://ksef.mf.gov.pl/api/online/Invoice/Scam/Cance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hyperlink" Target="https://www.podatki.gov.pl/e-deklaracje/dokumentacja-it/struktury-dokumentow-xml/" TargetMode="External"/><Relationship Id="rId28" Type="http://schemas.openxmlformats.org/officeDocument/2006/relationships/hyperlink" Target="https://ksef.mf.gov.pl/openapi/gtw/svc/api/KSeF-online.yaml" TargetMode="External"/><Relationship Id="rId36" Type="http://schemas.openxmlformats.org/officeDocument/2006/relationships/hyperlink" Target="https://ksef.mf.gov.pl/api/online/Invoice/Scam/Report" TargetMode="External"/><Relationship Id="rId10" Type="http://schemas.openxmlformats.org/officeDocument/2006/relationships/hyperlink" Target="http://www.w3.org/TR/1999/REC-xpath-19991116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ksef.mf.gov.pl/api/online/Invoice/Visibility/Sho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3.org/TR/XAdES/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s://www.w3.org/TR/XAdES/" TargetMode="External"/><Relationship Id="rId27" Type="http://schemas.openxmlformats.org/officeDocument/2006/relationships/hyperlink" Target="https://ksef.mf.gov.pl/api/online/Query/Invoice/Async/Init" TargetMode="External"/><Relationship Id="rId30" Type="http://schemas.openxmlformats.org/officeDocument/2006/relationships/hyperlink" Target="https://ksef.mf.gov.pl/openapi/gtw/svc/api/KSeF-online.yaml" TargetMode="External"/><Relationship Id="rId35" Type="http://schemas.openxmlformats.org/officeDocument/2006/relationships/hyperlink" Target="https://ksef.mf.gov.pl/openapi/gtw/svc/api/KSeF-online.yaml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w3.org/2000/09/xmldsig" TargetMode="External"/><Relationship Id="rId17" Type="http://schemas.openxmlformats.org/officeDocument/2006/relationships/hyperlink" Target="http://crd.gov.pl/xml/schematy/ppzp/" TargetMode="External"/><Relationship Id="rId25" Type="http://schemas.openxmlformats.org/officeDocument/2006/relationships/hyperlink" Target="https://ksef.mf.gov.pl/api/online/Invoice/Visibility/Hide" TargetMode="External"/><Relationship Id="rId33" Type="http://schemas.openxmlformats.org/officeDocument/2006/relationships/hyperlink" Target="https://ksef.mf.gov.pl/openapi/gtw/svc/api/KSeF-online.yaml" TargetMode="External"/><Relationship Id="rId38" Type="http://schemas.openxmlformats.org/officeDocument/2006/relationships/hyperlink" Target="https://ksef.mf.gov.pl/api/online/Invoice/Scam/Cancel" TargetMode="External"/><Relationship Id="rId20" Type="http://schemas.openxmlformats.org/officeDocument/2006/relationships/image" Target="media/image4.jpg"/><Relationship Id="rId4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7F62-1655-4909-BF28-813D034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43</Pages>
  <Words>13580</Words>
  <Characters>81483</Characters>
  <Application>Microsoft Office Word</Application>
  <DocSecurity>0</DocSecurity>
  <Lines>679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94874</CharactersWithSpaces>
  <SharedDoc>false</SharedDoc>
  <HLinks>
    <vt:vector size="606" baseType="variant">
      <vt:variant>
        <vt:i4>1769537</vt:i4>
      </vt:variant>
      <vt:variant>
        <vt:i4>585</vt:i4>
      </vt:variant>
      <vt:variant>
        <vt:i4>0</vt:i4>
      </vt:variant>
      <vt:variant>
        <vt:i4>5</vt:i4>
      </vt:variant>
      <vt:variant>
        <vt:lpwstr>http://crd.gov.pl/xml/schematy/ppzp/</vt:lpwstr>
      </vt:variant>
      <vt:variant>
        <vt:lpwstr/>
      </vt:variant>
      <vt:variant>
        <vt:i4>6619261</vt:i4>
      </vt:variant>
      <vt:variant>
        <vt:i4>579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6619261</vt:i4>
      </vt:variant>
      <vt:variant>
        <vt:i4>576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6291519</vt:i4>
      </vt:variant>
      <vt:variant>
        <vt:i4>573</vt:i4>
      </vt:variant>
      <vt:variant>
        <vt:i4>0</vt:i4>
      </vt:variant>
      <vt:variant>
        <vt:i4>5</vt:i4>
      </vt:variant>
      <vt:variant>
        <vt:lpwstr>http://www.w3.org/2000/09/xmldsig</vt:lpwstr>
      </vt:variant>
      <vt:variant>
        <vt:lpwstr>base64</vt:lpwstr>
      </vt:variant>
      <vt:variant>
        <vt:i4>8192115</vt:i4>
      </vt:variant>
      <vt:variant>
        <vt:i4>570</vt:i4>
      </vt:variant>
      <vt:variant>
        <vt:i4>0</vt:i4>
      </vt:variant>
      <vt:variant>
        <vt:i4>5</vt:i4>
      </vt:variant>
      <vt:variant>
        <vt:lpwstr>http://www.w3.org/2000/09/xmldsig</vt:lpwstr>
      </vt:variant>
      <vt:variant>
        <vt:lpwstr>enveloped-signature</vt:lpwstr>
      </vt:variant>
      <vt:variant>
        <vt:i4>1048607</vt:i4>
      </vt:variant>
      <vt:variant>
        <vt:i4>567</vt:i4>
      </vt:variant>
      <vt:variant>
        <vt:i4>0</vt:i4>
      </vt:variant>
      <vt:variant>
        <vt:i4>5</vt:i4>
      </vt:variant>
      <vt:variant>
        <vt:lpwstr>http://www.w3.org/2002/06/xmldsig-filter2</vt:lpwstr>
      </vt:variant>
      <vt:variant>
        <vt:lpwstr/>
      </vt:variant>
      <vt:variant>
        <vt:i4>1835096</vt:i4>
      </vt:variant>
      <vt:variant>
        <vt:i4>564</vt:i4>
      </vt:variant>
      <vt:variant>
        <vt:i4>0</vt:i4>
      </vt:variant>
      <vt:variant>
        <vt:i4>5</vt:i4>
      </vt:variant>
      <vt:variant>
        <vt:lpwstr>http://www.w3.org/TR/1999/REC-xpath-19991116</vt:lpwstr>
      </vt:variant>
      <vt:variant>
        <vt:lpwstr/>
      </vt:variant>
      <vt:variant>
        <vt:i4>3342438</vt:i4>
      </vt:variant>
      <vt:variant>
        <vt:i4>561</vt:i4>
      </vt:variant>
      <vt:variant>
        <vt:i4>0</vt:i4>
      </vt:variant>
      <vt:variant>
        <vt:i4>5</vt:i4>
      </vt:variant>
      <vt:variant>
        <vt:lpwstr>https://ec.europa.eu/cefdigital/DSS/webapp-demo/doc/dss-documentation.html</vt:lpwstr>
      </vt:variant>
      <vt:variant>
        <vt:lpwstr/>
      </vt:variant>
      <vt:variant>
        <vt:i4>1179709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_Toc84979452</vt:lpwstr>
      </vt:variant>
      <vt:variant>
        <vt:i4>1114173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_Toc84979451</vt:lpwstr>
      </vt:variant>
      <vt:variant>
        <vt:i4>1048637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_Toc84979450</vt:lpwstr>
      </vt:variant>
      <vt:variant>
        <vt:i4>1638460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_Toc84979449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_Toc84979448</vt:lpwstr>
      </vt:variant>
      <vt:variant>
        <vt:i4>1507388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_Toc84979447</vt:lpwstr>
      </vt:variant>
      <vt:variant>
        <vt:i4>1441852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_Toc84979446</vt:lpwstr>
      </vt:variant>
      <vt:variant>
        <vt:i4>1376316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_Toc84979445</vt:lpwstr>
      </vt:variant>
      <vt:variant>
        <vt:i4>1310780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_Toc84979444</vt:lpwstr>
      </vt:variant>
      <vt:variant>
        <vt:i4>1245244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_Toc84979443</vt:lpwstr>
      </vt:variant>
      <vt:variant>
        <vt:i4>1179708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_Toc84979442</vt:lpwstr>
      </vt:variant>
      <vt:variant>
        <vt:i4>1114172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_Toc84979441</vt:lpwstr>
      </vt:variant>
      <vt:variant>
        <vt:i4>1048636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_Toc84979440</vt:lpwstr>
      </vt:variant>
      <vt:variant>
        <vt:i4>1638459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_Toc84979439</vt:lpwstr>
      </vt:variant>
      <vt:variant>
        <vt:i4>1572923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_Toc84979438</vt:lpwstr>
      </vt:variant>
      <vt:variant>
        <vt:i4>1507387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_Toc84979437</vt:lpwstr>
      </vt:variant>
      <vt:variant>
        <vt:i4>1441851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_Toc84979436</vt:lpwstr>
      </vt:variant>
      <vt:variant>
        <vt:i4>1376315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_Toc84979435</vt:lpwstr>
      </vt:variant>
      <vt:variant>
        <vt:i4>1310779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_Toc84979434</vt:lpwstr>
      </vt:variant>
      <vt:variant>
        <vt:i4>1245243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_Toc84979433</vt:lpwstr>
      </vt:variant>
      <vt:variant>
        <vt:i4>1179707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_Toc84979432</vt:lpwstr>
      </vt:variant>
      <vt:variant>
        <vt:i4>1114171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_Toc84979431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_Toc84979430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_Toc84979429</vt:lpwstr>
      </vt:variant>
      <vt:variant>
        <vt:i4>1572922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_Toc84979428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_Toc84979427</vt:lpwstr>
      </vt:variant>
      <vt:variant>
        <vt:i4>1441850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_Toc84979426</vt:lpwstr>
      </vt:variant>
      <vt:variant>
        <vt:i4>1376314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_Toc84979425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_Toc84979424</vt:lpwstr>
      </vt:variant>
      <vt:variant>
        <vt:i4>1245242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_Toc84979423</vt:lpwstr>
      </vt:variant>
      <vt:variant>
        <vt:i4>1179706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_Toc84979422</vt:lpwstr>
      </vt:variant>
      <vt:variant>
        <vt:i4>1114170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_Toc84979421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_Toc84979420</vt:lpwstr>
      </vt:variant>
      <vt:variant>
        <vt:i4>1638457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_Toc84979419</vt:lpwstr>
      </vt:variant>
      <vt:variant>
        <vt:i4>1572921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_Toc84979418</vt:lpwstr>
      </vt:variant>
      <vt:variant>
        <vt:i4>1507385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_Toc84979417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_Toc84979416</vt:lpwstr>
      </vt:variant>
      <vt:variant>
        <vt:i4>1376313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_Toc84979415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_Toc84979414</vt:lpwstr>
      </vt:variant>
      <vt:variant>
        <vt:i4>1245241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_Toc84979413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_Toc84979412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_Toc84979411</vt:lpwstr>
      </vt:variant>
      <vt:variant>
        <vt:i4>1048633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_Toc84979410</vt:lpwstr>
      </vt:variant>
      <vt:variant>
        <vt:i4>1638456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_Toc84979409</vt:lpwstr>
      </vt:variant>
      <vt:variant>
        <vt:i4>1572920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_Toc84979408</vt:lpwstr>
      </vt:variant>
      <vt:variant>
        <vt:i4>1507384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_Toc84979407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_Toc84979406</vt:lpwstr>
      </vt:variant>
      <vt:variant>
        <vt:i4>1376312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_Toc84979405</vt:lpwstr>
      </vt:variant>
      <vt:variant>
        <vt:i4>1310776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_Toc84979404</vt:lpwstr>
      </vt:variant>
      <vt:variant>
        <vt:i4>1245240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_Toc84979403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_Toc84979402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_Toc84979401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_Toc84979400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_Toc84979399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_Toc84979398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_Toc84979397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_Toc84979396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_Toc84979395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_Toc84979394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_Toc84979393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_Toc84979392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_Toc84979391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_Toc84979390</vt:lpwstr>
      </vt:variant>
      <vt:variant>
        <vt:i4>1966128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_Toc84979389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_Toc84979388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_Toc84979387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_Toc84979386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_Toc84979385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_Toc84979384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_Toc84979383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_Toc84979382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_Toc84979381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_Toc84979380</vt:lpwstr>
      </vt:variant>
      <vt:variant>
        <vt:i4>1966143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_Toc84979379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_Toc84979378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_Toc84979377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_Toc84979376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_Toc84979375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_Toc84979374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_Toc84979373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_Toc84979372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_Toc84979371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_Toc84979370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_Toc84979369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_Toc84979368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_Toc84979367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_Toc84979366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_Toc84979365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_Toc84979364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_Toc84979363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_Toc84979362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_Toc84979361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_Toc84979360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Sowa Robert</cp:lastModifiedBy>
  <cp:revision>178</cp:revision>
  <cp:lastPrinted>2024-04-03T14:03:00Z</cp:lastPrinted>
  <dcterms:created xsi:type="dcterms:W3CDTF">2021-10-20T07:38:00Z</dcterms:created>
  <dcterms:modified xsi:type="dcterms:W3CDTF">2024-04-03T14:04:00Z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2021-10-20T09:01:01.1352182+02:00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GRN-27dea3aa-78b2-4528-ad8e-6f890fad7779</vt:lpwstr>
  </property>
  <property fmtid="{D5CDD505-2E9C-101B-9397-08002B2CF9AE}" pid="7" name="MFHash">
    <vt:lpwstr>AvlIvH920jiy6ttcZzxOZlL2NUO/7xI+mFRiwrLTTgs=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