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DA6C" w14:textId="77777777" w:rsidR="00BB14B4" w:rsidRPr="00C510C3" w:rsidRDefault="00BB14B4" w:rsidP="00BB14B4">
      <w:pPr>
        <w:spacing w:before="100" w:beforeAutospacing="1" w:after="0" w:line="360" w:lineRule="auto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  <w:r w:rsidRPr="00C510C3">
        <w:rPr>
          <w:rFonts w:ascii="Times New Roman" w:eastAsia="Batang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182AA63" wp14:editId="2CCF5C27">
            <wp:simplePos x="0" y="0"/>
            <wp:positionH relativeFrom="column">
              <wp:posOffset>-918210</wp:posOffset>
            </wp:positionH>
            <wp:positionV relativeFrom="paragraph">
              <wp:posOffset>-907415</wp:posOffset>
            </wp:positionV>
            <wp:extent cx="944880" cy="10695305"/>
            <wp:effectExtent l="0" t="0" r="7620" b="0"/>
            <wp:wrapNone/>
            <wp:docPr id="1" name="Picture 7" descr="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0C3">
        <w:rPr>
          <w:rFonts w:ascii="Times New Roman" w:eastAsia="Batang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A0F02E2" wp14:editId="1CEE7338">
            <wp:simplePos x="0" y="0"/>
            <wp:positionH relativeFrom="column">
              <wp:posOffset>577575</wp:posOffset>
            </wp:positionH>
            <wp:positionV relativeFrom="paragraph">
              <wp:posOffset>-194945</wp:posOffset>
            </wp:positionV>
            <wp:extent cx="1583690" cy="960755"/>
            <wp:effectExtent l="0" t="0" r="0" b="0"/>
            <wp:wrapNone/>
            <wp:docPr id="4" name="Obraz 4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E60BB7" w14:textId="77777777" w:rsidR="00BB14B4" w:rsidRPr="00C510C3" w:rsidRDefault="00BB14B4" w:rsidP="00BB14B4">
      <w:pPr>
        <w:spacing w:before="100" w:beforeAutospacing="1" w:after="0" w:line="360" w:lineRule="auto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  <w:r w:rsidRPr="00C510C3">
        <w:rPr>
          <w:rFonts w:ascii="Arial" w:eastAsia="Batang" w:hAnsi="Arial" w:cs="Arial"/>
          <w:b/>
          <w:noProof/>
          <w:color w:val="ADAFB2"/>
          <w:sz w:val="40"/>
          <w:szCs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6DA07" wp14:editId="21A6F83D">
                <wp:simplePos x="0" y="0"/>
                <wp:positionH relativeFrom="column">
                  <wp:posOffset>582295</wp:posOffset>
                </wp:positionH>
                <wp:positionV relativeFrom="paragraph">
                  <wp:posOffset>501015</wp:posOffset>
                </wp:positionV>
                <wp:extent cx="2391410" cy="561340"/>
                <wp:effectExtent l="0" t="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ED80" w14:textId="77777777" w:rsidR="00C007D7" w:rsidRPr="002A677A" w:rsidRDefault="00C007D7" w:rsidP="00BB1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677A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Ministerstwo Finansów</w:t>
                            </w:r>
                          </w:p>
                          <w:p w14:paraId="3E2D21DD" w14:textId="77777777" w:rsidR="00C007D7" w:rsidRPr="002A677A" w:rsidRDefault="00C007D7" w:rsidP="00BB1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677A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Departament Ceł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D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85pt;margin-top:39.45pt;width:188.3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EL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9EsCeMQjko4my/CWex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" filled="f" stroked="f">
                <v:textbox inset="0,0,0,0">
                  <w:txbxContent>
                    <w:p w14:paraId="531DED80" w14:textId="77777777" w:rsidR="00C007D7" w:rsidRPr="002A677A" w:rsidRDefault="00C007D7" w:rsidP="00BB14B4">
                      <w:pPr>
                        <w:spacing w:after="0" w:line="240" w:lineRule="auto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 w:rsidRPr="002A677A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Ministerstwo Finansów</w:t>
                      </w:r>
                    </w:p>
                    <w:p w14:paraId="3E2D21DD" w14:textId="77777777" w:rsidR="00C007D7" w:rsidRPr="002A677A" w:rsidRDefault="00C007D7" w:rsidP="00BB14B4">
                      <w:pPr>
                        <w:spacing w:after="0" w:line="240" w:lineRule="auto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 w:rsidRPr="002A677A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Departament Ceł</w:t>
                      </w:r>
                    </w:p>
                  </w:txbxContent>
                </v:textbox>
              </v:shape>
            </w:pict>
          </mc:Fallback>
        </mc:AlternateContent>
      </w:r>
      <w:r w:rsidRPr="00C510C3">
        <w:rPr>
          <w:rFonts w:ascii="Arial" w:eastAsia="Batang" w:hAnsi="Arial" w:cs="Arial"/>
          <w:b/>
          <w:noProof/>
          <w:color w:val="ADAFB2"/>
          <w:sz w:val="40"/>
          <w:szCs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10C2" wp14:editId="6E25AFBA">
                <wp:simplePos x="0" y="0"/>
                <wp:positionH relativeFrom="column">
                  <wp:posOffset>574722</wp:posOffset>
                </wp:positionH>
                <wp:positionV relativeFrom="paragraph">
                  <wp:posOffset>415290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77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25pt;margin-top:32.7pt;width:8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3QIQIAADs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" strokecolor="#c9cacc" strokeweight=".5pt"/>
            </w:pict>
          </mc:Fallback>
        </mc:AlternateContent>
      </w:r>
    </w:p>
    <w:p w14:paraId="385C6B4F" w14:textId="77777777" w:rsidR="00BB14B4" w:rsidRPr="00C510C3" w:rsidRDefault="00BB14B4" w:rsidP="00BB14B4">
      <w:pPr>
        <w:spacing w:before="100" w:beforeAutospacing="1" w:after="0" w:line="360" w:lineRule="auto"/>
        <w:jc w:val="center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</w:p>
    <w:p w14:paraId="4C8D8AE4" w14:textId="77777777" w:rsidR="00BB14B4" w:rsidRPr="00C510C3" w:rsidRDefault="00BB14B4" w:rsidP="00BB14B4">
      <w:pPr>
        <w:spacing w:before="100" w:beforeAutospacing="1" w:after="0" w:line="360" w:lineRule="auto"/>
        <w:ind w:left="708"/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pl-PL" w:eastAsia="ko-KR"/>
        </w:rPr>
      </w:pPr>
    </w:p>
    <w:p w14:paraId="6D163AD2" w14:textId="77777777" w:rsidR="00BB14B4" w:rsidRPr="00C510C3" w:rsidRDefault="00BB14B4" w:rsidP="00BB14B4">
      <w:pPr>
        <w:spacing w:line="360" w:lineRule="auto"/>
        <w:rPr>
          <w:rFonts w:ascii="Arial" w:eastAsia="Times New Roman" w:hAnsi="Arial" w:cs="Arial"/>
          <w:b/>
          <w:i/>
          <w:color w:val="00853F"/>
          <w:sz w:val="36"/>
          <w:szCs w:val="36"/>
          <w:lang w:val="pl-PL"/>
        </w:rPr>
      </w:pPr>
    </w:p>
    <w:p w14:paraId="08DB7D02" w14:textId="6273A679" w:rsidR="00BB14B4" w:rsidRPr="00C510C3" w:rsidRDefault="00BB14B4" w:rsidP="00BB14B4">
      <w:pPr>
        <w:spacing w:after="0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  <w:r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WYTYCZNE</w:t>
      </w:r>
    </w:p>
    <w:p w14:paraId="31216574" w14:textId="0EF9AA68" w:rsidR="00BB14B4" w:rsidRPr="00C510C3" w:rsidRDefault="00BB14B4" w:rsidP="0024497C">
      <w:pPr>
        <w:spacing w:after="0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  <w:r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dotyczące </w:t>
      </w:r>
      <w:r w:rsidR="0024497C"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wi</w:t>
      </w:r>
      <w:r w:rsidR="00675830"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ążącej informacji o pochodzeniu</w:t>
      </w:r>
    </w:p>
    <w:p w14:paraId="693DF359" w14:textId="0E1E8348" w:rsidR="00BB14B4" w:rsidRPr="00C510C3" w:rsidRDefault="00615A3E" w:rsidP="00BB14B4">
      <w:pPr>
        <w:spacing w:after="0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  <w:r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lastRenderedPageBreak/>
        <w:t>(</w:t>
      </w:r>
      <w:r w:rsidR="001877A3"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WIP</w:t>
      </w:r>
      <w:r w:rsidRPr="00C510C3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)</w:t>
      </w:r>
    </w:p>
    <w:p w14:paraId="08AD7FDE" w14:textId="77777777" w:rsidR="00BB14B4" w:rsidRPr="00C510C3" w:rsidRDefault="00BB14B4" w:rsidP="00BB14B4">
      <w:pPr>
        <w:spacing w:line="360" w:lineRule="auto"/>
        <w:jc w:val="center"/>
        <w:rPr>
          <w:rFonts w:ascii="Arial" w:eastAsia="Times New Roman" w:hAnsi="Arial" w:cs="Arial"/>
          <w:b/>
          <w:i/>
          <w:color w:val="00853F"/>
          <w:sz w:val="36"/>
          <w:szCs w:val="36"/>
          <w:lang w:val="pl-PL"/>
        </w:rPr>
      </w:pPr>
    </w:p>
    <w:p w14:paraId="030F15A9" w14:textId="77777777" w:rsidR="00BB14B4" w:rsidRPr="00C510C3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74BE95BC" w14:textId="77777777" w:rsidR="00BB14B4" w:rsidRPr="00C510C3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4E8346FB" w14:textId="77777777" w:rsidR="00BB14B4" w:rsidRPr="00C510C3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Arial" w:eastAsia="Times New Roman" w:hAnsi="Arial" w:cs="Arial"/>
          <w:b/>
          <w:sz w:val="32"/>
          <w:szCs w:val="32"/>
          <w:lang w:val="pl-PL"/>
        </w:rPr>
      </w:pPr>
      <w:r w:rsidRPr="00C510C3">
        <w:rPr>
          <w:rFonts w:ascii="Arial" w:eastAsia="Times New Roman" w:hAnsi="Arial" w:cs="Arial"/>
          <w:color w:val="ADAFB2"/>
          <w:sz w:val="40"/>
          <w:szCs w:val="40"/>
          <w:lang w:val="pl-PL"/>
        </w:rPr>
        <w:br/>
      </w:r>
    </w:p>
    <w:p w14:paraId="1D46FB5B" w14:textId="77777777" w:rsidR="00BB14B4" w:rsidRPr="00C510C3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47258250" w14:textId="77777777" w:rsidR="00BB14B4" w:rsidRPr="00C510C3" w:rsidRDefault="00BB14B4" w:rsidP="00BB14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05051002" w14:textId="77777777" w:rsidR="00BB14B4" w:rsidRPr="00C510C3" w:rsidRDefault="00BB14B4" w:rsidP="00BB14B4">
      <w:pPr>
        <w:spacing w:line="360" w:lineRule="auto"/>
        <w:ind w:left="708"/>
        <w:jc w:val="center"/>
        <w:outlineLvl w:val="0"/>
        <w:rPr>
          <w:rFonts w:ascii="Arial" w:eastAsia="Times New Roman" w:hAnsi="Arial" w:cs="Arial"/>
          <w:color w:val="808080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/>
          <w:color w:val="808080"/>
          <w:sz w:val="24"/>
          <w:szCs w:val="24"/>
          <w:lang w:val="pl-PL"/>
        </w:rPr>
        <w:lastRenderedPageBreak/>
        <w:t>Wersja: 1.0</w:t>
      </w:r>
    </w:p>
    <w:p w14:paraId="2E43C125" w14:textId="77777777" w:rsidR="00BB14B4" w:rsidRPr="00C510C3" w:rsidRDefault="00BB14B4" w:rsidP="00BB14B4">
      <w:pPr>
        <w:spacing w:before="100" w:beforeAutospacing="1" w:after="0" w:line="360" w:lineRule="auto"/>
        <w:outlineLvl w:val="0"/>
        <w:rPr>
          <w:rFonts w:ascii="Times New Roman" w:eastAsia="Batang" w:hAnsi="Times New Roman" w:cs="Times New Roman"/>
          <w:b/>
          <w:sz w:val="36"/>
          <w:szCs w:val="36"/>
          <w:lang w:val="pl-PL" w:eastAsia="ko-KR"/>
        </w:rPr>
      </w:pPr>
    </w:p>
    <w:p w14:paraId="7F4C45AD" w14:textId="0D0F0B79" w:rsidR="00BB14B4" w:rsidRPr="00C510C3" w:rsidRDefault="0024497C" w:rsidP="00BB14B4">
      <w:pPr>
        <w:widowControl w:val="0"/>
        <w:autoSpaceDE w:val="0"/>
        <w:autoSpaceDN w:val="0"/>
        <w:adjustRightInd w:val="0"/>
        <w:spacing w:after="280" w:line="360" w:lineRule="auto"/>
        <w:ind w:left="708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/>
          <w:sz w:val="24"/>
          <w:szCs w:val="24"/>
          <w:lang w:val="pl-PL"/>
        </w:rPr>
        <w:t>Czerwiec, 2</w:t>
      </w:r>
      <w:r w:rsidR="00D035BB">
        <w:rPr>
          <w:rFonts w:ascii="Arial" w:eastAsia="Times New Roman" w:hAnsi="Arial" w:cs="Arial"/>
          <w:b/>
          <w:sz w:val="24"/>
          <w:szCs w:val="24"/>
          <w:lang w:val="pl-PL"/>
        </w:rPr>
        <w:t>023</w:t>
      </w:r>
    </w:p>
    <w:p w14:paraId="3C562A6D" w14:textId="175E5087" w:rsidR="00074824" w:rsidRPr="00C510C3" w:rsidRDefault="00074824">
      <w:pPr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/>
          <w:sz w:val="24"/>
          <w:szCs w:val="24"/>
          <w:lang w:val="pl-PL"/>
        </w:rPr>
        <w:br w:type="page"/>
      </w:r>
    </w:p>
    <w:p w14:paraId="2ECD0A7D" w14:textId="77777777" w:rsidR="0024497C" w:rsidRPr="00C510C3" w:rsidRDefault="0024497C" w:rsidP="0024497C">
      <w:pPr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t>WPROWADZENIE</w:t>
      </w:r>
    </w:p>
    <w:p w14:paraId="24CC136A" w14:textId="6A2CF18E" w:rsidR="0024497C" w:rsidRPr="00C510C3" w:rsidRDefault="0024497C" w:rsidP="006B6F80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Wytyczne dotyczące </w:t>
      </w:r>
      <w:r w:rsidR="00615A3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decyzji w sprawie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wiążącej informacji o pochodzeniu (WIP) służą </w:t>
      </w:r>
      <w:r w:rsidR="00421D7E" w:rsidRPr="00C510C3">
        <w:rPr>
          <w:rFonts w:ascii="Arial" w:eastAsia="Times New Roman" w:hAnsi="Arial" w:cs="Arial"/>
          <w:sz w:val="24"/>
          <w:szCs w:val="24"/>
          <w:lang w:val="pl-PL"/>
        </w:rPr>
        <w:t>u</w:t>
      </w:r>
      <w:r w:rsidR="00284621" w:rsidRPr="00C510C3">
        <w:rPr>
          <w:rFonts w:ascii="Arial" w:eastAsia="Times New Roman" w:hAnsi="Arial" w:cs="Arial"/>
          <w:sz w:val="24"/>
          <w:szCs w:val="24"/>
          <w:lang w:val="pl-PL"/>
        </w:rPr>
        <w:t>łatwieniu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jednolitego stosowania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odpowi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ednich przepisów określonych w </w:t>
      </w:r>
      <w:r w:rsidR="00421D7E" w:rsidRPr="00C510C3">
        <w:rPr>
          <w:rFonts w:ascii="Arial" w:eastAsia="Times New Roman" w:hAnsi="Arial" w:cs="Arial"/>
          <w:sz w:val="24"/>
          <w:szCs w:val="24"/>
          <w:lang w:val="pl-PL"/>
        </w:rPr>
        <w:t>u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nijnym </w:t>
      </w:r>
      <w:r w:rsidR="00421D7E" w:rsidRPr="00C510C3">
        <w:rPr>
          <w:rFonts w:ascii="Arial" w:eastAsia="Times New Roman" w:hAnsi="Arial" w:cs="Arial"/>
          <w:sz w:val="24"/>
          <w:szCs w:val="24"/>
          <w:lang w:val="pl-PL"/>
        </w:rPr>
        <w:t>k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odeksie </w:t>
      </w:r>
      <w:r w:rsidR="006B6F80" w:rsidRPr="00C510C3">
        <w:rPr>
          <w:rFonts w:ascii="Arial" w:eastAsia="Times New Roman" w:hAnsi="Arial" w:cs="Arial"/>
          <w:sz w:val="24"/>
          <w:szCs w:val="24"/>
          <w:lang w:val="pl-PL"/>
        </w:rPr>
        <w:t>c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elnym </w:t>
      </w:r>
      <w:r w:rsidR="00421D7E" w:rsidRPr="00C510C3">
        <w:rPr>
          <w:rStyle w:val="Odwoanieprzypisudolnego"/>
          <w:rFonts w:ascii="Arial" w:eastAsia="Times New Roman" w:hAnsi="Arial" w:cs="Arial"/>
          <w:sz w:val="24"/>
          <w:szCs w:val="24"/>
          <w:lang w:val="pl-PL"/>
        </w:rPr>
        <w:footnoteReference w:id="1"/>
      </w:r>
      <w:r w:rsidR="00421D7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>(</w:t>
      </w:r>
      <w:r w:rsidR="00284621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UKC),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rozporządzeniu delegowanym Komisji</w:t>
      </w:r>
      <w:r w:rsidR="009E6F41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421D7E" w:rsidRPr="00C510C3">
        <w:rPr>
          <w:rStyle w:val="Odwoanieprzypisudolnego"/>
          <w:rFonts w:ascii="Arial" w:eastAsia="Times New Roman" w:hAnsi="Arial" w:cs="Arial"/>
          <w:sz w:val="24"/>
          <w:szCs w:val="24"/>
          <w:lang w:val="pl-PL"/>
        </w:rPr>
        <w:footnoteReference w:id="2"/>
      </w:r>
      <w:r w:rsidR="00421D7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9E6F41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(UKC 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>RD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) i</w:t>
      </w:r>
      <w:r w:rsidR="00D1516C">
        <w:rPr>
          <w:rFonts w:ascii="Arial" w:eastAsia="Times New Roman" w:hAnsi="Arial" w:cs="Arial"/>
          <w:sz w:val="24"/>
          <w:szCs w:val="24"/>
          <w:lang w:val="pl-PL"/>
        </w:rPr>
        <w:t>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rozporządzeniu wykonawczym</w:t>
      </w:r>
      <w:r w:rsidR="0031116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Komisji (UKC RW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421D7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421D7E" w:rsidRPr="00C510C3">
        <w:rPr>
          <w:rStyle w:val="Odwoanieprzypisudolnego"/>
          <w:rFonts w:ascii="Arial" w:eastAsia="Times New Roman" w:hAnsi="Arial" w:cs="Arial"/>
          <w:sz w:val="24"/>
          <w:szCs w:val="24"/>
          <w:lang w:val="pl-PL"/>
        </w:rPr>
        <w:footnoteReference w:id="3"/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369D8130" w14:textId="2340B12A" w:rsidR="00EA2D84" w:rsidRPr="00C510C3" w:rsidRDefault="00EA2D84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Wiążąca informacja o pochodzeniu (WIP) jest decyzją administracyjną wydawaną na wniosek osoby zainteresowanej. Decyzja WIP nie zastępuje dokumentów potwierdzających pochodzenie towarów, ale do celów jej stosowania w kontekście konkretnej procedury celnej, posiadacz decyzji WIP musi być w stanie udowodnić, że dane towary oraz okoliczności decydujące o nabyciu pochodzenia odpowiadają pod każdym względem towarom i okolicznościom określonym w decyzji.</w:t>
      </w:r>
    </w:p>
    <w:p w14:paraId="3A108CAC" w14:textId="221CB97F" w:rsidR="0024497C" w:rsidRPr="00C510C3" w:rsidRDefault="00311163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Decyzje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WIP zapewnia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ją 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tym samym</w:t>
      </w:r>
      <w:r w:rsidR="0094227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podmi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otom gospodarczym </w:t>
      </w:r>
      <w:r w:rsidR="00615A3E" w:rsidRPr="00C510C3">
        <w:rPr>
          <w:rFonts w:ascii="Arial" w:eastAsia="Times New Roman" w:hAnsi="Arial" w:cs="Arial"/>
          <w:sz w:val="24"/>
          <w:szCs w:val="24"/>
          <w:lang w:val="pl-PL"/>
        </w:rPr>
        <w:t>informacje</w:t>
      </w:r>
      <w:r w:rsidR="00FE4AF4">
        <w:rPr>
          <w:rFonts w:ascii="Arial" w:eastAsia="Times New Roman" w:hAnsi="Arial" w:cs="Arial"/>
          <w:sz w:val="24"/>
          <w:szCs w:val="24"/>
          <w:lang w:val="pl-PL"/>
        </w:rPr>
        <w:t xml:space="preserve"> w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odniesieniu do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pochodzenia</w:t>
      </w:r>
      <w:r w:rsidR="00615A3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towarów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, ułatwia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ją pracę organów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celnych </w:t>
      </w:r>
      <w:r w:rsidR="00615A3E" w:rsidRPr="00C510C3">
        <w:rPr>
          <w:rFonts w:ascii="Arial" w:eastAsia="Times New Roman" w:hAnsi="Arial" w:cs="Arial"/>
          <w:sz w:val="24"/>
          <w:szCs w:val="24"/>
          <w:lang w:val="pl-PL"/>
        </w:rPr>
        <w:t>oraz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przyczynia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ją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się do jednolitej interpretacji reguł pochodzenia.</w:t>
      </w:r>
    </w:p>
    <w:p w14:paraId="629ACAC4" w14:textId="77777777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2918090E" w14:textId="0AE75787" w:rsidR="0024497C" w:rsidRPr="00C510C3" w:rsidRDefault="0024497C" w:rsidP="0024497C">
      <w:pPr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83AB3">
        <w:rPr>
          <w:rFonts w:ascii="Arial" w:eastAsia="Times New Roman" w:hAnsi="Arial" w:cs="Arial"/>
          <w:b/>
          <w:sz w:val="24"/>
          <w:szCs w:val="24"/>
          <w:lang w:val="pl-PL"/>
        </w:rPr>
        <w:t>1.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b/>
          <w:sz w:val="24"/>
          <w:szCs w:val="24"/>
          <w:lang w:val="pl-PL"/>
        </w:rPr>
        <w:t xml:space="preserve">Warunki złożenia wniosku o </w:t>
      </w:r>
      <w:r w:rsidR="00972158" w:rsidRPr="00C510C3">
        <w:rPr>
          <w:rFonts w:ascii="Arial" w:eastAsia="Times New Roman" w:hAnsi="Arial" w:cs="Arial"/>
          <w:b/>
          <w:sz w:val="24"/>
          <w:szCs w:val="24"/>
          <w:lang w:val="pl-PL"/>
        </w:rPr>
        <w:t>wydanie decyzji</w:t>
      </w:r>
      <w:r w:rsidRPr="00C510C3">
        <w:rPr>
          <w:rFonts w:ascii="Arial" w:eastAsia="Times New Roman" w:hAnsi="Arial" w:cs="Arial"/>
          <w:b/>
          <w:sz w:val="24"/>
          <w:szCs w:val="24"/>
          <w:lang w:val="pl-PL"/>
        </w:rPr>
        <w:t xml:space="preserve"> WIP</w:t>
      </w:r>
    </w:p>
    <w:p w14:paraId="2925F72E" w14:textId="50B14A0C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 przepisach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unijnych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nie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>wprowadzono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warunku, zgodnie z którym podmiot gospodarczy wnioskujący o WIP powinien mieć siedzibę na obszarze celnym Unii.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Jednak,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niezależnie od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tego czy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wnioskodawca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ma lub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nie ma siedziby na obszarze celn</w:t>
      </w:r>
      <w:r w:rsidR="00773BF8" w:rsidRPr="00C510C3">
        <w:rPr>
          <w:rFonts w:ascii="Arial" w:eastAsia="Times New Roman" w:hAnsi="Arial" w:cs="Arial"/>
          <w:sz w:val="24"/>
          <w:szCs w:val="24"/>
          <w:lang w:val="pl-PL"/>
        </w:rPr>
        <w:t>ym Unii, ubiegając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s</w:t>
      </w:r>
      <w:r w:rsidR="00773BF8" w:rsidRPr="00C510C3">
        <w:rPr>
          <w:rFonts w:ascii="Arial" w:eastAsia="Times New Roman" w:hAnsi="Arial" w:cs="Arial"/>
          <w:sz w:val="24"/>
          <w:szCs w:val="24"/>
          <w:lang w:val="pl-PL"/>
        </w:rPr>
        <w:t>ię o decyzję w sprawie wiążącej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informacji o pochodzeniu ma obowiązek podać we wnios</w:t>
      </w:r>
      <w:r w:rsidR="00773BF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ku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swój </w:t>
      </w:r>
      <w:r w:rsidR="00773BF8" w:rsidRPr="00C510C3">
        <w:rPr>
          <w:rFonts w:ascii="Arial" w:eastAsia="Times New Roman" w:hAnsi="Arial" w:cs="Arial"/>
          <w:sz w:val="24"/>
          <w:szCs w:val="24"/>
          <w:lang w:val="pl-PL"/>
        </w:rPr>
        <w:t>numer EORI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30886BC4" w14:textId="6C058637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Każdy podmiot gospodarczy, który ubiega się o 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>wydanie decyzji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WIP, może </w:t>
      </w:r>
      <w:r w:rsidR="009435F2" w:rsidRPr="00C510C3">
        <w:rPr>
          <w:rFonts w:ascii="Arial" w:eastAsia="Times New Roman" w:hAnsi="Arial" w:cs="Arial"/>
          <w:sz w:val="24"/>
          <w:szCs w:val="24"/>
          <w:lang w:val="pl-PL"/>
        </w:rPr>
        <w:t>skorzystać w ramach tej procedury z przedstawiciela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. Przedstawicielstwo to może być bezpośrednie, w tym przypadku przedstawiciel działa w imieniu i na rzecz podmiotu gospodarczego. Zastępstwo jest pośrednie, jeżeli przedstawiciel 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działa we własnym imieniu (będzie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posiadaczem decyzji), ale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na rzecz </w:t>
      </w:r>
      <w:r w:rsidR="00D1516C">
        <w:rPr>
          <w:rFonts w:ascii="Arial" w:eastAsia="Times New Roman" w:hAnsi="Arial" w:cs="Arial"/>
          <w:sz w:val="24"/>
          <w:szCs w:val="24"/>
          <w:lang w:val="pl-PL"/>
        </w:rPr>
        <w:t xml:space="preserve">innego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podmiotu.</w:t>
      </w:r>
    </w:p>
    <w:p w14:paraId="7C9AFFB0" w14:textId="0654FDCD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W przypadku</w:t>
      </w:r>
      <w:r w:rsidR="00F742D3" w:rsidRPr="00C510C3">
        <w:rPr>
          <w:rFonts w:ascii="Arial" w:eastAsia="Times New Roman" w:hAnsi="Arial" w:cs="Arial"/>
          <w:sz w:val="24"/>
          <w:szCs w:val="24"/>
          <w:lang w:val="pl-PL"/>
        </w:rPr>
        <w:t>,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gdy podmiot gospodarczy ma siedzibę poza UE, </w:t>
      </w:r>
      <w:r w:rsidR="00F742D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lepszym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rozwiązaniem </w:t>
      </w:r>
      <w:r w:rsidR="00F742D3" w:rsidRPr="00C510C3">
        <w:rPr>
          <w:rFonts w:ascii="Arial" w:eastAsia="Times New Roman" w:hAnsi="Arial" w:cs="Arial"/>
          <w:sz w:val="24"/>
          <w:szCs w:val="24"/>
          <w:lang w:val="pl-PL"/>
        </w:rPr>
        <w:t>będzie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wyznaczenie przedstawiciela pośredniego </w:t>
      </w:r>
      <w:r w:rsidR="00D1516C">
        <w:rPr>
          <w:rFonts w:ascii="Arial" w:eastAsia="Times New Roman" w:hAnsi="Arial" w:cs="Arial"/>
          <w:sz w:val="24"/>
          <w:szCs w:val="24"/>
          <w:lang w:val="pl-PL"/>
        </w:rPr>
        <w:t xml:space="preserve">mającego siedzibę na terytorium UE i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posiadającego numer EORI, 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który złoży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wniosek o 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wydanie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WIP.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Aby móc </w:t>
      </w:r>
      <w:r w:rsidR="00F742D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później 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>posługiwać się decyzją WIP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zgłoszenie cel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>ne musi być zł</w:t>
      </w:r>
      <w:r w:rsidR="00942278" w:rsidRPr="00C510C3">
        <w:rPr>
          <w:rFonts w:ascii="Arial" w:eastAsia="Times New Roman" w:hAnsi="Arial" w:cs="Arial"/>
          <w:sz w:val="24"/>
          <w:szCs w:val="24"/>
          <w:lang w:val="pl-PL"/>
        </w:rPr>
        <w:t>o</w:t>
      </w:r>
      <w:r w:rsidR="00CC2F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żone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również </w:t>
      </w:r>
      <w:r w:rsidR="00F742D3" w:rsidRPr="00C510C3">
        <w:rPr>
          <w:rFonts w:ascii="Arial" w:eastAsia="Times New Roman" w:hAnsi="Arial" w:cs="Arial"/>
          <w:sz w:val="24"/>
          <w:szCs w:val="24"/>
          <w:lang w:val="pl-PL"/>
        </w:rPr>
        <w:t>przez tego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przedstawiciela pośredniego.</w:t>
      </w:r>
    </w:p>
    <w:p w14:paraId="3FDEEC2C" w14:textId="2AFAED88" w:rsidR="00942278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Wniosek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o wydanie decyzji w sprawie wiążących informacji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należy przedłożyć właściwemu organowi celnemu w państwie członkowskim, w którym wnioskodawca ma siedzibę, lub w państwie członkowskim, w którym 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>informacj</w:t>
      </w:r>
      <w:r w:rsidR="00D5255B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będ</w:t>
      </w:r>
      <w:r w:rsidR="00D5255B" w:rsidRPr="00C510C3">
        <w:rPr>
          <w:rFonts w:ascii="Arial" w:eastAsia="Times New Roman" w:hAnsi="Arial" w:cs="Arial"/>
          <w:sz w:val="24"/>
          <w:szCs w:val="24"/>
          <w:lang w:val="pl-PL"/>
        </w:rPr>
        <w:t>zie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wykorzy</w:t>
      </w:r>
      <w:r w:rsidR="00C510C3">
        <w:rPr>
          <w:rFonts w:ascii="Arial" w:eastAsia="Times New Roman" w:hAnsi="Arial" w:cs="Arial"/>
          <w:sz w:val="24"/>
          <w:szCs w:val="24"/>
          <w:lang w:val="pl-PL"/>
        </w:rPr>
        <w:t>s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>tywan</w:t>
      </w:r>
      <w:r w:rsidR="00D5255B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614FF9B2" w14:textId="7378DD8E" w:rsidR="0024497C" w:rsidRPr="006E7163" w:rsidRDefault="006E7163" w:rsidP="0024497C">
      <w:pPr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 w:rsidRPr="006E7163"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W Polsce organem tym od 1 lipca 2023 r </w:t>
      </w:r>
      <w:r w:rsidR="00D5255B" w:rsidRPr="006E7163"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jest Dyrektor </w:t>
      </w:r>
      <w:r w:rsidRPr="006E7163">
        <w:rPr>
          <w:rFonts w:ascii="Arial" w:eastAsia="Times New Roman" w:hAnsi="Arial" w:cs="Arial"/>
          <w:color w:val="FF0000"/>
          <w:sz w:val="24"/>
          <w:szCs w:val="24"/>
          <w:lang w:val="pl-PL"/>
        </w:rPr>
        <w:t>K</w:t>
      </w:r>
      <w:bookmarkStart w:id="0" w:name="_GoBack"/>
      <w:bookmarkEnd w:id="0"/>
      <w:r w:rsidRPr="006E7163">
        <w:rPr>
          <w:rFonts w:ascii="Arial" w:eastAsia="Times New Roman" w:hAnsi="Arial" w:cs="Arial"/>
          <w:color w:val="FF0000"/>
          <w:sz w:val="24"/>
          <w:szCs w:val="24"/>
          <w:lang w:val="pl-PL"/>
        </w:rPr>
        <w:t>rajowej Informacji Skarbowej.</w:t>
      </w:r>
    </w:p>
    <w:p w14:paraId="4AACBCAA" w14:textId="77777777" w:rsidR="006E7163" w:rsidRPr="006E7163" w:rsidRDefault="006E7163" w:rsidP="006E716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6E7163">
        <w:rPr>
          <w:rFonts w:ascii="Arial" w:eastAsia="Times New Roman" w:hAnsi="Arial" w:cs="Arial"/>
          <w:b/>
          <w:bCs/>
          <w:sz w:val="24"/>
          <w:szCs w:val="24"/>
          <w:lang w:val="pl-PL"/>
        </w:rPr>
        <w:t>Dyrektor Krajowej Informacji Skarbowej</w:t>
      </w:r>
    </w:p>
    <w:p w14:paraId="5FCE9328" w14:textId="77777777" w:rsidR="006E7163" w:rsidRPr="006E7163" w:rsidRDefault="006E7163" w:rsidP="006E716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6E7163">
        <w:rPr>
          <w:rFonts w:ascii="Arial" w:eastAsia="Times New Roman" w:hAnsi="Arial" w:cs="Arial"/>
          <w:b/>
          <w:bCs/>
          <w:sz w:val="24"/>
          <w:szCs w:val="24"/>
          <w:lang w:val="pl-PL"/>
        </w:rPr>
        <w:t>ul. Warszawska 5</w:t>
      </w:r>
    </w:p>
    <w:p w14:paraId="12F057BA" w14:textId="77777777" w:rsidR="006E7163" w:rsidRPr="006E7163" w:rsidRDefault="006E7163" w:rsidP="006E716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6E7163">
        <w:rPr>
          <w:rFonts w:ascii="Arial" w:eastAsia="Times New Roman" w:hAnsi="Arial" w:cs="Arial"/>
          <w:b/>
          <w:bCs/>
          <w:sz w:val="24"/>
          <w:szCs w:val="24"/>
          <w:lang w:val="pl-PL"/>
        </w:rPr>
        <w:t>43-300 Bielsko-Biała</w:t>
      </w:r>
    </w:p>
    <w:p w14:paraId="01851535" w14:textId="77777777" w:rsidR="006E7163" w:rsidRDefault="006E7163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542B1E1E" w14:textId="7C0FE244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Wniosek 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może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dotyczy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>ć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wyłącznie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jednego ro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dzaju towarów i jednego zbioru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okoliczności 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istotnych </w:t>
      </w:r>
      <w:r w:rsidR="0031474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dla określenia 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pochodzenia (art. 16 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ust. 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>3 UKC- RW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4E6EBB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152F59CA" w14:textId="45BBEFED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Jeden rodzaj towarów oznacza, że dane towary są klasyfikowane w tej samej pozycji taryfowej. Jeden zbiór okoliczności </w:t>
      </w:r>
      <w:r w:rsidR="0031474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istotnych dla określenia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pochodzenia oznacza, że towary zostały uzyskane w identycznych warunkach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>,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 zastosowaniem tego samego procesu wytwa</w:t>
      </w:r>
      <w:r w:rsidR="0031474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rzania i 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ekwiwalentnych </w:t>
      </w:r>
      <w:r w:rsidR="0031474A" w:rsidRPr="00C510C3">
        <w:rPr>
          <w:rFonts w:ascii="Arial" w:eastAsia="Times New Roman" w:hAnsi="Arial" w:cs="Arial"/>
          <w:sz w:val="24"/>
          <w:szCs w:val="24"/>
          <w:lang w:val="pl-PL"/>
        </w:rPr>
        <w:t>materiałów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w szczególności jeżeli cho</w:t>
      </w:r>
      <w:r w:rsidR="0031474A" w:rsidRPr="00C510C3">
        <w:rPr>
          <w:rFonts w:ascii="Arial" w:eastAsia="Times New Roman" w:hAnsi="Arial" w:cs="Arial"/>
          <w:sz w:val="24"/>
          <w:szCs w:val="24"/>
          <w:lang w:val="pl-PL"/>
        </w:rPr>
        <w:t>dzi o ich status pochodz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>enia</w:t>
      </w:r>
      <w:r w:rsidR="0031474A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64DDB076" w14:textId="2F7BF026" w:rsidR="0024497C" w:rsidRPr="00C510C3" w:rsidRDefault="0024497C" w:rsidP="00F1189A">
      <w:pPr>
        <w:spacing w:after="36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Wnioskodawca może złożyć tylko jeden wniosek dot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>yczący tych samych towarów i </w:t>
      </w:r>
      <w:r w:rsidR="0089705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tych samych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okol</w:t>
      </w:r>
      <w:r w:rsidR="0089705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iczności decydujących o nabyciu pochodzenia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(art. 33 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ust.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1 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lit.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a) UKC)</w:t>
      </w:r>
      <w:r w:rsidR="00EF0BE5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Wniosek musi być </w:t>
      </w:r>
      <w:r w:rsidR="0089705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powiązany z planowanym wykorzystaniem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decyzji WIP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 xml:space="preserve"> lub z </w:t>
      </w:r>
      <w:r w:rsidR="0089705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planowanym korzystaniem z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procedury celnej (art. 33 </w:t>
      </w:r>
      <w:r w:rsidR="0002167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ust.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1 lit. b) UKC).</w:t>
      </w:r>
      <w:r w:rsidR="00AE55CC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>M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usi 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także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zawierać </w:t>
      </w:r>
      <w:r w:rsidR="00C012A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informacje wymagane do podjęcia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decyzji przez organ</w:t>
      </w:r>
      <w:r w:rsidR="00C012A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celn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>y, który</w:t>
      </w:r>
      <w:r w:rsidR="004A15E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sprawdza, czy </w:t>
      </w:r>
      <w:r w:rsidR="00C012AC" w:rsidRPr="00C510C3">
        <w:rPr>
          <w:rFonts w:ascii="Arial" w:eastAsia="Times New Roman" w:hAnsi="Arial" w:cs="Arial"/>
          <w:sz w:val="24"/>
          <w:szCs w:val="24"/>
          <w:lang w:val="pl-PL"/>
        </w:rPr>
        <w:t>wszelkie informacje niezbędne do przyjęcia wniosku zostały dostarczone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. Wnioskodawca jest odpowiedzialny za dostarczenie wszelkich informacji niezbędnych do </w:t>
      </w:r>
      <w:r w:rsidR="004F67F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podjęcia decyzji. W razie konieczności, w trakcie </w:t>
      </w:r>
      <w:r w:rsidR="004A15EC" w:rsidRPr="00C510C3">
        <w:rPr>
          <w:rFonts w:ascii="Arial" w:eastAsia="Times New Roman" w:hAnsi="Arial" w:cs="Arial"/>
          <w:sz w:val="24"/>
          <w:szCs w:val="24"/>
          <w:lang w:val="pl-PL"/>
        </w:rPr>
        <w:t>procesu wydawania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decyzji organ celn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>y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mo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zażądać </w:t>
      </w:r>
      <w:r w:rsidR="004F67F5" w:rsidRPr="00C510C3">
        <w:rPr>
          <w:rFonts w:ascii="Arial" w:eastAsia="Times New Roman" w:hAnsi="Arial" w:cs="Arial"/>
          <w:sz w:val="24"/>
          <w:szCs w:val="24"/>
          <w:lang w:val="pl-PL"/>
        </w:rPr>
        <w:t>dodatkowych informacji.</w:t>
      </w:r>
    </w:p>
    <w:p w14:paraId="27C77F27" w14:textId="6F63D302" w:rsidR="0024497C" w:rsidRPr="00C510C3" w:rsidRDefault="0024497C" w:rsidP="0024497C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2. </w:t>
      </w:r>
      <w:r w:rsidR="0083588E"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>S</w:t>
      </w:r>
      <w:r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>kładani</w:t>
      </w:r>
      <w:r w:rsidR="0083588E"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>e</w:t>
      </w:r>
      <w:r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wniosku i wymagane </w:t>
      </w:r>
      <w:r w:rsidR="001877A3"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>informacje</w:t>
      </w:r>
    </w:p>
    <w:p w14:paraId="6A410193" w14:textId="248FD223" w:rsidR="0083588E" w:rsidRPr="00C510C3" w:rsidRDefault="0024497C" w:rsidP="0083588E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Prawodawstwo unijne nie przewiduje specjalnego formularza wniosku, 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niemniej </w:t>
      </w:r>
      <w:r w:rsidR="0083588E" w:rsidRPr="00C510C3">
        <w:rPr>
          <w:rFonts w:ascii="Arial" w:eastAsia="Times New Roman" w:hAnsi="Arial" w:cs="Arial"/>
          <w:bCs/>
          <w:sz w:val="24"/>
          <w:szCs w:val="24"/>
          <w:lang w:val="pl-PL"/>
        </w:rPr>
        <w:t>wzór wniosku o udzielenie WIP stanowiący załącznik do niniejszych wytycznych</w:t>
      </w:r>
      <w:r w:rsidR="0083588E" w:rsidRPr="00C510C3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>jest oparty na wcześniejszym wzorze tego formularza, który funkcjonował na podstawie rozporządzenia Ministra Finansów z dnia 22 lipca 2011 r. w sprawie wzorów formularzy stosowanych w sprawach celnych (tekst jednolity Dz. U. z 2015 r., poz. 856). Chociaż rozporządzenie to</w:t>
      </w:r>
      <w:r w:rsidR="003D46B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już nie obowiązuje</w:t>
      </w:r>
      <w:r w:rsidR="0083588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i nie ma w związku z tym prawnego obowiązku stosowania tego formularza, to jednak zaleca się jego wykorzystywanie, co zdecydowanie ułatwi proces wnioskowania oraz skróci czas załatwiania formalności.</w:t>
      </w:r>
    </w:p>
    <w:p w14:paraId="1903CF74" w14:textId="3C7D421C" w:rsidR="0083588E" w:rsidRPr="00483AB3" w:rsidRDefault="0083588E" w:rsidP="0024497C">
      <w:pPr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83AB3">
        <w:rPr>
          <w:rFonts w:ascii="Arial" w:eastAsia="Times New Roman" w:hAnsi="Arial" w:cs="Arial"/>
          <w:b/>
          <w:sz w:val="24"/>
          <w:szCs w:val="24"/>
          <w:lang w:val="pl-PL"/>
        </w:rPr>
        <w:t>Elementy wniosku</w:t>
      </w:r>
    </w:p>
    <w:p w14:paraId="58E0A9F7" w14:textId="617DC735" w:rsidR="00770726" w:rsidRPr="00C510C3" w:rsidRDefault="00770726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Dane zawarte we wniosku wskazane przez wnioskodawcę jako "Poufne", podlegają ochronie zgodnie z art. 12 </w:t>
      </w:r>
      <w:r w:rsidR="00EF0BE5" w:rsidRPr="00C510C3">
        <w:rPr>
          <w:rFonts w:ascii="Arial" w:eastAsia="Times New Roman" w:hAnsi="Arial" w:cs="Arial"/>
          <w:sz w:val="24"/>
          <w:szCs w:val="24"/>
          <w:lang w:val="pl-PL"/>
        </w:rPr>
        <w:t>u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nijnego </w:t>
      </w:r>
      <w:r w:rsidR="00EF0BE5" w:rsidRPr="00C510C3">
        <w:rPr>
          <w:rFonts w:ascii="Arial" w:eastAsia="Times New Roman" w:hAnsi="Arial" w:cs="Arial"/>
          <w:sz w:val="24"/>
          <w:szCs w:val="24"/>
          <w:lang w:val="pl-PL"/>
        </w:rPr>
        <w:t>k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odeksu </w:t>
      </w:r>
      <w:r w:rsidR="00EF0BE5" w:rsidRPr="00C510C3">
        <w:rPr>
          <w:rFonts w:ascii="Arial" w:eastAsia="Times New Roman" w:hAnsi="Arial" w:cs="Arial"/>
          <w:sz w:val="24"/>
          <w:szCs w:val="24"/>
          <w:lang w:val="pl-PL"/>
        </w:rPr>
        <w:t>c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elnego i nie będą zawarte w treści WIP.</w:t>
      </w:r>
    </w:p>
    <w:p w14:paraId="2C5E0B42" w14:textId="49E25198" w:rsidR="00291213" w:rsidRDefault="00770726" w:rsidP="00770726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Wnioskodawca</w:t>
      </w:r>
      <w:r w:rsidR="00F977E7">
        <w:rPr>
          <w:rFonts w:ascii="Arial" w:eastAsia="Times New Roman" w:hAnsi="Arial" w:cs="Arial"/>
          <w:sz w:val="24"/>
          <w:szCs w:val="24"/>
          <w:u w:val="single"/>
          <w:lang w:val="pl-PL"/>
        </w:rPr>
        <w:t xml:space="preserve"> i posiadacz</w:t>
      </w:r>
    </w:p>
    <w:p w14:paraId="54B6DAA3" w14:textId="70478F87" w:rsidR="00770726" w:rsidRDefault="00614554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lastRenderedPageBreak/>
        <w:t>W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nioskodawca wskazuje nazwę, adres siedziby </w:t>
      </w:r>
      <w:r w:rsidR="003D3626">
        <w:rPr>
          <w:rFonts w:ascii="Arial" w:eastAsia="Times New Roman" w:hAnsi="Arial" w:cs="Arial"/>
          <w:sz w:val="24"/>
          <w:szCs w:val="24"/>
          <w:lang w:val="pl-PL"/>
        </w:rPr>
        <w:t>(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kod pocztowy, miejscowość, ulicę, numer domu, numer lokalu</w:t>
      </w:r>
      <w:r w:rsidR="003D3626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, telefon, faks i adres e-mail. Należy również wskazać numer EORI oraz numer świadectwa </w:t>
      </w:r>
      <w:r w:rsidR="009840D3">
        <w:rPr>
          <w:rFonts w:ascii="Arial" w:eastAsia="Times New Roman" w:hAnsi="Arial" w:cs="Arial"/>
          <w:sz w:val="24"/>
          <w:szCs w:val="24"/>
          <w:lang w:val="pl-PL"/>
        </w:rPr>
        <w:t>AEO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(jeżeli wnioskodawca je posiada)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29F73D75" w14:textId="20C80B79" w:rsidR="00555DCB" w:rsidRDefault="00963100" w:rsidP="00963100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963100">
        <w:rPr>
          <w:rFonts w:ascii="Arial" w:eastAsia="Times New Roman" w:hAnsi="Arial" w:cs="Arial"/>
          <w:sz w:val="24"/>
          <w:szCs w:val="24"/>
          <w:lang w:val="pl-PL"/>
        </w:rPr>
        <w:t>W przypadku pr</w:t>
      </w:r>
      <w:r w:rsidR="00FC3B4B">
        <w:rPr>
          <w:rFonts w:ascii="Arial" w:eastAsia="Times New Roman" w:hAnsi="Arial" w:cs="Arial"/>
          <w:sz w:val="24"/>
          <w:szCs w:val="24"/>
          <w:lang w:val="pl-PL"/>
        </w:rPr>
        <w:t>zedstawicielstwa pośredniego należy wskazać nazwę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i adres przedstawicie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la 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>jako wnioskodawcy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. 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>P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rzedstawiciel pośredni wskazuje 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>swój numer EORI i on będzie także posiadaczem decyzji WIP.</w:t>
      </w:r>
    </w:p>
    <w:p w14:paraId="304A123E" w14:textId="09EAE4A1" w:rsidR="00963100" w:rsidRDefault="00963100" w:rsidP="00963100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Jeżeli wnioskodawca jest reprezentowany bezpośrednio, przedstawiciel 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>podaje we wniosku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swoje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dane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>i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adres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 xml:space="preserve"> oraz </w:t>
      </w:r>
      <w:r w:rsidR="00555DCB" w:rsidRPr="00963100">
        <w:rPr>
          <w:rFonts w:ascii="Arial" w:eastAsia="Times New Roman" w:hAnsi="Arial" w:cs="Arial"/>
          <w:sz w:val="24"/>
          <w:szCs w:val="24"/>
          <w:lang w:val="pl-PL"/>
        </w:rPr>
        <w:t>również swój numer EORI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>. Posiadaczem decyzji WIP będzie jednak w tym przypadku podmiot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>,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 xml:space="preserve"> na którego rzecz występuje z wnioskiem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>.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 xml:space="preserve"> Należy więc we wniosku wskazać 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 xml:space="preserve">także </w:t>
      </w:r>
      <w:r w:rsidR="00555DCB">
        <w:rPr>
          <w:rFonts w:ascii="Arial" w:eastAsia="Times New Roman" w:hAnsi="Arial" w:cs="Arial"/>
          <w:sz w:val="24"/>
          <w:szCs w:val="24"/>
          <w:lang w:val="pl-PL"/>
        </w:rPr>
        <w:t>dane posiadacza, w tym jego numer EORI.</w:t>
      </w:r>
    </w:p>
    <w:p w14:paraId="7DE16C2F" w14:textId="71DAFC2B" w:rsidR="00555DCB" w:rsidRPr="00963100" w:rsidRDefault="00555DCB" w:rsidP="00963100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963100">
        <w:rPr>
          <w:rFonts w:ascii="Arial" w:eastAsia="Times New Roman" w:hAnsi="Arial" w:cs="Arial"/>
          <w:sz w:val="24"/>
          <w:szCs w:val="24"/>
          <w:lang w:val="pl-PL"/>
        </w:rPr>
        <w:t>Przedstawiciel przedstawia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 xml:space="preserve"> organowi celnemu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odpowiednie pełnomocnictw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>o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poświadczające upoważnienie udzielone przez </w:t>
      </w:r>
      <w:r>
        <w:rPr>
          <w:rFonts w:ascii="Arial" w:eastAsia="Times New Roman" w:hAnsi="Arial" w:cs="Arial"/>
          <w:sz w:val="24"/>
          <w:szCs w:val="24"/>
          <w:lang w:val="pl-PL"/>
        </w:rPr>
        <w:t>reprezentowany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przez niego podmiot gospodarczy.</w:t>
      </w:r>
    </w:p>
    <w:p w14:paraId="4C80C2A6" w14:textId="28BF21AC" w:rsidR="00963100" w:rsidRDefault="00963100" w:rsidP="00963100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lastRenderedPageBreak/>
        <w:t>Wnioskodawca może też wskazać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dane kontaktowe, w tym numer telefonu i adres poczty elektronicznej,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 xml:space="preserve">osoby 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upoważnionej do kontaktów. Osoba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 xml:space="preserve">tak 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>wyznaczona jest odpowiedzialna za kontakt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owanie się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z organ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em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celnym w sprawie wniosku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,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organ celn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y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mo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że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się z nią kontaktować w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 xml:space="preserve">trakcie 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 xml:space="preserve">jego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rozpatrywania</w:t>
      </w:r>
      <w:r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0C543A4B" w14:textId="026DD2BA" w:rsidR="00291213" w:rsidRDefault="00781469" w:rsidP="00C007D7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Klasyfi</w:t>
      </w:r>
      <w:r w:rsidR="00F977E7">
        <w:rPr>
          <w:rFonts w:ascii="Arial" w:eastAsia="Times New Roman" w:hAnsi="Arial" w:cs="Arial"/>
          <w:sz w:val="24"/>
          <w:szCs w:val="24"/>
          <w:u w:val="single"/>
          <w:lang w:val="pl-PL"/>
        </w:rPr>
        <w:t>kacja towarów w nomenklaturze taryfowej</w:t>
      </w:r>
    </w:p>
    <w:p w14:paraId="39D3D0A4" w14:textId="47B3DCDE" w:rsidR="00C007D7" w:rsidRDefault="00614554" w:rsidP="00C007D7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W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>nioskodawca</w:t>
      </w:r>
      <w:r w:rsidR="00C007D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wskazuje pozycję/podpozycję (kod </w:t>
      </w:r>
      <w:r w:rsidR="006F5DE1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nomenklatury </w:t>
      </w:r>
      <w:r w:rsidR="00F977E7">
        <w:rPr>
          <w:rFonts w:ascii="Arial" w:eastAsia="Times New Roman" w:hAnsi="Arial" w:cs="Arial"/>
          <w:sz w:val="24"/>
          <w:szCs w:val="24"/>
          <w:lang w:val="pl-PL"/>
        </w:rPr>
        <w:t>HS/CN</w:t>
      </w:r>
      <w:r w:rsidR="006F5DE1" w:rsidRPr="00C510C3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>produktu objętego wnioskiem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.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K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lasyfikacja ta służy tylko jako wskazówka i nie jest wiążąca dla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organu celnego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>, z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wyjątkiem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 xml:space="preserve">posiadania decyzji 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>WIT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 xml:space="preserve"> (j</w:t>
      </w:r>
      <w:r w:rsidR="00AB10C6" w:rsidRPr="00C007D7">
        <w:rPr>
          <w:rFonts w:ascii="Arial" w:eastAsia="Times New Roman" w:hAnsi="Arial" w:cs="Arial"/>
          <w:sz w:val="24"/>
          <w:szCs w:val="24"/>
          <w:lang w:val="pl-PL"/>
        </w:rPr>
        <w:t>eżeli wnioskodawca jest posiadaczem decyzji WIT dla tych samych towarów, wskazuje kod określony w tej decyzji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72F43644" w14:textId="6C99D658" w:rsidR="00C007D7" w:rsidRPr="00C007D7" w:rsidRDefault="00C007D7" w:rsidP="00C007D7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007D7">
        <w:rPr>
          <w:rFonts w:ascii="Arial" w:eastAsia="Times New Roman" w:hAnsi="Arial" w:cs="Arial"/>
          <w:sz w:val="24"/>
          <w:szCs w:val="24"/>
          <w:lang w:val="pl-PL"/>
        </w:rPr>
        <w:t xml:space="preserve">Kod nomenklatury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taryfowej</w:t>
      </w:r>
      <w:r w:rsidRPr="00C007D7">
        <w:rPr>
          <w:rFonts w:ascii="Arial" w:eastAsia="Times New Roman" w:hAnsi="Arial" w:cs="Arial"/>
          <w:sz w:val="24"/>
          <w:szCs w:val="24"/>
          <w:lang w:val="pl-PL"/>
        </w:rPr>
        <w:t xml:space="preserve"> musi być wystarczająco szczegółowy, aby umożliwić identyfikację towaru i </w:t>
      </w:r>
      <w:r w:rsidR="00603AFD">
        <w:rPr>
          <w:rFonts w:ascii="Arial" w:eastAsia="Times New Roman" w:hAnsi="Arial" w:cs="Arial"/>
          <w:sz w:val="24"/>
          <w:szCs w:val="24"/>
          <w:lang w:val="pl-PL"/>
        </w:rPr>
        <w:t xml:space="preserve">w konsekwencji odpowiedniej </w:t>
      </w:r>
      <w:r w:rsidRPr="00C007D7">
        <w:rPr>
          <w:rFonts w:ascii="Arial" w:eastAsia="Times New Roman" w:hAnsi="Arial" w:cs="Arial"/>
          <w:sz w:val="24"/>
          <w:szCs w:val="24"/>
          <w:lang w:val="pl-PL"/>
        </w:rPr>
        <w:t xml:space="preserve">reguły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mającej 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zastosowanie przy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ustaleni</w:t>
      </w:r>
      <w:r w:rsidR="00752C27">
        <w:rPr>
          <w:rFonts w:ascii="Arial" w:eastAsia="Times New Roman" w:hAnsi="Arial" w:cs="Arial"/>
          <w:sz w:val="24"/>
          <w:szCs w:val="24"/>
          <w:lang w:val="pl-PL"/>
        </w:rPr>
        <w:t>u</w:t>
      </w:r>
      <w:r w:rsidRPr="00C007D7">
        <w:rPr>
          <w:rFonts w:ascii="Arial" w:eastAsia="Times New Roman" w:hAnsi="Arial" w:cs="Arial"/>
          <w:sz w:val="24"/>
          <w:szCs w:val="24"/>
          <w:lang w:val="pl-PL"/>
        </w:rPr>
        <w:t xml:space="preserve"> pochodzenia.</w:t>
      </w:r>
    </w:p>
    <w:p w14:paraId="0E37F9EE" w14:textId="6E7B19E5" w:rsidR="00291213" w:rsidRDefault="00781469" w:rsidP="00770726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Opis towarów</w:t>
      </w:r>
      <w:r w:rsidR="00614554">
        <w:rPr>
          <w:rFonts w:ascii="Arial" w:eastAsia="Times New Roman" w:hAnsi="Arial" w:cs="Arial"/>
          <w:sz w:val="24"/>
          <w:szCs w:val="24"/>
          <w:u w:val="single"/>
          <w:lang w:val="pl-PL"/>
        </w:rPr>
        <w:t xml:space="preserve"> i ich oznaczenie handlowe</w:t>
      </w:r>
    </w:p>
    <w:p w14:paraId="5D027A07" w14:textId="61AA10E6" w:rsidR="00291213" w:rsidRDefault="00614554" w:rsidP="00291213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lastRenderedPageBreak/>
        <w:t>N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ależy podać krótki opis towaru</w:t>
      </w:r>
      <w:r w:rsidR="00C007D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>(o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pis ten powinien zawierać w szczególności nazwę handlową</w:t>
      </w:r>
      <w:r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.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>J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eżeli opis jest obszerniejszy, należy wpisać tylko nazwę towaru i umieścić adnotację "opis towaru stanowi załącznik"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,</w:t>
      </w:r>
      <w:r w:rsidR="0078146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03AFD">
        <w:rPr>
          <w:rFonts w:ascii="Arial" w:eastAsia="Times New Roman" w:hAnsi="Arial" w:cs="Arial"/>
          <w:sz w:val="24"/>
          <w:szCs w:val="24"/>
          <w:lang w:val="pl-PL"/>
        </w:rPr>
        <w:t xml:space="preserve">a 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załącznik ten należy dołączyć do wniosku.</w:t>
      </w:r>
    </w:p>
    <w:p w14:paraId="50D23332" w14:textId="039D5637" w:rsidR="00291213" w:rsidRPr="00291213" w:rsidRDefault="00291213" w:rsidP="00291213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u w:val="single"/>
          <w:lang w:val="pl-PL"/>
        </w:rPr>
        <w:t>S</w:t>
      </w:r>
      <w:r w:rsidR="00781469"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kład towarów</w:t>
      </w:r>
    </w:p>
    <w:p w14:paraId="356178AC" w14:textId="2B02F34F" w:rsidR="00387DC1" w:rsidRDefault="00781469" w:rsidP="00291213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Wnioskodawca wskazuje skład towarów, jeżeli informacje te są niezbędne do ustalenia pochodzenia.</w:t>
      </w:r>
    </w:p>
    <w:p w14:paraId="33F70AAA" w14:textId="13B796F7" w:rsidR="00291213" w:rsidRDefault="00F86A65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Kraj pochodzenia i podstawa prawna</w:t>
      </w:r>
    </w:p>
    <w:p w14:paraId="05CC304F" w14:textId="7AD9C65F" w:rsidR="00770726" w:rsidRDefault="00770726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Należy podać proponowany kraj lub region pochodzenia, uzasad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niając go przywołaniem podstawy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prawnej wskazującej na regułę pozwalającą ustalić pochodzenie towaru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N</w:t>
      </w:r>
      <w:r w:rsidR="00AB10C6" w:rsidRPr="00C510C3">
        <w:rPr>
          <w:rFonts w:ascii="Arial" w:eastAsia="Times New Roman" w:hAnsi="Arial" w:cs="Arial"/>
          <w:sz w:val="24"/>
          <w:szCs w:val="24"/>
          <w:lang w:val="pl-PL"/>
        </w:rPr>
        <w:t>ależy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 xml:space="preserve"> więc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wykazać, że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elementy wskazanej reguły pochodze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>ni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towaru są spełnione w danym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przypadku.</w:t>
      </w:r>
    </w:p>
    <w:p w14:paraId="4D4E4C04" w14:textId="7B445015" w:rsidR="00C007D7" w:rsidRPr="00C007D7" w:rsidRDefault="00C007D7" w:rsidP="00C007D7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007D7">
        <w:rPr>
          <w:rFonts w:ascii="Arial" w:eastAsia="Times New Roman" w:hAnsi="Arial" w:cs="Arial"/>
          <w:sz w:val="24"/>
          <w:szCs w:val="24"/>
          <w:lang w:val="pl-PL"/>
        </w:rPr>
        <w:t>Jeżeli wniosek dotyczy ustalenia pochodzenia niepreferencyjnego, wnioskodawca wskazuje art. 59 UKC, a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007D7">
        <w:rPr>
          <w:rFonts w:ascii="Arial" w:eastAsia="Times New Roman" w:hAnsi="Arial" w:cs="Arial"/>
          <w:sz w:val="24"/>
          <w:szCs w:val="24"/>
          <w:lang w:val="pl-PL"/>
        </w:rPr>
        <w:t xml:space="preserve">jeżeli wniosek dotyczy ustalenia pochodzenia preferencyjnego, wskazuje  art. </w:t>
      </w:r>
      <w:r w:rsidRPr="00C007D7">
        <w:rPr>
          <w:rFonts w:ascii="Arial" w:eastAsia="Times New Roman" w:hAnsi="Arial" w:cs="Arial"/>
          <w:sz w:val="24"/>
          <w:szCs w:val="24"/>
          <w:lang w:val="pl-PL"/>
        </w:rPr>
        <w:lastRenderedPageBreak/>
        <w:t>64 UKC oraz odpowiednią umowę lub porozumienie preferencyjne z państwem spoza UE, w odniesieniu do której (-</w:t>
      </w:r>
      <w:proofErr w:type="spellStart"/>
      <w:r w:rsidRPr="00C007D7">
        <w:rPr>
          <w:rFonts w:ascii="Arial" w:eastAsia="Times New Roman" w:hAnsi="Arial" w:cs="Arial"/>
          <w:sz w:val="24"/>
          <w:szCs w:val="24"/>
          <w:lang w:val="pl-PL"/>
        </w:rPr>
        <w:t>ych</w:t>
      </w:r>
      <w:proofErr w:type="spellEnd"/>
      <w:r w:rsidRPr="00C007D7">
        <w:rPr>
          <w:rFonts w:ascii="Arial" w:eastAsia="Times New Roman" w:hAnsi="Arial" w:cs="Arial"/>
          <w:sz w:val="24"/>
          <w:szCs w:val="24"/>
          <w:lang w:val="pl-PL"/>
        </w:rPr>
        <w:t>) w Unii mają zastosowanie środki preferencyjne, i dla których wnioskodawca zamierza wykorzystać WIP.</w:t>
      </w:r>
    </w:p>
    <w:p w14:paraId="3DCD979B" w14:textId="05274445" w:rsidR="00291213" w:rsidRDefault="00F86A65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Cena ex-</w:t>
      </w:r>
      <w:proofErr w:type="spellStart"/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works</w:t>
      </w:r>
      <w:proofErr w:type="spellEnd"/>
    </w:p>
    <w:p w14:paraId="3BA7037A" w14:textId="514C5352" w:rsidR="00770726" w:rsidRPr="00C510C3" w:rsidRDefault="00770726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Należy 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wskazać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cenę ex-</w:t>
      </w:r>
      <w:proofErr w:type="spellStart"/>
      <w:r w:rsidRPr="00C510C3">
        <w:rPr>
          <w:rFonts w:ascii="Arial" w:eastAsia="Times New Roman" w:hAnsi="Arial" w:cs="Arial"/>
          <w:sz w:val="24"/>
          <w:szCs w:val="24"/>
          <w:lang w:val="pl-PL"/>
        </w:rPr>
        <w:t>works</w:t>
      </w:r>
      <w:proofErr w:type="spellEnd"/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 xml:space="preserve">produktu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wyrażoną w złotych polskich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jeśli reguła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pozwalająca ustalić pochodzenie towaru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odnosi się do ceny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ex-</w:t>
      </w:r>
      <w:proofErr w:type="spellStart"/>
      <w:r w:rsidRPr="00C510C3">
        <w:rPr>
          <w:rFonts w:ascii="Arial" w:eastAsia="Times New Roman" w:hAnsi="Arial" w:cs="Arial"/>
          <w:sz w:val="24"/>
          <w:szCs w:val="24"/>
          <w:lang w:val="pl-PL"/>
        </w:rPr>
        <w:t>works</w:t>
      </w:r>
      <w:proofErr w:type="spellEnd"/>
      <w:r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1A841939" w14:textId="5D4F6A79" w:rsidR="00291213" w:rsidRDefault="00F86A65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Użyte materiały</w:t>
      </w:r>
    </w:p>
    <w:p w14:paraId="27779420" w14:textId="0B82CBEA" w:rsidR="00770726" w:rsidRPr="00C510C3" w:rsidRDefault="00770726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Należy 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wymienić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wszystkie materiały (surowce, prefabrykaty, półproduk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ty, części itp.) używane w toku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produkcji </w:t>
      </w:r>
      <w:r w:rsidR="00291213" w:rsidRPr="00C510C3">
        <w:rPr>
          <w:rFonts w:ascii="Arial" w:eastAsia="Times New Roman" w:hAnsi="Arial" w:cs="Arial"/>
          <w:sz w:val="24"/>
          <w:szCs w:val="24"/>
          <w:lang w:val="pl-PL"/>
        </w:rPr>
        <w:t>towaru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 xml:space="preserve"> i</w:t>
      </w:r>
      <w:r w:rsidR="00614554" w:rsidRPr="00614554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14554" w:rsidRPr="00976C74">
        <w:rPr>
          <w:rFonts w:ascii="Arial" w:eastAsia="Times New Roman" w:hAnsi="Arial" w:cs="Arial"/>
          <w:sz w:val="24"/>
          <w:szCs w:val="24"/>
          <w:lang w:val="pl-PL"/>
        </w:rPr>
        <w:t xml:space="preserve">ich pochodzenie (określone na podstawie tej samej podstawy prawnej co podstawa zastosowana w odniesieniu do produktu końcowego) 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I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nformacj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e te powinny być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na tyle szcze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>gółow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e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na ile przewiduje to reguła pochodzeni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 xml:space="preserve">dla danego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towar</w:t>
      </w:r>
      <w:r w:rsidR="00F86A65" w:rsidRPr="00C510C3">
        <w:rPr>
          <w:rFonts w:ascii="Arial" w:eastAsia="Times New Roman" w:hAnsi="Arial" w:cs="Arial"/>
          <w:sz w:val="24"/>
          <w:szCs w:val="24"/>
          <w:lang w:val="pl-PL"/>
        </w:rPr>
        <w:t>u</w:t>
      </w:r>
      <w:r w:rsidR="00AB10C6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 xml:space="preserve">Można to sporządzić w formie załącznika, 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załącznik ten należy dołączyć do wniosku.</w:t>
      </w:r>
    </w:p>
    <w:p w14:paraId="0A8D2B31" w14:textId="0278C653" w:rsidR="00291213" w:rsidRDefault="00F86A65" w:rsidP="00614554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Opis procesu przetwarzania koniecznego do uzyskania pochodzenia</w:t>
      </w:r>
    </w:p>
    <w:p w14:paraId="6BDE4AFF" w14:textId="4CED572F" w:rsidR="005F022A" w:rsidRDefault="00F86A65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Należy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zamieścić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opis procesu produkcji (obróbki, przeróbki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, przetworzenia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) na tyle sz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czegółowy, na ile przewiduje to 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dana 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reguła pozwalająca ustalić pochodzenie towaru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,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 xml:space="preserve">czyli </w:t>
      </w:r>
      <w:r w:rsidR="00614554" w:rsidRPr="00976C74">
        <w:rPr>
          <w:rFonts w:ascii="Arial" w:eastAsia="Times New Roman" w:hAnsi="Arial" w:cs="Arial"/>
          <w:sz w:val="24"/>
          <w:szCs w:val="24"/>
          <w:lang w:val="pl-PL"/>
        </w:rPr>
        <w:t>informacje o procesach lub przetworze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>ni</w:t>
      </w:r>
      <w:r w:rsidR="00614554" w:rsidRPr="00976C74">
        <w:rPr>
          <w:rFonts w:ascii="Arial" w:eastAsia="Times New Roman" w:hAnsi="Arial" w:cs="Arial"/>
          <w:sz w:val="24"/>
          <w:szCs w:val="24"/>
          <w:lang w:val="pl-PL"/>
        </w:rPr>
        <w:t>ach, które m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>ają</w:t>
      </w:r>
      <w:r w:rsidR="00614554" w:rsidRPr="00976C74">
        <w:rPr>
          <w:rFonts w:ascii="Arial" w:eastAsia="Times New Roman" w:hAnsi="Arial" w:cs="Arial"/>
          <w:sz w:val="24"/>
          <w:szCs w:val="24"/>
          <w:lang w:val="pl-PL"/>
        </w:rPr>
        <w:t xml:space="preserve"> miejsce 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 xml:space="preserve">przy wytwarzaniu produktu, ich </w:t>
      </w:r>
      <w:r w:rsidR="00614554" w:rsidRPr="00976C74">
        <w:rPr>
          <w:rFonts w:ascii="Arial" w:eastAsia="Times New Roman" w:hAnsi="Arial" w:cs="Arial"/>
          <w:sz w:val="24"/>
          <w:szCs w:val="24"/>
          <w:lang w:val="pl-PL"/>
        </w:rPr>
        <w:t>chronologiczną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 xml:space="preserve"> kolejność,</w:t>
      </w:r>
      <w:r w:rsidR="00614554" w:rsidRPr="00976C74">
        <w:rPr>
          <w:rFonts w:ascii="Arial" w:eastAsia="Times New Roman" w:hAnsi="Arial" w:cs="Arial"/>
          <w:sz w:val="24"/>
          <w:szCs w:val="24"/>
          <w:lang w:val="pl-PL"/>
        </w:rPr>
        <w:t xml:space="preserve"> charakter przeprowadzonych procesów (metoda produkcji, użyte maszyny, niezbędny know-how oraz wszelkie dodatkowe informacje, które mogą być przydatne).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14554">
        <w:rPr>
          <w:rFonts w:ascii="Arial" w:eastAsia="Times New Roman" w:hAnsi="Arial" w:cs="Arial"/>
          <w:sz w:val="24"/>
          <w:szCs w:val="24"/>
          <w:lang w:val="pl-PL"/>
        </w:rPr>
        <w:t xml:space="preserve">Można to sporządzić w formie załącznika, a </w:t>
      </w:r>
      <w:r w:rsidR="00770726" w:rsidRPr="00C510C3">
        <w:rPr>
          <w:rFonts w:ascii="Arial" w:eastAsia="Times New Roman" w:hAnsi="Arial" w:cs="Arial"/>
          <w:sz w:val="24"/>
          <w:szCs w:val="24"/>
          <w:lang w:val="pl-PL"/>
        </w:rPr>
        <w:t>załącznik ten należy dołączyć do wniosku.</w:t>
      </w:r>
    </w:p>
    <w:p w14:paraId="48369232" w14:textId="77777777" w:rsidR="005F022A" w:rsidRDefault="005F022A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14:paraId="06D96301" w14:textId="09282B24" w:rsidR="00291213" w:rsidRDefault="00F86A65" w:rsidP="00C007D7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lastRenderedPageBreak/>
        <w:t xml:space="preserve">Powołanie się na </w:t>
      </w:r>
      <w:r w:rsidR="00483AB3">
        <w:rPr>
          <w:rFonts w:ascii="Arial" w:eastAsia="Times New Roman" w:hAnsi="Arial" w:cs="Arial"/>
          <w:sz w:val="24"/>
          <w:szCs w:val="24"/>
          <w:u w:val="single"/>
          <w:lang w:val="pl-PL"/>
        </w:rPr>
        <w:t xml:space="preserve">już </w:t>
      </w: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wydaną wiążącą informację o pochodzeniu (WIP)</w:t>
      </w:r>
    </w:p>
    <w:p w14:paraId="1D59F065" w14:textId="44664D91" w:rsidR="004718EC" w:rsidRDefault="00F86A65" w:rsidP="00C007D7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Informacja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 xml:space="preserve">ta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dotyczy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 xml:space="preserve">decyzji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WIP odnoszących się do towarów identycznych lub podobnych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N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ie muszą to być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 xml:space="preserve">decyzje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WIP udzielone wnioskodawcy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N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ależy podać numer i </w:t>
      </w:r>
      <w:r w:rsidR="004718EC">
        <w:rPr>
          <w:rFonts w:ascii="Arial" w:eastAsia="Times New Roman" w:hAnsi="Arial" w:cs="Arial"/>
          <w:sz w:val="24"/>
          <w:szCs w:val="24"/>
          <w:lang w:val="pl-PL"/>
        </w:rPr>
        <w:t>datę powoływanej WIP oraz nazwę organu, który ją wydal.</w:t>
      </w:r>
    </w:p>
    <w:p w14:paraId="06D5CFE5" w14:textId="650BAB44" w:rsidR="00291213" w:rsidRDefault="00F86A65" w:rsidP="00F86A65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 xml:space="preserve">Powołanie się na </w:t>
      </w:r>
      <w:r w:rsidR="00483AB3">
        <w:rPr>
          <w:rFonts w:ascii="Arial" w:eastAsia="Times New Roman" w:hAnsi="Arial" w:cs="Arial"/>
          <w:sz w:val="24"/>
          <w:szCs w:val="24"/>
          <w:u w:val="single"/>
          <w:lang w:val="pl-PL"/>
        </w:rPr>
        <w:t xml:space="preserve">już </w:t>
      </w: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wydaną wiążącą informację taryfową (WIT)</w:t>
      </w:r>
    </w:p>
    <w:p w14:paraId="6BBCED08" w14:textId="23BA856D" w:rsidR="00F86A65" w:rsidRPr="00C510C3" w:rsidRDefault="00F86A65" w:rsidP="00F86A65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Informacja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 xml:space="preserve">ta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dotyczy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 xml:space="preserve">decyzji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WIT odnoszących się do towarów identycznych lub podobnych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N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ie muszą to być 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decyzje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WIT udzielone wnioskodawcy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N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ależy podać numer i datę powoływanej WIT oraz nazwę organu, który j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ą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wydał.</w:t>
      </w:r>
    </w:p>
    <w:p w14:paraId="7B2DA8BE" w14:textId="65DD95BA" w:rsidR="00291213" w:rsidRDefault="00F86A65" w:rsidP="00F86A65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Informacje dodatkowe</w:t>
      </w:r>
    </w:p>
    <w:p w14:paraId="653232EB" w14:textId="29C973B3" w:rsidR="00F86A65" w:rsidRDefault="00F86A65" w:rsidP="00F86A65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C3B4B">
        <w:rPr>
          <w:rFonts w:ascii="Arial" w:eastAsia="Times New Roman" w:hAnsi="Arial" w:cs="Arial"/>
          <w:sz w:val="24"/>
          <w:szCs w:val="24"/>
          <w:lang w:val="pl-PL"/>
        </w:rPr>
        <w:t>Należy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wskazać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wszelkie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 dodatkowe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informacje, które mogą mieć wpływ na podjęcie decyzji o udzieleniu wiążącej informacji o pochodzeniu.</w:t>
      </w:r>
    </w:p>
    <w:p w14:paraId="127659CE" w14:textId="63DF95D2" w:rsidR="0072247C" w:rsidRPr="00F1189A" w:rsidRDefault="0072247C" w:rsidP="007224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1189A">
        <w:rPr>
          <w:rFonts w:ascii="Arial" w:eastAsia="Times New Roman" w:hAnsi="Arial" w:cs="Arial"/>
          <w:sz w:val="24"/>
          <w:szCs w:val="24"/>
          <w:lang w:val="pl-PL"/>
        </w:rPr>
        <w:t xml:space="preserve">Dodatkowe informacje, o które może </w:t>
      </w:r>
      <w:r w:rsidR="00291213" w:rsidRPr="00F1189A">
        <w:rPr>
          <w:rFonts w:ascii="Arial" w:eastAsia="Times New Roman" w:hAnsi="Arial" w:cs="Arial"/>
          <w:sz w:val="24"/>
          <w:szCs w:val="24"/>
          <w:lang w:val="pl-PL"/>
        </w:rPr>
        <w:t xml:space="preserve">m.in. </w:t>
      </w:r>
      <w:r w:rsidRPr="00F1189A">
        <w:rPr>
          <w:rFonts w:ascii="Arial" w:eastAsia="Times New Roman" w:hAnsi="Arial" w:cs="Arial"/>
          <w:sz w:val="24"/>
          <w:szCs w:val="24"/>
          <w:lang w:val="pl-PL"/>
        </w:rPr>
        <w:t>zostać poproszony wnioskodawca:</w:t>
      </w:r>
    </w:p>
    <w:p w14:paraId="615FDD6B" w14:textId="54D8DBBE" w:rsidR="0072247C" w:rsidRPr="0072247C" w:rsidRDefault="0072247C" w:rsidP="007224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2247C">
        <w:rPr>
          <w:rFonts w:ascii="Arial" w:eastAsia="Times New Roman" w:hAnsi="Arial" w:cs="Arial"/>
          <w:sz w:val="24"/>
          <w:szCs w:val="24"/>
          <w:lang w:val="pl-PL"/>
        </w:rPr>
        <w:lastRenderedPageBreak/>
        <w:t>- czy posiada informacje na temat wszelkich postępowań prawnych lub administracyjnych dotyczących pochodzenia będących w toku w UE lub na temat orzeczenia sądu w sprawie pochodzenia wydanego już w UE w odniesieniu do danych towarów. Jeżeli tak, podaje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 się</w:t>
      </w:r>
      <w:r w:rsidRPr="0072247C">
        <w:rPr>
          <w:rFonts w:ascii="Arial" w:eastAsia="Times New Roman" w:hAnsi="Arial" w:cs="Arial"/>
          <w:sz w:val="24"/>
          <w:szCs w:val="24"/>
          <w:lang w:val="pl-PL"/>
        </w:rPr>
        <w:t xml:space="preserve"> nazwę i adres sądu, sygnaturę sprawy w toku i/lub wyrok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u</w:t>
      </w:r>
      <w:r w:rsidRPr="0072247C">
        <w:rPr>
          <w:rFonts w:ascii="Arial" w:eastAsia="Times New Roman" w:hAnsi="Arial" w:cs="Arial"/>
          <w:sz w:val="24"/>
          <w:szCs w:val="24"/>
          <w:lang w:val="pl-PL"/>
        </w:rPr>
        <w:t xml:space="preserve"> oraz ws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zelkie inne istotne informacje.</w:t>
      </w:r>
    </w:p>
    <w:p w14:paraId="35BE4ACE" w14:textId="5DAB05E3" w:rsidR="0072247C" w:rsidRPr="0072247C" w:rsidRDefault="0072247C" w:rsidP="007224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2247C">
        <w:rPr>
          <w:rFonts w:ascii="Arial" w:eastAsia="Times New Roman" w:hAnsi="Arial" w:cs="Arial"/>
          <w:sz w:val="24"/>
          <w:szCs w:val="24"/>
          <w:lang w:val="pl-PL"/>
        </w:rPr>
        <w:t>-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2247C">
        <w:rPr>
          <w:rFonts w:ascii="Arial" w:eastAsia="Times New Roman" w:hAnsi="Arial" w:cs="Arial"/>
          <w:sz w:val="24"/>
          <w:szCs w:val="24"/>
          <w:lang w:val="pl-PL"/>
        </w:rPr>
        <w:t>wskazanie miejsca, w którym są prowadzone lub dostępne jego główne księgi rachunkowe na potrzeby celne, jeżeli miejsce to nie znajduje się w tym samym państwie członkowskim niż to, w którym wniosek jest składan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y.</w:t>
      </w:r>
    </w:p>
    <w:p w14:paraId="6048A11E" w14:textId="77777777" w:rsidR="0072247C" w:rsidRPr="0072247C" w:rsidRDefault="0072247C" w:rsidP="007224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2247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- </w:t>
      </w:r>
      <w:r w:rsidRPr="0072247C">
        <w:rPr>
          <w:rFonts w:ascii="Arial" w:eastAsia="Times New Roman" w:hAnsi="Arial" w:cs="Arial"/>
          <w:sz w:val="24"/>
          <w:szCs w:val="24"/>
          <w:lang w:val="pl-PL"/>
        </w:rPr>
        <w:t>czy wniosek dotyczy planowanego przywozu czy wywozu.</w:t>
      </w:r>
    </w:p>
    <w:p w14:paraId="468E6146" w14:textId="4AB51A51" w:rsidR="00291213" w:rsidRDefault="00D50C9D" w:rsidP="00770726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u w:val="single"/>
          <w:lang w:val="pl-PL"/>
        </w:rPr>
        <w:t>Załączniki</w:t>
      </w:r>
    </w:p>
    <w:p w14:paraId="27DA3A0E" w14:textId="050DAB30" w:rsidR="00D50C9D" w:rsidRDefault="00D50C9D" w:rsidP="00770726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Wnioskodawca może przedstawić wszelkie zdjęcia, broszury, próbki lub inne dokumenty dotyczące składu towarów i ich materiałów składowych, które mogą pomóc w opisie procesu wytwarzania lub przetwarzania, którym poddano materiały.</w:t>
      </w:r>
    </w:p>
    <w:p w14:paraId="2B88DDE1" w14:textId="08B86694" w:rsidR="00963100" w:rsidRDefault="00963100" w:rsidP="00963100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963100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Wnioskodawca wskazuje łączną liczbę załączonych dokumentów i przedstawia 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 xml:space="preserve">ich 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wykaz, który zawiera rodzaj i 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(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>w stosownych przypadkach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)</w:t>
      </w:r>
      <w:r w:rsidRPr="00963100">
        <w:rPr>
          <w:rFonts w:ascii="Arial" w:eastAsia="Times New Roman" w:hAnsi="Arial" w:cs="Arial"/>
          <w:sz w:val="24"/>
          <w:szCs w:val="24"/>
          <w:lang w:val="pl-PL"/>
        </w:rPr>
        <w:t xml:space="preserve"> numer identyfikacyjny i datę wystawienia dokumentu lub dokumentów załączonych do wniosku.</w:t>
      </w:r>
    </w:p>
    <w:p w14:paraId="79F2012D" w14:textId="39A5960D" w:rsidR="00D50C9D" w:rsidRPr="00C510C3" w:rsidRDefault="009840D3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Wnioskodawca </w:t>
      </w:r>
      <w:r w:rsidR="00291213">
        <w:rPr>
          <w:rFonts w:ascii="Arial" w:eastAsia="Times New Roman" w:hAnsi="Arial" w:cs="Arial"/>
          <w:sz w:val="24"/>
          <w:szCs w:val="24"/>
          <w:lang w:val="pl-PL"/>
        </w:rPr>
        <w:t>sporządzając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wniosek o wydanie WIP </w:t>
      </w:r>
      <w:r w:rsidR="001A7361" w:rsidRPr="00C510C3">
        <w:rPr>
          <w:rFonts w:ascii="Arial" w:eastAsia="Times New Roman" w:hAnsi="Arial" w:cs="Arial"/>
          <w:sz w:val="24"/>
          <w:szCs w:val="24"/>
          <w:lang w:val="pl-PL"/>
        </w:rPr>
        <w:t>wyraż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a 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>zgod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ę 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>na gromadzenie przekazanych informacji w bazie danych Komisji Europejskiej, jak również zgod</w:t>
      </w:r>
      <w:r>
        <w:rPr>
          <w:rFonts w:ascii="Arial" w:eastAsia="Times New Roman" w:hAnsi="Arial" w:cs="Arial"/>
          <w:sz w:val="24"/>
          <w:szCs w:val="24"/>
          <w:lang w:val="pl-PL"/>
        </w:rPr>
        <w:t>ę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na publikację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tych informacji 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>w Internecie, z wyłączeniem danych oznaczonych jako poufne.</w:t>
      </w:r>
      <w:r w:rsidR="00AC148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Dodatkowo wnioskodawca 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>zobowią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zuje się 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>do przedłożenia na żądanie organów celnych tłumaczenia załączonych dokumentów na język polski.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Składa także oświadczenie </w:t>
      </w:r>
      <w:r w:rsidR="005C7E6A" w:rsidRPr="00C510C3">
        <w:rPr>
          <w:rFonts w:ascii="Arial" w:eastAsia="Times New Roman" w:hAnsi="Arial" w:cs="Arial"/>
          <w:sz w:val="24"/>
          <w:szCs w:val="24"/>
          <w:lang w:val="pl-PL"/>
        </w:rPr>
        <w:t>o prawdziwości i aktualności danych zawartych we wniosku, pod rygorem odpowiedzialności karnej za składanie fałszywego oświadczenia.</w:t>
      </w:r>
    </w:p>
    <w:p w14:paraId="5424103C" w14:textId="01B27B39" w:rsidR="00D50C9D" w:rsidRPr="00291213" w:rsidRDefault="005C7E6A" w:rsidP="00770726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291213">
        <w:rPr>
          <w:rFonts w:ascii="Arial" w:eastAsia="Times New Roman" w:hAnsi="Arial" w:cs="Arial"/>
          <w:sz w:val="24"/>
          <w:szCs w:val="24"/>
          <w:u w:val="single"/>
          <w:lang w:val="pl-PL"/>
        </w:rPr>
        <w:t>Imię i nazwisko oraz podpis wnioskodawcy</w:t>
      </w:r>
    </w:p>
    <w:p w14:paraId="500829AB" w14:textId="756917FC" w:rsidR="005C7E6A" w:rsidRPr="00291213" w:rsidRDefault="0083588E" w:rsidP="00F1189A">
      <w:pPr>
        <w:spacing w:after="36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91213">
        <w:rPr>
          <w:rFonts w:ascii="Arial" w:eastAsia="Times New Roman" w:hAnsi="Arial" w:cs="Arial"/>
          <w:sz w:val="24"/>
          <w:szCs w:val="24"/>
          <w:lang w:val="pl-PL"/>
        </w:rPr>
        <w:t>W</w:t>
      </w:r>
      <w:r w:rsidR="00AE0E30" w:rsidRPr="00291213">
        <w:rPr>
          <w:rFonts w:ascii="Arial" w:eastAsia="Times New Roman" w:hAnsi="Arial" w:cs="Arial"/>
          <w:sz w:val="24"/>
          <w:szCs w:val="24"/>
          <w:lang w:val="pl-PL"/>
        </w:rPr>
        <w:t>niosek składany w formie papierowej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E0E30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musi być podpisany przez 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>upoważnioną do tego osobę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>. W przypadku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>,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gdy wniosek został złożony i podpisany przez </w:t>
      </w:r>
      <w:r w:rsidR="001951A4" w:rsidRPr="00291213">
        <w:rPr>
          <w:rFonts w:ascii="Arial" w:eastAsia="Times New Roman" w:hAnsi="Arial" w:cs="Arial"/>
          <w:sz w:val="24"/>
          <w:szCs w:val="24"/>
          <w:lang w:val="pl-PL"/>
        </w:rPr>
        <w:t>upoważnionego</w:t>
      </w:r>
      <w:r w:rsidR="00AE0E30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>przedstawiciela</w:t>
      </w:r>
      <w:r w:rsidR="00AE0E30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stosowne </w:t>
      </w:r>
      <w:r w:rsidR="00AE0E30" w:rsidRPr="00291213">
        <w:rPr>
          <w:rFonts w:ascii="Arial" w:eastAsia="Times New Roman" w:hAnsi="Arial" w:cs="Arial"/>
          <w:sz w:val="24"/>
          <w:szCs w:val="24"/>
          <w:lang w:val="pl-PL"/>
        </w:rPr>
        <w:t>upoważnienie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E0E30" w:rsidRPr="00291213">
        <w:rPr>
          <w:rFonts w:ascii="Arial" w:eastAsia="Times New Roman" w:hAnsi="Arial" w:cs="Arial"/>
          <w:sz w:val="24"/>
          <w:szCs w:val="24"/>
          <w:lang w:val="pl-PL"/>
        </w:rPr>
        <w:t>powinno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być 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>udostępnione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organ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>owi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 xml:space="preserve"> celne</w:t>
      </w:r>
      <w:r w:rsidRPr="00291213">
        <w:rPr>
          <w:rFonts w:ascii="Arial" w:eastAsia="Times New Roman" w:hAnsi="Arial" w:cs="Arial"/>
          <w:sz w:val="24"/>
          <w:szCs w:val="24"/>
          <w:lang w:val="pl-PL"/>
        </w:rPr>
        <w:t>mu</w:t>
      </w:r>
      <w:r w:rsidR="0024497C" w:rsidRPr="0029121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0F3602AD" w14:textId="6ACDB40C" w:rsidR="0024497C" w:rsidRPr="00C510C3" w:rsidRDefault="001877A3" w:rsidP="0024497C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lastRenderedPageBreak/>
        <w:t>3</w:t>
      </w:r>
      <w:r w:rsidR="0024497C" w:rsidRPr="00C510C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. P</w:t>
      </w:r>
      <w:r w:rsidRPr="00C510C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rzygotowanie</w:t>
      </w:r>
      <w:r w:rsidR="0024497C" w:rsidRPr="00C510C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 decyzji WIP</w:t>
      </w:r>
    </w:p>
    <w:p w14:paraId="270637A2" w14:textId="2EAEF707" w:rsidR="001877A3" w:rsidRPr="00C510C3" w:rsidRDefault="0024497C" w:rsidP="001877A3">
      <w:pPr>
        <w:jc w:val="both"/>
        <w:rPr>
          <w:rFonts w:ascii="Arial" w:eastAsia="Times New Roman" w:hAnsi="Arial" w:cs="Arial"/>
          <w:sz w:val="24"/>
          <w:szCs w:val="24"/>
          <w:u w:val="single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De</w:t>
      </w:r>
      <w:r w:rsidR="00132429" w:rsidRPr="00C510C3">
        <w:rPr>
          <w:rFonts w:ascii="Arial" w:eastAsia="Times New Roman" w:hAnsi="Arial" w:cs="Arial"/>
          <w:sz w:val="24"/>
          <w:szCs w:val="24"/>
          <w:lang w:val="pl-PL"/>
        </w:rPr>
        <w:t>cyzj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13242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 sprawie WIP musi zosta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ć</w:t>
      </w:r>
      <w:r w:rsidR="0013242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podjęta</w:t>
      </w:r>
      <w:r w:rsidR="0013242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 terminie 120 dni od daty przyjęcia wniosku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1877A3" w:rsidRPr="00F1189A">
        <w:rPr>
          <w:rFonts w:ascii="Arial" w:eastAsia="Times New Roman" w:hAnsi="Arial" w:cs="Arial"/>
          <w:sz w:val="24"/>
          <w:szCs w:val="24"/>
          <w:lang w:val="pl-PL"/>
        </w:rPr>
        <w:t>(art. 22 u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st. 3 UKC i art. 13 ust. 1 UKC-</w:t>
      </w:r>
      <w:r w:rsidR="001877A3" w:rsidRPr="00F1189A">
        <w:rPr>
          <w:rFonts w:ascii="Arial" w:eastAsia="Times New Roman" w:hAnsi="Arial" w:cs="Arial"/>
          <w:sz w:val="24"/>
          <w:szCs w:val="24"/>
          <w:lang w:val="pl-PL"/>
        </w:rPr>
        <w:t>RD).</w:t>
      </w:r>
    </w:p>
    <w:p w14:paraId="36D82BE9" w14:textId="05495110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Okres 120 dni może zostać przedłużony maksymalnie o 30 dni, jeżeli organ celn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y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uzna to przedł</w:t>
      </w:r>
      <w:r w:rsidR="00C17A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użenie za konieczne w celu sprawdzenia 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>dostarczonych informacji. W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przypadkach, w których analiza laboratoryjna zostanie uznana za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niezbędną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, a </w:t>
      </w:r>
      <w:r w:rsidR="00C17A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jej zakończenie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nie jest możli</w:t>
      </w:r>
      <w:r w:rsidR="00C17ACA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we w terminie 30 dni, okres na wydanie decyzji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może zostać przekroczony. Organ celny inform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uje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wnioskodawcę o powodach takiego przedłużenia</w:t>
      </w:r>
      <w:r w:rsidR="00F1189A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4C52BD04" w14:textId="7F22F046" w:rsidR="0024497C" w:rsidRPr="00C510C3" w:rsidRDefault="00C17ACA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Jeżeli w trakcie sprawdzania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informacji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zamieszczonych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we wniosku organ celny stwierdzi, że nie posiada wszystkich informacji umożliwiających ustalenie pochodzenia lub przekazane informacje są w sposób oczywisty błędne, organ celny zwr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aca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się do wnioskodawcy o dostarczenie odpowiednich informacji w rozsądnym terminie, który nie może przekroczyć 30 dni.</w:t>
      </w:r>
    </w:p>
    <w:p w14:paraId="1D2A1BB2" w14:textId="6661AB4C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Jeżel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i organ celny zażądał od </w:t>
      </w:r>
      <w:r w:rsidR="00C510C3" w:rsidRPr="00C510C3">
        <w:rPr>
          <w:rFonts w:ascii="Arial" w:eastAsia="Times New Roman" w:hAnsi="Arial" w:cs="Arial"/>
          <w:sz w:val="24"/>
          <w:szCs w:val="24"/>
          <w:lang w:val="pl-PL"/>
        </w:rPr>
        <w:t>wnioskodawcy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dodatkowych informacji, a wnioskodawca nie dostarczył ich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 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wyznaczonym przez organ celny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term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>inie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lub dostarczone informacje nie umożliw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>iają organowi celnemu ustalenie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pochodzenia,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organ ten podejmuje decyzję </w:t>
      </w:r>
      <w:r w:rsidR="00C510C3" w:rsidRPr="00C510C3">
        <w:rPr>
          <w:rFonts w:ascii="Arial" w:eastAsia="Times New Roman" w:hAnsi="Arial" w:cs="Arial"/>
          <w:sz w:val="24"/>
          <w:szCs w:val="24"/>
          <w:lang w:val="pl-PL"/>
        </w:rPr>
        <w:t>odmawiającą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wydani</w:t>
      </w:r>
      <w:r w:rsidR="00E15B85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WIP.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Decyzja ta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wskazuj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powody, dla których nie </w:t>
      </w:r>
      <w:r w:rsidR="00C9491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można wydać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WIP i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może zawierać </w:t>
      </w:r>
      <w:r w:rsidR="001877A3" w:rsidRPr="00C510C3">
        <w:rPr>
          <w:rFonts w:ascii="Arial" w:eastAsia="Times New Roman" w:hAnsi="Arial" w:cs="Arial"/>
          <w:sz w:val="24"/>
          <w:szCs w:val="24"/>
          <w:lang w:val="pl-PL"/>
        </w:rPr>
        <w:t>informację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że wnioskodawca może złożyć nowy wniosek po uzyskaniu wszystkich niezbędnych informacji.</w:t>
      </w:r>
    </w:p>
    <w:p w14:paraId="7CBDD9ED" w14:textId="64E0E875" w:rsidR="000C4D0F" w:rsidRPr="00C510C3" w:rsidRDefault="000C4D0F" w:rsidP="00FA591A">
      <w:pPr>
        <w:spacing w:after="360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bCs/>
          <w:sz w:val="24"/>
          <w:szCs w:val="24"/>
          <w:lang w:val="pl-PL"/>
        </w:rPr>
        <w:t>Zg</w:t>
      </w:r>
      <w:r w:rsidR="0089694F" w:rsidRPr="00C510C3">
        <w:rPr>
          <w:rFonts w:ascii="Arial" w:eastAsia="Times New Roman" w:hAnsi="Arial" w:cs="Arial"/>
          <w:bCs/>
          <w:sz w:val="24"/>
          <w:szCs w:val="24"/>
          <w:lang w:val="pl-PL"/>
        </w:rPr>
        <w:t xml:space="preserve">odnie z art. 22 ust. 3 UKC organ celny powiadamia wnioskodawcę o wydaniu decyzji WIP. Powinno to zostać dokonane w terminie 120 dni lub w przedłużonym terminie 150 dni od daty przyjęcia wniosku. Decyzja WIP jest wydawana </w:t>
      </w:r>
      <w:r w:rsidR="00FA591A">
        <w:rPr>
          <w:rFonts w:ascii="Arial" w:eastAsia="Times New Roman" w:hAnsi="Arial" w:cs="Arial"/>
          <w:bCs/>
          <w:sz w:val="24"/>
          <w:szCs w:val="24"/>
          <w:lang w:val="pl-PL"/>
        </w:rPr>
        <w:t>w formie zgodnej z</w:t>
      </w:r>
      <w:r w:rsidR="005F022A">
        <w:rPr>
          <w:rFonts w:ascii="Arial" w:eastAsia="Times New Roman" w:hAnsi="Arial" w:cs="Arial"/>
          <w:bCs/>
          <w:sz w:val="24"/>
          <w:szCs w:val="24"/>
          <w:lang w:val="pl-PL"/>
        </w:rPr>
        <w:t> </w:t>
      </w:r>
      <w:r w:rsidR="0089694F" w:rsidRPr="00C510C3">
        <w:rPr>
          <w:rFonts w:ascii="Arial" w:eastAsia="Times New Roman" w:hAnsi="Arial" w:cs="Arial"/>
          <w:bCs/>
          <w:sz w:val="24"/>
          <w:szCs w:val="24"/>
          <w:lang w:val="pl-PL"/>
        </w:rPr>
        <w:t>formularz</w:t>
      </w:r>
      <w:r w:rsidR="00FA591A">
        <w:rPr>
          <w:rFonts w:ascii="Arial" w:eastAsia="Times New Roman" w:hAnsi="Arial" w:cs="Arial"/>
          <w:bCs/>
          <w:sz w:val="24"/>
          <w:szCs w:val="24"/>
          <w:lang w:val="pl-PL"/>
        </w:rPr>
        <w:t>em</w:t>
      </w:r>
      <w:r w:rsidR="0089694F" w:rsidRPr="00C510C3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C510C3" w:rsidRPr="00C510C3">
        <w:rPr>
          <w:rFonts w:ascii="Arial" w:eastAsia="Times New Roman" w:hAnsi="Arial" w:cs="Arial"/>
          <w:bCs/>
          <w:sz w:val="24"/>
          <w:szCs w:val="24"/>
          <w:lang w:val="pl-PL"/>
        </w:rPr>
        <w:t>określonym</w:t>
      </w:r>
      <w:r w:rsidR="0089694F" w:rsidRPr="00C510C3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w </w:t>
      </w:r>
      <w:r w:rsidR="00C510C3" w:rsidRPr="00C510C3">
        <w:rPr>
          <w:rFonts w:ascii="Arial" w:eastAsia="Times New Roman" w:hAnsi="Arial" w:cs="Arial"/>
          <w:bCs/>
          <w:sz w:val="24"/>
          <w:szCs w:val="24"/>
          <w:lang w:val="pl-PL"/>
        </w:rPr>
        <w:t>załączniku</w:t>
      </w:r>
      <w:r w:rsidR="0089694F" w:rsidRPr="00C510C3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12-02 do UKC-RW.</w:t>
      </w:r>
    </w:p>
    <w:p w14:paraId="7FED1B3E" w14:textId="31E70A20" w:rsidR="0024497C" w:rsidRPr="00483AB3" w:rsidRDefault="000C4D0F" w:rsidP="0024497C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483AB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4</w:t>
      </w:r>
      <w:r w:rsidR="0024497C" w:rsidRPr="00483AB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. Zarządzanie decyzj</w:t>
      </w:r>
      <w:r w:rsidR="0089694F" w:rsidRPr="00483AB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ami</w:t>
      </w:r>
      <w:r w:rsidR="0024497C" w:rsidRPr="00483AB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 WIP</w:t>
      </w:r>
    </w:p>
    <w:p w14:paraId="40C635FE" w14:textId="7FBDC5D8" w:rsidR="0024497C" w:rsidRPr="00C510C3" w:rsidRDefault="0089694F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G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dy importer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(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>w przypadku zgłoszeń przywozowych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lub eksporter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(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>w przypadku zgłoszeń wywozowych</w:t>
      </w:r>
      <w:r w:rsidR="00FA591A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jest w posiadaniu ważnej decyzji WIP obejmującej towary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ujęte w zgłoszeniu, 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zobowiązany jest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 nim 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>wskazać n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umer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odpowiedniej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F7742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decyzji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WIP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Jeżeli posiadacz wskazał numer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decyzji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WIP w zgłoszeniu celnym, organ celny może zwrócić się do niego o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jej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przedstawienie.</w:t>
      </w:r>
    </w:p>
    <w:p w14:paraId="443E298A" w14:textId="2BAB9E9A" w:rsidR="0024497C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Organy celne powinny upewnić się, że towary objęte zgłoszeniem celnym są takie same jak towary, w odniesieniu do których wydano WIP.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Do posiadacza decyzji WIP należy wykazanie, że w kontekście danej procedury celnej przedmiotowe towary oraz okoliczności decydujące o nabyciu pochodzenia odpowiadają pod każdym względem towarom i okolicznościom określonym w decyzji WIP (art. 33 </w:t>
      </w:r>
      <w:r w:rsidR="0089694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ust.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4 lit. b) UKC).</w:t>
      </w:r>
    </w:p>
    <w:p w14:paraId="68C95195" w14:textId="77777777" w:rsidR="00FA591A" w:rsidRPr="00FA591A" w:rsidRDefault="00FA591A" w:rsidP="00FA591A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A591A">
        <w:rPr>
          <w:rFonts w:ascii="Arial" w:eastAsia="Times New Roman" w:hAnsi="Arial" w:cs="Arial"/>
          <w:sz w:val="24"/>
          <w:szCs w:val="24"/>
          <w:lang w:val="pl-PL"/>
        </w:rPr>
        <w:t>Posiadacz decyzji niezwłocznie informuje organy celne o wszelkich okolicznościach zaistniałych po wydaniu decyzji, a mogących wpływać na jej dalsze obowiązywanie lub jej treść (art. 23 ust. 2 UKC).</w:t>
      </w:r>
    </w:p>
    <w:p w14:paraId="7F976879" w14:textId="406C37B0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Decyzje WIP są ważne przez okres trzech lat od dnia, w który</w:t>
      </w:r>
      <w:r w:rsidR="00943A8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m </w:t>
      </w:r>
      <w:r w:rsidR="0089694F" w:rsidRPr="00C510C3">
        <w:rPr>
          <w:rFonts w:ascii="Arial" w:eastAsia="Times New Roman" w:hAnsi="Arial" w:cs="Arial"/>
          <w:sz w:val="24"/>
          <w:szCs w:val="24"/>
          <w:lang w:val="pl-PL"/>
        </w:rPr>
        <w:t>zaczęły obowiązywać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FA591A">
        <w:rPr>
          <w:rFonts w:ascii="Arial" w:eastAsia="Times New Roman" w:hAnsi="Arial" w:cs="Arial"/>
          <w:sz w:val="24"/>
          <w:szCs w:val="24"/>
          <w:lang w:val="pl-PL"/>
        </w:rPr>
        <w:t>(</w:t>
      </w:r>
      <w:r w:rsidR="00A4626C" w:rsidRPr="00291213">
        <w:rPr>
          <w:rFonts w:ascii="Arial" w:eastAsia="Times New Roman" w:hAnsi="Arial" w:cs="Arial"/>
          <w:sz w:val="24"/>
          <w:szCs w:val="24"/>
          <w:lang w:val="pl-PL"/>
        </w:rPr>
        <w:t>art. 33 ust. 3 UKC</w:t>
      </w:r>
      <w:r w:rsidR="00FA591A">
        <w:rPr>
          <w:rFonts w:ascii="Arial" w:eastAsia="Times New Roman" w:hAnsi="Arial" w:cs="Arial"/>
          <w:sz w:val="24"/>
          <w:szCs w:val="24"/>
          <w:lang w:val="pl-PL"/>
        </w:rPr>
        <w:t>)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. Mogą one jednak przestać obowiązywać, zostać unieważnione lub cofnięte przed upływem tego okresu</w:t>
      </w:r>
      <w:r w:rsidR="0089694F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942278" w:rsidRPr="00C510C3">
        <w:rPr>
          <w:rFonts w:ascii="Arial" w:eastAsia="Times New Roman" w:hAnsi="Arial" w:cs="Arial"/>
          <w:sz w:val="24"/>
          <w:szCs w:val="24"/>
          <w:lang w:val="pl-PL"/>
        </w:rPr>
        <w:t>–</w:t>
      </w:r>
      <w:r w:rsidR="00675C4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942278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patrz </w:t>
      </w:r>
      <w:r w:rsidR="00675C49" w:rsidRPr="00C510C3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942278" w:rsidRPr="00C510C3">
        <w:rPr>
          <w:rFonts w:ascii="Arial" w:eastAsia="Times New Roman" w:hAnsi="Arial" w:cs="Arial"/>
          <w:sz w:val="24"/>
          <w:szCs w:val="24"/>
          <w:lang w:val="pl-PL"/>
        </w:rPr>
        <w:t>kt 5</w:t>
      </w:r>
      <w:r w:rsidR="003D46B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Wytycznych.</w:t>
      </w:r>
    </w:p>
    <w:p w14:paraId="37710769" w14:textId="11D70FDF" w:rsidR="0024497C" w:rsidRPr="00C510C3" w:rsidRDefault="00531B26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Na wniosek</w:t>
      </w:r>
      <w:r w:rsidR="00EF2D2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posiadacza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ecyzja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WIP może nadal być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stosowana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 odniesieniu do wiążących umów zawartych na podstawie decyzji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WIP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zan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>i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m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t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decyzj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utracił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waż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ność lub został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cofnięt</w:t>
      </w:r>
      <w:r w:rsidR="00A4626C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  <w:r w:rsidR="00E15B85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Przedłużone stosowanie nie ma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miejsca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 przypadku,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gdy decyzja WIP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była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wydana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 odniesieniu do towarów, które mają zostać wywiezione.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Okres przedłużonego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stosowania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nie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może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przekracza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ć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6 miesięcy od</w:t>
      </w:r>
      <w:r w:rsidR="00675C4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daty utraty ważności lub od daty cofnięcia decyzji WIP.</w:t>
      </w:r>
    </w:p>
    <w:p w14:paraId="063614C6" w14:textId="12A12857" w:rsidR="0024497C" w:rsidRPr="00C510C3" w:rsidRDefault="0024497C" w:rsidP="00FA591A">
      <w:pPr>
        <w:spacing w:after="36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Aby skorzy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>stać z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możliwości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przedłużonego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stosowania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decyzji WI</w:t>
      </w:r>
      <w:r w:rsidR="001D749E" w:rsidRPr="00C510C3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>, posiadacz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decyzji składa wniosek do organu celnego, który wydał decyzję, w terminie 30 dni od dnia, w którym 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utraciła ona ważność lub została cofnięta,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ws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>kazując ilości, dla których wnosi o przedłużone stosowanie, oraz państwo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lub państwa członkowskie, w których towary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zostaną poddane </w:t>
      </w:r>
      <w:r w:rsidR="00675C49" w:rsidRPr="00C510C3">
        <w:rPr>
          <w:rFonts w:ascii="Arial" w:eastAsia="Times New Roman" w:hAnsi="Arial" w:cs="Arial"/>
          <w:sz w:val="24"/>
          <w:szCs w:val="24"/>
          <w:lang w:val="pl-PL"/>
        </w:rPr>
        <w:t>formalnościom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celnym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 okresie przedłużonego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stosowania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. Organ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celn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y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wydaj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e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decyzję w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sprawie przedłużonego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stosowania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oraz powiadamia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niezwłocznie o tym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posiadacza decyzji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,</w:t>
      </w:r>
      <w:r w:rsidR="00531B26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nie później niż w terminie 30 dni od daty otrzymania wszelkich informacji niezbędnych do wydania tej decyzji.</w:t>
      </w:r>
    </w:p>
    <w:p w14:paraId="61849BE6" w14:textId="659D561F" w:rsidR="0024497C" w:rsidRPr="00291213" w:rsidRDefault="005D2EB5" w:rsidP="0024497C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29121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lastRenderedPageBreak/>
        <w:t>5</w:t>
      </w:r>
      <w:r w:rsidR="0024497C" w:rsidRPr="00291213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. Koniec ważności decyzji WIP</w:t>
      </w:r>
    </w:p>
    <w:p w14:paraId="2200E4C6" w14:textId="0B7C212E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Decyzje WIP są ważne przez okres trze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ch lat od dnia, w którym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zaczęły obowiązywać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. </w:t>
      </w:r>
      <w:r w:rsidR="00E15B85">
        <w:rPr>
          <w:rFonts w:ascii="Arial" w:eastAsia="Times New Roman" w:hAnsi="Arial" w:cs="Arial"/>
          <w:sz w:val="24"/>
          <w:szCs w:val="24"/>
          <w:lang w:val="pl-PL"/>
        </w:rPr>
        <w:t>Jednakże d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ecyzja WIP traci ważność przed upływem tego okresu, jeżeli:</w:t>
      </w:r>
    </w:p>
    <w:p w14:paraId="175544F1" w14:textId="5128D125" w:rsidR="0024497C" w:rsidRPr="00C510C3" w:rsidRDefault="00047B09" w:rsidP="00047B09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Unia przyjęła rozporządzenie lub zawarła u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>mowę, które mają zastosowanie w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Unii, a d</w:t>
      </w:r>
      <w:r w:rsidR="0059080D" w:rsidRPr="00C510C3">
        <w:rPr>
          <w:rFonts w:ascii="Arial" w:eastAsia="Times New Roman" w:hAnsi="Arial" w:cs="Arial"/>
          <w:sz w:val="24"/>
          <w:szCs w:val="24"/>
          <w:lang w:val="pl-PL"/>
        </w:rPr>
        <w:t>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cyzja WIP przestaje być 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(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ze skutkiem od daty rozpoczęcia stosowania tego rozporządzenia lub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tej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umowy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)</w:t>
      </w:r>
      <w:r w:rsidR="0059080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zgodna z przepisami w nich ustanowionymi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14:paraId="3D429031" w14:textId="79B81C50" w:rsidR="0024497C" w:rsidRPr="00C510C3" w:rsidRDefault="0059080D" w:rsidP="00047B09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Przestał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być 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>zgodn</w:t>
      </w:r>
      <w:r w:rsidR="005D2EB5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 Porozumieniem 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WTO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w sprawie reguł pocho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dzenia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lub z notami wyjaśniającymi lub z opinią w sprawie pochodzenia przyję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>tą do celów interpretacji tego p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orozumienia, ze skutk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>iem od daty ich opublikowania w 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Dzienniku Urzędowym Unii Europejskiej.</w:t>
      </w:r>
    </w:p>
    <w:p w14:paraId="42E9318B" w14:textId="421D0296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Na zasadzie odstępstwa od art. 23 ust. 3 UKC i art. 27 U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KC decyzje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WIP</w:t>
      </w:r>
      <w:r w:rsidR="00047B0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unieważnia się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jeżeli opierają się one na nieprawidłowych lub niekompletnych informacjach</w:t>
      </w:r>
      <w:r w:rsidR="00800B39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dostarczanych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przez wnioskodawców.</w:t>
      </w:r>
      <w:r w:rsidR="00E15B85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800B39" w:rsidRPr="00C510C3">
        <w:rPr>
          <w:rFonts w:ascii="Arial" w:eastAsia="Times New Roman" w:hAnsi="Arial" w:cs="Arial"/>
          <w:sz w:val="24"/>
          <w:szCs w:val="24"/>
          <w:lang w:val="pl-PL"/>
        </w:rPr>
        <w:t>Posi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adacz decyzji jest powiadamiany </w:t>
      </w:r>
      <w:r w:rsidR="00800B39" w:rsidRPr="00C510C3">
        <w:rPr>
          <w:rFonts w:ascii="Arial" w:eastAsia="Times New Roman" w:hAnsi="Arial" w:cs="Arial"/>
          <w:sz w:val="24"/>
          <w:szCs w:val="24"/>
          <w:lang w:val="pl-PL"/>
        </w:rPr>
        <w:t>o jej unieważnieniu. Unieważnienie decyzji  staje się skuteczne od dnia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w którym pierwotna decyzja stała się skuteczna.</w:t>
      </w:r>
      <w:r w:rsidR="00E15B85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Unieważnienie decyzji WIP podlega warunkom określonym w art. 22 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ust.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6 UKC w odniesieniu do prawa do bycia wysłuchanym.</w:t>
      </w:r>
    </w:p>
    <w:p w14:paraId="3A11E586" w14:textId="6D3022C7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Organ celn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y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, które wydał decyzję w sprawie wiążących informacji o pochodzeniu, mo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w każdym momencie 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ją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cofnąć, jeżeli nie 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jest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zgodn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 przepisami prawa cel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nego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lub jeżeli jeden lub kilka warunków 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wymaganych do jej wydania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nie 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>zostało spełnionych lub przestały być spełnian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e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(art. </w:t>
      </w:r>
      <w:r w:rsidR="00D72E94">
        <w:rPr>
          <w:rFonts w:ascii="Arial" w:eastAsia="Times New Roman" w:hAnsi="Arial" w:cs="Arial"/>
          <w:sz w:val="24"/>
          <w:szCs w:val="24"/>
          <w:lang w:val="pl-PL"/>
        </w:rPr>
        <w:t xml:space="preserve">28 i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34 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ust. 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5 UKC).</w:t>
      </w:r>
    </w:p>
    <w:p w14:paraId="5B9F15B4" w14:textId="77777777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Decyzja WIP nie może zostać cofnięta na wniosek posiadacza decyzji.</w:t>
      </w:r>
    </w:p>
    <w:p w14:paraId="1BFA9C39" w14:textId="45BE8D28" w:rsidR="0028505D" w:rsidRPr="00C510C3" w:rsidRDefault="0028505D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Organ celn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y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cofa decyzję WIP w następujących okolicznościach:</w:t>
      </w:r>
    </w:p>
    <w:p w14:paraId="6F3C4D9F" w14:textId="081BA83F" w:rsidR="0024497C" w:rsidRPr="00C510C3" w:rsidRDefault="0024497C" w:rsidP="0024497C">
      <w:pPr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jeżeli przestał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być zgodn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a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 wyrokiem Trybunału Sprawiedliwości Unii Europejskiej, ze skutkiem od daty opubli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>kowania sentencji tego wyroku w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Dzienniku Urzędowym Unii Europejskiej; lub</w:t>
      </w:r>
    </w:p>
    <w:p w14:paraId="777AB6A2" w14:textId="5F47BA68" w:rsidR="0024497C" w:rsidRPr="00C510C3" w:rsidRDefault="0024497C" w:rsidP="0024497C">
      <w:pPr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lastRenderedPageBreak/>
        <w:t>w przypad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>ku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,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gdy Komisja przyjęła decyzj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ę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zobowiązując</w:t>
      </w:r>
      <w:r w:rsidR="00EA2D84" w:rsidRPr="00C510C3">
        <w:rPr>
          <w:rFonts w:ascii="Arial" w:eastAsia="Times New Roman" w:hAnsi="Arial" w:cs="Arial"/>
          <w:sz w:val="24"/>
          <w:szCs w:val="24"/>
          <w:lang w:val="pl-PL"/>
        </w:rPr>
        <w:t>ą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państwa członkowskie do cofnięcia decyzji W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>IP w celu zapewnienia prawidłowego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 xml:space="preserve"> i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jednolitego</w:t>
      </w:r>
      <w:r w:rsidR="0028505D"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 określenia pochodzenia.</w:t>
      </w:r>
    </w:p>
    <w:p w14:paraId="31A11E6C" w14:textId="3BA0A85E" w:rsidR="0024497C" w:rsidRPr="00C510C3" w:rsidRDefault="00CE2187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 xml:space="preserve">Posiadacz decyzji jest powiadamiany o jej cofnięciu. </w:t>
      </w:r>
      <w:r w:rsidR="005F022A">
        <w:rPr>
          <w:rFonts w:ascii="Arial" w:eastAsia="Times New Roman" w:hAnsi="Arial" w:cs="Arial"/>
          <w:sz w:val="24"/>
          <w:szCs w:val="24"/>
          <w:lang w:val="pl-PL"/>
        </w:rPr>
        <w:t>Cofnięcie staje się skuteczne z </w:t>
      </w:r>
      <w:r w:rsidRPr="00C510C3">
        <w:rPr>
          <w:rFonts w:ascii="Arial" w:eastAsia="Times New Roman" w:hAnsi="Arial" w:cs="Arial"/>
          <w:sz w:val="24"/>
          <w:szCs w:val="24"/>
          <w:lang w:val="pl-PL"/>
        </w:rPr>
        <w:t>dniem doręczenia powiadomienia, lub z dniem uznania go za doręczone.</w:t>
      </w:r>
      <w:r w:rsidR="00A04B4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4497C" w:rsidRPr="00C510C3">
        <w:rPr>
          <w:rFonts w:ascii="Arial" w:eastAsia="Times New Roman" w:hAnsi="Arial" w:cs="Arial"/>
          <w:sz w:val="24"/>
          <w:szCs w:val="24"/>
          <w:lang w:val="pl-PL"/>
        </w:rPr>
        <w:t>Cofnięcie decyzji WIP podlega warunkom określonym w art. 22 ust. 6 UKC, dotyczącym prawa do bycia wysłuchanym.</w:t>
      </w:r>
    </w:p>
    <w:p w14:paraId="0D18D4ED" w14:textId="77777777" w:rsidR="0024497C" w:rsidRPr="00C510C3" w:rsidRDefault="0024497C" w:rsidP="0024497C">
      <w:pPr>
        <w:jc w:val="both"/>
        <w:rPr>
          <w:rFonts w:ascii="Arial" w:eastAsia="Times New Roman" w:hAnsi="Arial" w:cs="Arial"/>
          <w:bCs/>
          <w:sz w:val="24"/>
          <w:szCs w:val="24"/>
          <w:u w:val="single"/>
          <w:lang w:val="pl-PL"/>
        </w:rPr>
      </w:pPr>
    </w:p>
    <w:p w14:paraId="7C7FE1E2" w14:textId="5854AD1D" w:rsidR="0024497C" w:rsidRPr="00C510C3" w:rsidRDefault="0024497C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bookmarkStart w:id="1" w:name="__UnoMark__6651_1892037739"/>
      <w:bookmarkEnd w:id="1"/>
    </w:p>
    <w:p w14:paraId="46B9093D" w14:textId="77777777" w:rsidR="00EA2D84" w:rsidRPr="00C510C3" w:rsidRDefault="00EA2D84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43A443C0" w14:textId="332391A7" w:rsidR="00EA2D84" w:rsidRPr="00C510C3" w:rsidRDefault="00EA2D84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Załącznik :</w:t>
      </w:r>
    </w:p>
    <w:p w14:paraId="56B5ACA0" w14:textId="75687285" w:rsidR="00EA2D84" w:rsidRPr="00C510C3" w:rsidRDefault="00EA2D84" w:rsidP="0024497C">
      <w:pPr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C510C3">
        <w:rPr>
          <w:rFonts w:ascii="Arial" w:eastAsia="Times New Roman" w:hAnsi="Arial" w:cs="Arial"/>
          <w:sz w:val="24"/>
          <w:szCs w:val="24"/>
          <w:lang w:val="pl-PL"/>
        </w:rPr>
        <w:t>Wniosek o udzielenie wiążącej informacji o pochodzeniu</w:t>
      </w:r>
    </w:p>
    <w:sectPr w:rsidR="00EA2D84" w:rsidRPr="00C510C3" w:rsidSect="00AE0E3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58595" w14:textId="77777777" w:rsidR="00BA62CC" w:rsidRDefault="00BA62CC" w:rsidP="001A6C6A">
      <w:pPr>
        <w:spacing w:after="0" w:line="240" w:lineRule="auto"/>
      </w:pPr>
      <w:r>
        <w:separator/>
      </w:r>
    </w:p>
  </w:endnote>
  <w:endnote w:type="continuationSeparator" w:id="0">
    <w:p w14:paraId="3ACF02E4" w14:textId="77777777" w:rsidR="00BA62CC" w:rsidRDefault="00BA62CC" w:rsidP="001A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58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CB984" w14:textId="77777777" w:rsidR="00C007D7" w:rsidRDefault="00C007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5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65CB1A" w14:textId="77777777" w:rsidR="00C007D7" w:rsidRDefault="00C00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C76A2" w14:textId="77777777" w:rsidR="00BA62CC" w:rsidRDefault="00BA62CC" w:rsidP="001A6C6A">
      <w:pPr>
        <w:spacing w:after="0" w:line="240" w:lineRule="auto"/>
      </w:pPr>
      <w:r>
        <w:separator/>
      </w:r>
    </w:p>
  </w:footnote>
  <w:footnote w:type="continuationSeparator" w:id="0">
    <w:p w14:paraId="48191248" w14:textId="77777777" w:rsidR="00BA62CC" w:rsidRDefault="00BA62CC" w:rsidP="001A6C6A">
      <w:pPr>
        <w:spacing w:after="0" w:line="240" w:lineRule="auto"/>
      </w:pPr>
      <w:r>
        <w:continuationSeparator/>
      </w:r>
    </w:p>
  </w:footnote>
  <w:footnote w:id="1">
    <w:p w14:paraId="4C20F352" w14:textId="5215432C" w:rsidR="00C007D7" w:rsidRPr="006B6F80" w:rsidRDefault="00C007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B6F80">
        <w:rPr>
          <w:lang w:val="pl-PL"/>
        </w:rPr>
        <w:t xml:space="preserve"> </w:t>
      </w:r>
      <w:r>
        <w:rPr>
          <w:lang w:val="pl-PL"/>
        </w:rPr>
        <w:t>Rozporządzenie Parlamentu Europejskiego i Rady (UE) nr 952/2013 z dnia 9.10.2013 r. ustanawiające unijny kodeks celny (Dz. Urz. L 269 z 10.10.2013)</w:t>
      </w:r>
    </w:p>
  </w:footnote>
  <w:footnote w:id="2">
    <w:p w14:paraId="513672C7" w14:textId="0737583F" w:rsidR="00C007D7" w:rsidRPr="006B6F80" w:rsidRDefault="00C007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B6F80">
        <w:rPr>
          <w:lang w:val="pl-PL"/>
        </w:rPr>
        <w:t xml:space="preserve"> </w:t>
      </w:r>
      <w:r>
        <w:rPr>
          <w:lang w:val="pl-PL"/>
        </w:rPr>
        <w:t xml:space="preserve">Rozporządzenie delegowane Komisji (UE) 2015/2446 z dnia 28.07.2015 r. uzupełniające rozporządzenie Parlamentu Europejskiego i Rady (UE) nr 952/2013 w odniesieniu do szczegółowych zasad dotyczących niektórych przepisów unijnego kodeksu celnego (Dz. Urz. UE L 343 z 29.12.2015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 zmianami)</w:t>
      </w:r>
    </w:p>
  </w:footnote>
  <w:footnote w:id="3">
    <w:p w14:paraId="0309D674" w14:textId="2DFF37E4" w:rsidR="00C007D7" w:rsidRPr="006B6F80" w:rsidRDefault="00C007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B6F80">
        <w:rPr>
          <w:lang w:val="pl-PL"/>
        </w:rPr>
        <w:t xml:space="preserve"> </w:t>
      </w:r>
      <w:r>
        <w:rPr>
          <w:lang w:val="pl-PL"/>
        </w:rPr>
        <w:t xml:space="preserve">Rozporządzenie wykonawcze Komisji (UE) 2015/2447 z dnia 24.11.2015 r. ustanawiające szczegółowe zasady wykonania niektórych przepisów rozporządzenia Parlamentu Europejskiego i Rady (UE) nr 952/2013 ustanawiające unijny kodeks celny (Dz. Urz. UE L 343 z 29.12.2015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zmianami)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65C46B94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-1080"/>
        </w:tabs>
        <w:ind w:left="36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A02C05"/>
    <w:multiLevelType w:val="hybridMultilevel"/>
    <w:tmpl w:val="15A0F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EF2"/>
    <w:multiLevelType w:val="hybridMultilevel"/>
    <w:tmpl w:val="806648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652A"/>
    <w:multiLevelType w:val="hybridMultilevel"/>
    <w:tmpl w:val="6E508B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394"/>
    <w:multiLevelType w:val="hybridMultilevel"/>
    <w:tmpl w:val="DD92E6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39C"/>
    <w:multiLevelType w:val="hybridMultilevel"/>
    <w:tmpl w:val="A7C47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5C3"/>
    <w:multiLevelType w:val="hybridMultilevel"/>
    <w:tmpl w:val="745A3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9310A"/>
    <w:multiLevelType w:val="hybridMultilevel"/>
    <w:tmpl w:val="229E52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774B"/>
    <w:multiLevelType w:val="hybridMultilevel"/>
    <w:tmpl w:val="9372E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4FD0"/>
    <w:multiLevelType w:val="hybridMultilevel"/>
    <w:tmpl w:val="337C9D8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2D80"/>
    <w:multiLevelType w:val="hybridMultilevel"/>
    <w:tmpl w:val="779891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02AD2"/>
    <w:multiLevelType w:val="hybridMultilevel"/>
    <w:tmpl w:val="22160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0E2A"/>
    <w:multiLevelType w:val="hybridMultilevel"/>
    <w:tmpl w:val="53C40A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0E4A"/>
    <w:multiLevelType w:val="hybridMultilevel"/>
    <w:tmpl w:val="ECC4C7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5668"/>
    <w:multiLevelType w:val="multilevel"/>
    <w:tmpl w:val="3B8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AF1E7A"/>
    <w:multiLevelType w:val="multilevel"/>
    <w:tmpl w:val="CC6E0F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46159C"/>
    <w:multiLevelType w:val="multilevel"/>
    <w:tmpl w:val="6B16B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A4B47C9"/>
    <w:multiLevelType w:val="hybridMultilevel"/>
    <w:tmpl w:val="62CCBD54"/>
    <w:lvl w:ilvl="0" w:tplc="715C3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F1E"/>
    <w:multiLevelType w:val="hybridMultilevel"/>
    <w:tmpl w:val="10C49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F5401"/>
    <w:multiLevelType w:val="hybridMultilevel"/>
    <w:tmpl w:val="B718AE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23782"/>
    <w:multiLevelType w:val="hybridMultilevel"/>
    <w:tmpl w:val="FAF891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E37BE"/>
    <w:multiLevelType w:val="hybridMultilevel"/>
    <w:tmpl w:val="4F26D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F05DD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2C7860"/>
    <w:multiLevelType w:val="hybridMultilevel"/>
    <w:tmpl w:val="C38EAB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0472A"/>
    <w:multiLevelType w:val="hybridMultilevel"/>
    <w:tmpl w:val="89286266"/>
    <w:lvl w:ilvl="0" w:tplc="48A08D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524368"/>
    <w:multiLevelType w:val="multilevel"/>
    <w:tmpl w:val="45F069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7"/>
  </w:num>
  <w:num w:numId="5">
    <w:abstractNumId w:val="10"/>
  </w:num>
  <w:num w:numId="6">
    <w:abstractNumId w:val="26"/>
  </w:num>
  <w:num w:numId="7">
    <w:abstractNumId w:val="5"/>
  </w:num>
  <w:num w:numId="8">
    <w:abstractNumId w:val="14"/>
  </w:num>
  <w:num w:numId="9">
    <w:abstractNumId w:val="16"/>
  </w:num>
  <w:num w:numId="10">
    <w:abstractNumId w:val="22"/>
  </w:num>
  <w:num w:numId="11">
    <w:abstractNumId w:val="23"/>
  </w:num>
  <w:num w:numId="12">
    <w:abstractNumId w:val="15"/>
  </w:num>
  <w:num w:numId="13">
    <w:abstractNumId w:val="13"/>
  </w:num>
  <w:num w:numId="14">
    <w:abstractNumId w:val="25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9"/>
  </w:num>
  <w:num w:numId="22">
    <w:abstractNumId w:val="12"/>
  </w:num>
  <w:num w:numId="23">
    <w:abstractNumId w:val="9"/>
  </w:num>
  <w:num w:numId="24">
    <w:abstractNumId w:val="21"/>
  </w:num>
  <w:num w:numId="25">
    <w:abstractNumId w:val="28"/>
  </w:num>
  <w:num w:numId="26">
    <w:abstractNumId w:val="18"/>
  </w:num>
  <w:num w:numId="27">
    <w:abstractNumId w:val="17"/>
  </w:num>
  <w:num w:numId="28">
    <w:abstractNumId w:val="20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751CC"/>
    <w:rsid w:val="0000685F"/>
    <w:rsid w:val="00014882"/>
    <w:rsid w:val="0002167F"/>
    <w:rsid w:val="000319AA"/>
    <w:rsid w:val="00031B55"/>
    <w:rsid w:val="00034CAE"/>
    <w:rsid w:val="0004451A"/>
    <w:rsid w:val="00047B09"/>
    <w:rsid w:val="00055504"/>
    <w:rsid w:val="000617E1"/>
    <w:rsid w:val="000643DE"/>
    <w:rsid w:val="00071AAA"/>
    <w:rsid w:val="00074824"/>
    <w:rsid w:val="0007792D"/>
    <w:rsid w:val="00077B66"/>
    <w:rsid w:val="00091769"/>
    <w:rsid w:val="00094DF9"/>
    <w:rsid w:val="000A0D7C"/>
    <w:rsid w:val="000A0F50"/>
    <w:rsid w:val="000A6991"/>
    <w:rsid w:val="000A6F04"/>
    <w:rsid w:val="000B201D"/>
    <w:rsid w:val="000C4D0F"/>
    <w:rsid w:val="000D10F7"/>
    <w:rsid w:val="000D1E73"/>
    <w:rsid w:val="000D2130"/>
    <w:rsid w:val="000D6785"/>
    <w:rsid w:val="000D6814"/>
    <w:rsid w:val="000E0AAD"/>
    <w:rsid w:val="000F5F90"/>
    <w:rsid w:val="000F69E3"/>
    <w:rsid w:val="001150BF"/>
    <w:rsid w:val="00121462"/>
    <w:rsid w:val="0012784E"/>
    <w:rsid w:val="00127918"/>
    <w:rsid w:val="00130F24"/>
    <w:rsid w:val="00132429"/>
    <w:rsid w:val="00137B25"/>
    <w:rsid w:val="00151901"/>
    <w:rsid w:val="00167F8E"/>
    <w:rsid w:val="00186343"/>
    <w:rsid w:val="001866A3"/>
    <w:rsid w:val="0018736A"/>
    <w:rsid w:val="001877A3"/>
    <w:rsid w:val="00193D44"/>
    <w:rsid w:val="001951A4"/>
    <w:rsid w:val="00197B3A"/>
    <w:rsid w:val="00197D47"/>
    <w:rsid w:val="001A6C6A"/>
    <w:rsid w:val="001A7361"/>
    <w:rsid w:val="001A75B5"/>
    <w:rsid w:val="001B25F0"/>
    <w:rsid w:val="001D12AD"/>
    <w:rsid w:val="001D1B18"/>
    <w:rsid w:val="001D7430"/>
    <w:rsid w:val="001D749E"/>
    <w:rsid w:val="00204162"/>
    <w:rsid w:val="00206A98"/>
    <w:rsid w:val="0022094B"/>
    <w:rsid w:val="0022215B"/>
    <w:rsid w:val="0022562A"/>
    <w:rsid w:val="00227BD8"/>
    <w:rsid w:val="00230329"/>
    <w:rsid w:val="00233859"/>
    <w:rsid w:val="00235B73"/>
    <w:rsid w:val="00236815"/>
    <w:rsid w:val="0024290A"/>
    <w:rsid w:val="0024497C"/>
    <w:rsid w:val="002517DD"/>
    <w:rsid w:val="00256281"/>
    <w:rsid w:val="002621A8"/>
    <w:rsid w:val="002638F2"/>
    <w:rsid w:val="002663E4"/>
    <w:rsid w:val="00284621"/>
    <w:rsid w:val="00284D70"/>
    <w:rsid w:val="0028505D"/>
    <w:rsid w:val="00286453"/>
    <w:rsid w:val="00291213"/>
    <w:rsid w:val="002978D9"/>
    <w:rsid w:val="002A677A"/>
    <w:rsid w:val="002B3F56"/>
    <w:rsid w:val="002C29C0"/>
    <w:rsid w:val="00311163"/>
    <w:rsid w:val="0031474A"/>
    <w:rsid w:val="00314CB5"/>
    <w:rsid w:val="00317CC6"/>
    <w:rsid w:val="00317DAC"/>
    <w:rsid w:val="003204CF"/>
    <w:rsid w:val="00323BAA"/>
    <w:rsid w:val="00327961"/>
    <w:rsid w:val="0033192A"/>
    <w:rsid w:val="003320A9"/>
    <w:rsid w:val="00337FC8"/>
    <w:rsid w:val="00344FD6"/>
    <w:rsid w:val="003454C4"/>
    <w:rsid w:val="00347FDE"/>
    <w:rsid w:val="00363305"/>
    <w:rsid w:val="003667AC"/>
    <w:rsid w:val="00385FEF"/>
    <w:rsid w:val="00387177"/>
    <w:rsid w:val="00387DC1"/>
    <w:rsid w:val="00390564"/>
    <w:rsid w:val="003B1DC0"/>
    <w:rsid w:val="003C0122"/>
    <w:rsid w:val="003C2C14"/>
    <w:rsid w:val="003C4FA3"/>
    <w:rsid w:val="003D3626"/>
    <w:rsid w:val="003D46B5"/>
    <w:rsid w:val="003D768F"/>
    <w:rsid w:val="003E3ABB"/>
    <w:rsid w:val="003F22B7"/>
    <w:rsid w:val="00402635"/>
    <w:rsid w:val="00414BA9"/>
    <w:rsid w:val="00416DC9"/>
    <w:rsid w:val="00421D7E"/>
    <w:rsid w:val="004361A0"/>
    <w:rsid w:val="00437932"/>
    <w:rsid w:val="00443E2E"/>
    <w:rsid w:val="004718EC"/>
    <w:rsid w:val="004755C6"/>
    <w:rsid w:val="004776AD"/>
    <w:rsid w:val="00483AB3"/>
    <w:rsid w:val="00490106"/>
    <w:rsid w:val="00490DB3"/>
    <w:rsid w:val="00492E22"/>
    <w:rsid w:val="004A15EC"/>
    <w:rsid w:val="004A1688"/>
    <w:rsid w:val="004A321B"/>
    <w:rsid w:val="004A57E8"/>
    <w:rsid w:val="004B623A"/>
    <w:rsid w:val="004D615E"/>
    <w:rsid w:val="004D64A3"/>
    <w:rsid w:val="004E21E3"/>
    <w:rsid w:val="004E35BD"/>
    <w:rsid w:val="004E6EBB"/>
    <w:rsid w:val="004E7D8E"/>
    <w:rsid w:val="004F3196"/>
    <w:rsid w:val="004F5085"/>
    <w:rsid w:val="004F67F5"/>
    <w:rsid w:val="0051611A"/>
    <w:rsid w:val="00520B10"/>
    <w:rsid w:val="00524535"/>
    <w:rsid w:val="00531B26"/>
    <w:rsid w:val="00555053"/>
    <w:rsid w:val="00555DCB"/>
    <w:rsid w:val="005612D4"/>
    <w:rsid w:val="00575A74"/>
    <w:rsid w:val="0059080D"/>
    <w:rsid w:val="00597676"/>
    <w:rsid w:val="005A4C9B"/>
    <w:rsid w:val="005B7FE0"/>
    <w:rsid w:val="005C7E6A"/>
    <w:rsid w:val="005D2EB5"/>
    <w:rsid w:val="005D4F5C"/>
    <w:rsid w:val="005E33E1"/>
    <w:rsid w:val="005E3C55"/>
    <w:rsid w:val="005E56C9"/>
    <w:rsid w:val="005F022A"/>
    <w:rsid w:val="005F664C"/>
    <w:rsid w:val="00600379"/>
    <w:rsid w:val="006013C8"/>
    <w:rsid w:val="00603AFD"/>
    <w:rsid w:val="00604595"/>
    <w:rsid w:val="00614554"/>
    <w:rsid w:val="00615A3E"/>
    <w:rsid w:val="00617F6E"/>
    <w:rsid w:val="00622716"/>
    <w:rsid w:val="00627C02"/>
    <w:rsid w:val="00627E67"/>
    <w:rsid w:val="006320F1"/>
    <w:rsid w:val="00632351"/>
    <w:rsid w:val="00635177"/>
    <w:rsid w:val="00636A48"/>
    <w:rsid w:val="00637642"/>
    <w:rsid w:val="006404A9"/>
    <w:rsid w:val="00651CF5"/>
    <w:rsid w:val="00652122"/>
    <w:rsid w:val="00660B64"/>
    <w:rsid w:val="0066440A"/>
    <w:rsid w:val="0066522C"/>
    <w:rsid w:val="00675830"/>
    <w:rsid w:val="00675C49"/>
    <w:rsid w:val="006834FE"/>
    <w:rsid w:val="00683C15"/>
    <w:rsid w:val="0068648A"/>
    <w:rsid w:val="00690A0F"/>
    <w:rsid w:val="00690D61"/>
    <w:rsid w:val="006A1C1C"/>
    <w:rsid w:val="006B38FB"/>
    <w:rsid w:val="006B6F80"/>
    <w:rsid w:val="006E0FCA"/>
    <w:rsid w:val="006E7163"/>
    <w:rsid w:val="006E7555"/>
    <w:rsid w:val="006F3AC6"/>
    <w:rsid w:val="006F5DE1"/>
    <w:rsid w:val="007014C2"/>
    <w:rsid w:val="00707D0B"/>
    <w:rsid w:val="00712A4A"/>
    <w:rsid w:val="00712EB2"/>
    <w:rsid w:val="0072044F"/>
    <w:rsid w:val="0072247C"/>
    <w:rsid w:val="0072602A"/>
    <w:rsid w:val="00727C10"/>
    <w:rsid w:val="00732389"/>
    <w:rsid w:val="007417F1"/>
    <w:rsid w:val="00741B3B"/>
    <w:rsid w:val="00751D5D"/>
    <w:rsid w:val="00752C27"/>
    <w:rsid w:val="00760A9E"/>
    <w:rsid w:val="00767A79"/>
    <w:rsid w:val="00770726"/>
    <w:rsid w:val="0077237A"/>
    <w:rsid w:val="00773BF8"/>
    <w:rsid w:val="00777FB6"/>
    <w:rsid w:val="00781469"/>
    <w:rsid w:val="007816A7"/>
    <w:rsid w:val="00786886"/>
    <w:rsid w:val="00787943"/>
    <w:rsid w:val="00790700"/>
    <w:rsid w:val="00792DE7"/>
    <w:rsid w:val="00794396"/>
    <w:rsid w:val="007A2B48"/>
    <w:rsid w:val="007C280E"/>
    <w:rsid w:val="007D2110"/>
    <w:rsid w:val="007D4114"/>
    <w:rsid w:val="007F497A"/>
    <w:rsid w:val="007F6245"/>
    <w:rsid w:val="00800B39"/>
    <w:rsid w:val="008347FA"/>
    <w:rsid w:val="0083588E"/>
    <w:rsid w:val="0084080D"/>
    <w:rsid w:val="00840E6C"/>
    <w:rsid w:val="0085620F"/>
    <w:rsid w:val="00857C62"/>
    <w:rsid w:val="00857CF5"/>
    <w:rsid w:val="00887CC6"/>
    <w:rsid w:val="0089694F"/>
    <w:rsid w:val="00897055"/>
    <w:rsid w:val="008C2E56"/>
    <w:rsid w:val="008C5D72"/>
    <w:rsid w:val="008D4D93"/>
    <w:rsid w:val="008D72CE"/>
    <w:rsid w:val="008E076B"/>
    <w:rsid w:val="008F0DD8"/>
    <w:rsid w:val="008F592F"/>
    <w:rsid w:val="009019F7"/>
    <w:rsid w:val="009050D6"/>
    <w:rsid w:val="009107AC"/>
    <w:rsid w:val="00921E86"/>
    <w:rsid w:val="00926305"/>
    <w:rsid w:val="009336BD"/>
    <w:rsid w:val="00935448"/>
    <w:rsid w:val="00942278"/>
    <w:rsid w:val="009435F2"/>
    <w:rsid w:val="00943A88"/>
    <w:rsid w:val="009502ED"/>
    <w:rsid w:val="0096064E"/>
    <w:rsid w:val="00963100"/>
    <w:rsid w:val="00964FA2"/>
    <w:rsid w:val="00972158"/>
    <w:rsid w:val="009751CC"/>
    <w:rsid w:val="00975F7B"/>
    <w:rsid w:val="00980D57"/>
    <w:rsid w:val="009840D3"/>
    <w:rsid w:val="00984A30"/>
    <w:rsid w:val="009852E4"/>
    <w:rsid w:val="00991D44"/>
    <w:rsid w:val="009929CD"/>
    <w:rsid w:val="009B44A4"/>
    <w:rsid w:val="009C16B1"/>
    <w:rsid w:val="009C34E9"/>
    <w:rsid w:val="009D0380"/>
    <w:rsid w:val="009D065C"/>
    <w:rsid w:val="009D0D0C"/>
    <w:rsid w:val="009D320F"/>
    <w:rsid w:val="009E03D6"/>
    <w:rsid w:val="009E6F41"/>
    <w:rsid w:val="009F00E6"/>
    <w:rsid w:val="009F6E64"/>
    <w:rsid w:val="009F7444"/>
    <w:rsid w:val="00A023AE"/>
    <w:rsid w:val="00A04B42"/>
    <w:rsid w:val="00A201A0"/>
    <w:rsid w:val="00A4626C"/>
    <w:rsid w:val="00A50749"/>
    <w:rsid w:val="00A6007F"/>
    <w:rsid w:val="00A704D4"/>
    <w:rsid w:val="00A7438A"/>
    <w:rsid w:val="00A84FF6"/>
    <w:rsid w:val="00A90E1C"/>
    <w:rsid w:val="00A94A85"/>
    <w:rsid w:val="00A94BDB"/>
    <w:rsid w:val="00AB10C6"/>
    <w:rsid w:val="00AB3CC2"/>
    <w:rsid w:val="00AC148A"/>
    <w:rsid w:val="00AE0E30"/>
    <w:rsid w:val="00AE55CC"/>
    <w:rsid w:val="00AF5BC1"/>
    <w:rsid w:val="00AF5CED"/>
    <w:rsid w:val="00B00B06"/>
    <w:rsid w:val="00B01A12"/>
    <w:rsid w:val="00B14B86"/>
    <w:rsid w:val="00B172F9"/>
    <w:rsid w:val="00B175DF"/>
    <w:rsid w:val="00B432CC"/>
    <w:rsid w:val="00B44584"/>
    <w:rsid w:val="00B50218"/>
    <w:rsid w:val="00B5499B"/>
    <w:rsid w:val="00B579B8"/>
    <w:rsid w:val="00B6196D"/>
    <w:rsid w:val="00B70600"/>
    <w:rsid w:val="00B736C5"/>
    <w:rsid w:val="00B755AB"/>
    <w:rsid w:val="00B77308"/>
    <w:rsid w:val="00B77450"/>
    <w:rsid w:val="00B81D28"/>
    <w:rsid w:val="00B824DA"/>
    <w:rsid w:val="00B84B7A"/>
    <w:rsid w:val="00B85D54"/>
    <w:rsid w:val="00B86F18"/>
    <w:rsid w:val="00B87CF6"/>
    <w:rsid w:val="00B91E85"/>
    <w:rsid w:val="00B92623"/>
    <w:rsid w:val="00B9456F"/>
    <w:rsid w:val="00B94660"/>
    <w:rsid w:val="00B94B59"/>
    <w:rsid w:val="00B95F4B"/>
    <w:rsid w:val="00BA1F37"/>
    <w:rsid w:val="00BA4962"/>
    <w:rsid w:val="00BA62CC"/>
    <w:rsid w:val="00BB14B4"/>
    <w:rsid w:val="00BB7184"/>
    <w:rsid w:val="00BC1A87"/>
    <w:rsid w:val="00BC46C9"/>
    <w:rsid w:val="00BD5558"/>
    <w:rsid w:val="00BD612E"/>
    <w:rsid w:val="00BE594E"/>
    <w:rsid w:val="00BF524C"/>
    <w:rsid w:val="00BF6C37"/>
    <w:rsid w:val="00C007D7"/>
    <w:rsid w:val="00C012AC"/>
    <w:rsid w:val="00C05709"/>
    <w:rsid w:val="00C17ACA"/>
    <w:rsid w:val="00C24E34"/>
    <w:rsid w:val="00C25CCE"/>
    <w:rsid w:val="00C317C2"/>
    <w:rsid w:val="00C3287E"/>
    <w:rsid w:val="00C347B7"/>
    <w:rsid w:val="00C37C66"/>
    <w:rsid w:val="00C42D60"/>
    <w:rsid w:val="00C44675"/>
    <w:rsid w:val="00C455AB"/>
    <w:rsid w:val="00C510C3"/>
    <w:rsid w:val="00C57880"/>
    <w:rsid w:val="00C71C61"/>
    <w:rsid w:val="00C72813"/>
    <w:rsid w:val="00C72CB5"/>
    <w:rsid w:val="00C858D2"/>
    <w:rsid w:val="00C85E07"/>
    <w:rsid w:val="00C908D4"/>
    <w:rsid w:val="00C932E5"/>
    <w:rsid w:val="00C9491D"/>
    <w:rsid w:val="00CA0658"/>
    <w:rsid w:val="00CA2FA1"/>
    <w:rsid w:val="00CA3992"/>
    <w:rsid w:val="00CC2FCA"/>
    <w:rsid w:val="00CC51CA"/>
    <w:rsid w:val="00CD04D9"/>
    <w:rsid w:val="00CD4002"/>
    <w:rsid w:val="00CD6B4C"/>
    <w:rsid w:val="00CE2187"/>
    <w:rsid w:val="00CE5565"/>
    <w:rsid w:val="00D035BB"/>
    <w:rsid w:val="00D1516C"/>
    <w:rsid w:val="00D30EE0"/>
    <w:rsid w:val="00D35D9F"/>
    <w:rsid w:val="00D37FC8"/>
    <w:rsid w:val="00D418C6"/>
    <w:rsid w:val="00D43987"/>
    <w:rsid w:val="00D50C9D"/>
    <w:rsid w:val="00D51F47"/>
    <w:rsid w:val="00D52380"/>
    <w:rsid w:val="00D5255B"/>
    <w:rsid w:val="00D57467"/>
    <w:rsid w:val="00D72E94"/>
    <w:rsid w:val="00D83DFF"/>
    <w:rsid w:val="00D9753A"/>
    <w:rsid w:val="00DA131C"/>
    <w:rsid w:val="00DA7BC9"/>
    <w:rsid w:val="00DB1267"/>
    <w:rsid w:val="00DB486D"/>
    <w:rsid w:val="00DC05FF"/>
    <w:rsid w:val="00DE02C8"/>
    <w:rsid w:val="00DF1A8B"/>
    <w:rsid w:val="00DF2E11"/>
    <w:rsid w:val="00DF6B93"/>
    <w:rsid w:val="00E10B7F"/>
    <w:rsid w:val="00E13163"/>
    <w:rsid w:val="00E15B85"/>
    <w:rsid w:val="00E339C5"/>
    <w:rsid w:val="00E4705C"/>
    <w:rsid w:val="00E62966"/>
    <w:rsid w:val="00E66BEE"/>
    <w:rsid w:val="00E71397"/>
    <w:rsid w:val="00E7347E"/>
    <w:rsid w:val="00E738DE"/>
    <w:rsid w:val="00E81F0F"/>
    <w:rsid w:val="00E84596"/>
    <w:rsid w:val="00E96D41"/>
    <w:rsid w:val="00EA2D84"/>
    <w:rsid w:val="00EA6416"/>
    <w:rsid w:val="00EB7DEB"/>
    <w:rsid w:val="00ED633B"/>
    <w:rsid w:val="00EE1771"/>
    <w:rsid w:val="00EE1AD3"/>
    <w:rsid w:val="00EE297C"/>
    <w:rsid w:val="00EE43F9"/>
    <w:rsid w:val="00EF0BE5"/>
    <w:rsid w:val="00EF2D2C"/>
    <w:rsid w:val="00EF64F2"/>
    <w:rsid w:val="00F01029"/>
    <w:rsid w:val="00F061E2"/>
    <w:rsid w:val="00F1189A"/>
    <w:rsid w:val="00F157F6"/>
    <w:rsid w:val="00F275DB"/>
    <w:rsid w:val="00F32AB1"/>
    <w:rsid w:val="00F42040"/>
    <w:rsid w:val="00F54380"/>
    <w:rsid w:val="00F6224D"/>
    <w:rsid w:val="00F63D62"/>
    <w:rsid w:val="00F67B13"/>
    <w:rsid w:val="00F742D3"/>
    <w:rsid w:val="00F74718"/>
    <w:rsid w:val="00F77428"/>
    <w:rsid w:val="00F862B4"/>
    <w:rsid w:val="00F86A65"/>
    <w:rsid w:val="00F977E7"/>
    <w:rsid w:val="00FA039B"/>
    <w:rsid w:val="00FA2B91"/>
    <w:rsid w:val="00FA591A"/>
    <w:rsid w:val="00FB34A2"/>
    <w:rsid w:val="00FC3B4B"/>
    <w:rsid w:val="00FC6092"/>
    <w:rsid w:val="00FD62ED"/>
    <w:rsid w:val="00FE4AF4"/>
    <w:rsid w:val="00FF31CA"/>
    <w:rsid w:val="00FF3846"/>
    <w:rsid w:val="00FF4BF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BD9F9"/>
  <w15:docId w15:val="{D594616C-481A-4C35-8AE4-3D4745B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BC9"/>
  </w:style>
  <w:style w:type="paragraph" w:styleId="Nagwek1">
    <w:name w:val="heading 1"/>
    <w:basedOn w:val="Normalny"/>
    <w:next w:val="Normalny"/>
    <w:link w:val="Nagwek1Znak"/>
    <w:uiPriority w:val="9"/>
    <w:qFormat/>
    <w:rsid w:val="00BE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edebasdepage">
    <w:name w:val="Note de bas de page"/>
    <w:basedOn w:val="Normalny"/>
    <w:rsid w:val="001A6C6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594E"/>
    <w:pPr>
      <w:outlineLvl w:val="9"/>
    </w:pPr>
    <w:rPr>
      <w:lang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BE59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E594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C5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5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1C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94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17DA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1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E1"/>
  </w:style>
  <w:style w:type="paragraph" w:styleId="Stopka">
    <w:name w:val="footer"/>
    <w:basedOn w:val="Normalny"/>
    <w:link w:val="StopkaZnak"/>
    <w:uiPriority w:val="99"/>
    <w:unhideWhenUsed/>
    <w:rsid w:val="000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E1"/>
  </w:style>
  <w:style w:type="character" w:customStyle="1" w:styleId="Notedebasdepage0">
    <w:name w:val="Note de bas de page_"/>
    <w:rsid w:val="00074824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3B9A-95D3-4936-8676-4D22928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2530</Words>
  <Characters>15181</Characters>
  <Application>Microsoft Office Word</Application>
  <DocSecurity>0</DocSecurity>
  <Lines>126</Lines>
  <Paragraphs>35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2017-08-09T14:00:00Z</cp:lastPrinted>
  <dcterms:created xsi:type="dcterms:W3CDTF">2023-07-03T08:30:00Z</dcterms:created>
  <dcterms:modified xsi:type="dcterms:W3CDTF">2023-07-03T08:32:00Z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UxC4dwLulzfINJ8nQH+xvX5LNGipWa4BRSZhPgxsCvnjuz0SzUdT0R9aoEkOaBuc0TRmzzC5XPLHomkwxsOXWg==</vt:lpwstr>
  </property>
  <property fmtid="{D5CDD505-2E9C-101B-9397-08002B2CF9AE}" pid="4" name="MFClassificationDate">
    <vt:lpwstr>2023-07-03T09:18:27.9755367+02:00</vt:lpwstr>
  </property>
  <property fmtid="{D5CDD505-2E9C-101B-9397-08002B2CF9AE}" pid="5" name="MFClassifiedBySID">
    <vt:lpwstr>UxC4dwLulzfINJ8nQH+xvX5LNGipWa4BRSZhPgxsCvm42mrIC/DSDv0ggS+FjUN/2v1BBotkLlY5aAiEhoi6udanRWuicKaxiM+VWN2XjWQp9ddAg6MPmAudp/ZwzPK8</vt:lpwstr>
  </property>
  <property fmtid="{D5CDD505-2E9C-101B-9397-08002B2CF9AE}" pid="6" name="MFGRNItemId">
    <vt:lpwstr>GRN-b2cd8a24-3a83-42e4-9d94-dd9b09060d81</vt:lpwstr>
  </property>
  <property fmtid="{D5CDD505-2E9C-101B-9397-08002B2CF9AE}" pid="7" name="MFHash">
    <vt:lpwstr>RsW6IQ6KZfpyDtvHcnPnDDjrxxYXVbWL9EIxGVclqWg=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