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5F" w:rsidRPr="00F26EF8" w:rsidRDefault="005D47E4" w:rsidP="005D47E4">
      <w:pPr>
        <w:pStyle w:val="Heading110"/>
        <w:keepNext/>
        <w:keepLines/>
        <w:jc w:val="center"/>
        <w:rPr>
          <w:rFonts w:asciiTheme="minorHAnsi" w:hAnsiTheme="minorHAnsi" w:cstheme="minorHAnsi"/>
          <w:b/>
          <w:i w:val="0"/>
        </w:rPr>
      </w:pPr>
      <w:r w:rsidRPr="00F26EF8">
        <w:rPr>
          <w:rFonts w:asciiTheme="minorHAnsi" w:hAnsiTheme="minorHAnsi" w:cstheme="minorHAnsi"/>
          <w:b/>
          <w:i w:val="0"/>
        </w:rPr>
        <w:t>D</w:t>
      </w:r>
      <w:r w:rsidR="00233B5F" w:rsidRPr="00F26EF8">
        <w:rPr>
          <w:rFonts w:asciiTheme="minorHAnsi" w:hAnsiTheme="minorHAnsi" w:cstheme="minorHAnsi"/>
          <w:b/>
          <w:i w:val="0"/>
        </w:rPr>
        <w:t xml:space="preserve">owody pochodzenia </w:t>
      </w:r>
      <w:r w:rsidRPr="00F26EF8">
        <w:rPr>
          <w:rFonts w:asciiTheme="minorHAnsi" w:hAnsiTheme="minorHAnsi" w:cstheme="minorHAnsi"/>
          <w:b/>
          <w:i w:val="0"/>
        </w:rPr>
        <w:t>stosowane w ramach</w:t>
      </w:r>
      <w:r w:rsidR="00233B5F" w:rsidRPr="00F26EF8">
        <w:rPr>
          <w:rFonts w:asciiTheme="minorHAnsi" w:hAnsiTheme="minorHAnsi" w:cstheme="minorHAnsi"/>
          <w:b/>
          <w:i w:val="0"/>
        </w:rPr>
        <w:t xml:space="preserve"> umów o partnerstwie gospodarczym między UE a państwami Afryki, Karaibów i Pacyfiku</w:t>
      </w:r>
    </w:p>
    <w:p w:rsidR="004652EE" w:rsidRPr="00F26EF8" w:rsidRDefault="00233B5F" w:rsidP="005D47E4">
      <w:pPr>
        <w:pStyle w:val="Heading110"/>
        <w:keepNext/>
        <w:keepLines/>
        <w:jc w:val="center"/>
        <w:rPr>
          <w:rFonts w:asciiTheme="minorHAnsi" w:hAnsiTheme="minorHAnsi" w:cstheme="minorHAnsi"/>
          <w:b/>
          <w:i w:val="0"/>
        </w:rPr>
      </w:pPr>
      <w:r w:rsidRPr="00F26EF8">
        <w:rPr>
          <w:rFonts w:asciiTheme="minorHAnsi" w:hAnsiTheme="minorHAnsi" w:cstheme="minorHAnsi"/>
          <w:b/>
          <w:i w:val="0"/>
        </w:rPr>
        <w:t>Stan na 23 marca 2023</w:t>
      </w:r>
      <w:r w:rsidR="00F26EF8" w:rsidRPr="00F26EF8">
        <w:rPr>
          <w:rFonts w:asciiTheme="minorHAnsi" w:hAnsiTheme="minorHAnsi" w:cstheme="minorHAnsi"/>
          <w:b/>
          <w:i w:val="0"/>
        </w:rPr>
        <w:t xml:space="preserve"> r.</w:t>
      </w:r>
      <w:bookmarkStart w:id="0" w:name="_GoBack"/>
      <w:bookmarkEnd w:id="0"/>
    </w:p>
    <w:p w:rsidR="00233B5F" w:rsidRDefault="00233B5F">
      <w:pPr>
        <w:pStyle w:val="Bodytext1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633"/>
        <w:gridCol w:w="1243"/>
        <w:gridCol w:w="1570"/>
        <w:gridCol w:w="2083"/>
        <w:gridCol w:w="1205"/>
        <w:gridCol w:w="1614"/>
        <w:gridCol w:w="1976"/>
      </w:tblGrid>
      <w:tr w:rsidR="004652EE">
        <w:trPr>
          <w:trHeight w:hRule="exact" w:val="446"/>
          <w:jc w:val="center"/>
        </w:trPr>
        <w:tc>
          <w:tcPr>
            <w:tcW w:w="4334" w:type="dxa"/>
            <w:gridSpan w:val="2"/>
            <w:vMerge w:val="restart"/>
            <w:shd w:val="clear" w:color="auto" w:fill="auto"/>
            <w:vAlign w:val="bottom"/>
          </w:tcPr>
          <w:p w:rsidR="004652EE" w:rsidRDefault="0022183E">
            <w:pPr>
              <w:pStyle w:val="Other10"/>
              <w:tabs>
                <w:tab w:val="left" w:pos="2513"/>
              </w:tabs>
              <w:ind w:firstLine="300"/>
              <w:jc w:val="both"/>
            </w:pPr>
            <w:r>
              <w:rPr>
                <w:rStyle w:val="Other1"/>
                <w:b/>
              </w:rPr>
              <w:t>Umowa</w:t>
            </w:r>
            <w:r>
              <w:rPr>
                <w:rStyle w:val="Other1"/>
                <w:b/>
              </w:rPr>
              <w:tab/>
              <w:t>Kraje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2EE" w:rsidRPr="005D47E4" w:rsidRDefault="0022183E">
            <w:pPr>
              <w:pStyle w:val="Other10"/>
              <w:rPr>
                <w:b/>
              </w:rPr>
            </w:pPr>
            <w:r w:rsidRPr="005D47E4">
              <w:rPr>
                <w:rStyle w:val="Other1"/>
                <w:b/>
              </w:rPr>
              <w:t>Wywóz produktów pochodzących z UE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EE" w:rsidRPr="005D47E4" w:rsidRDefault="0022183E">
            <w:pPr>
              <w:pStyle w:val="Other10"/>
              <w:rPr>
                <w:b/>
              </w:rPr>
            </w:pPr>
            <w:r w:rsidRPr="005D47E4">
              <w:rPr>
                <w:rStyle w:val="Other1"/>
                <w:b/>
              </w:rPr>
              <w:t>Przywóz do UE produktów pochodzących z krajów AKP objętych UPG</w:t>
            </w:r>
          </w:p>
        </w:tc>
      </w:tr>
      <w:tr w:rsidR="004652EE">
        <w:trPr>
          <w:trHeight w:hRule="exact" w:val="226"/>
          <w:jc w:val="center"/>
        </w:trPr>
        <w:tc>
          <w:tcPr>
            <w:tcW w:w="4334" w:type="dxa"/>
            <w:gridSpan w:val="2"/>
            <w:vMerge/>
            <w:shd w:val="clear" w:color="auto" w:fill="auto"/>
            <w:vAlign w:val="bottom"/>
          </w:tcPr>
          <w:p w:rsidR="004652EE" w:rsidRDefault="004652EE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433878">
            <w:pPr>
              <w:pStyle w:val="Other10"/>
            </w:pPr>
            <w:r>
              <w:rPr>
                <w:rStyle w:val="Other1"/>
              </w:rPr>
              <w:t xml:space="preserve">Dowody sporządzane przez eksportera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433878">
            <w:pPr>
              <w:pStyle w:val="Other10"/>
            </w:pPr>
            <w:r>
              <w:rPr>
                <w:rStyle w:val="Other1"/>
              </w:rPr>
              <w:t>Dowody sporządzane przez eksportera</w:t>
            </w:r>
          </w:p>
        </w:tc>
      </w:tr>
      <w:tr w:rsidR="004652EE" w:rsidTr="00233B5F">
        <w:trPr>
          <w:trHeight w:hRule="exact" w:val="122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Przejściowa umowa o partnerstwie gospodarczym UE-ESA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 w:rsidP="00233B5F">
            <w:pPr>
              <w:pStyle w:val="Other10"/>
            </w:pPr>
            <w:r>
              <w:rPr>
                <w:rStyle w:val="Other1"/>
              </w:rPr>
              <w:t>Komory, Mauritius, Seszele</w:t>
            </w:r>
            <w:r w:rsidR="00233B5F">
              <w:rPr>
                <w:rStyle w:val="Odwoanieprzypisudolnego"/>
              </w:rPr>
              <w:footnoteReference w:id="1"/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 w:rsidP="00BE6E2A">
            <w:pPr>
              <w:pStyle w:val="Other10"/>
            </w:pPr>
            <w:r>
              <w:rPr>
                <w:rStyle w:val="Other1"/>
              </w:rPr>
              <w:t xml:space="preserve">Deklaracja na fakturze </w:t>
            </w:r>
            <w:r w:rsidR="000262C4">
              <w:rPr>
                <w:rStyle w:val="Other1"/>
              </w:rPr>
              <w:t>sporządzo</w:t>
            </w:r>
            <w:r w:rsidR="00433878">
              <w:rPr>
                <w:rStyle w:val="Other1"/>
              </w:rPr>
              <w:t xml:space="preserve">na </w:t>
            </w:r>
            <w:r>
              <w:rPr>
                <w:rStyle w:val="Other1"/>
              </w:rPr>
              <w:t>przez eksporterów zarejestrowanych w systemie REX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Deklaracja na fakturze</w:t>
            </w:r>
            <w:r w:rsidR="000262C4">
              <w:rPr>
                <w:rStyle w:val="Other1"/>
              </w:rPr>
              <w:t xml:space="preserve"> sporządzo</w:t>
            </w:r>
            <w:r w:rsidR="00433878">
              <w:rPr>
                <w:rStyle w:val="Other1"/>
              </w:rPr>
              <w:t xml:space="preserve">na przez </w:t>
            </w:r>
            <w:r>
              <w:rPr>
                <w:rStyle w:val="Other1"/>
              </w:rPr>
              <w:t xml:space="preserve"> każdego eksportera w odniesieniu do przesyłek, w których wartość p</w:t>
            </w:r>
            <w:r w:rsidR="00433878">
              <w:rPr>
                <w:rStyle w:val="Other1"/>
              </w:rPr>
              <w:t>roduktów pochodzących jest mniejsza lub równa</w:t>
            </w:r>
            <w:r>
              <w:rPr>
                <w:rStyle w:val="Other1"/>
              </w:rPr>
              <w:t xml:space="preserve"> 6 000 EUR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5D47E4">
            <w:pPr>
              <w:pStyle w:val="Other10"/>
            </w:pPr>
            <w:r>
              <w:rPr>
                <w:rStyle w:val="Other1"/>
              </w:rPr>
              <w:t>Ś</w:t>
            </w:r>
            <w:r w:rsidR="0022183E">
              <w:rPr>
                <w:rStyle w:val="Other1"/>
              </w:rPr>
              <w:t>wiadectwo przewozowe EUR.1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 w:rsidP="00233B5F">
            <w:pPr>
              <w:pStyle w:val="Other10"/>
            </w:pPr>
            <w:r>
              <w:rPr>
                <w:rStyle w:val="Other1"/>
              </w:rPr>
              <w:t xml:space="preserve">Deklaracja na fakturze </w:t>
            </w:r>
            <w:r w:rsidR="000262C4">
              <w:rPr>
                <w:rStyle w:val="Other1"/>
              </w:rPr>
              <w:t>sporządzo</w:t>
            </w:r>
            <w:r w:rsidR="00233B5F">
              <w:rPr>
                <w:rStyle w:val="Other1"/>
              </w:rPr>
              <w:t xml:space="preserve">na </w:t>
            </w:r>
            <w:r>
              <w:rPr>
                <w:rStyle w:val="Other1"/>
              </w:rPr>
              <w:t>przez upoważnionych eksporterów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22183E" w:rsidP="00233B5F">
            <w:pPr>
              <w:pStyle w:val="Other10"/>
            </w:pPr>
            <w:r>
              <w:rPr>
                <w:rStyle w:val="Other1"/>
              </w:rPr>
              <w:t>Deklaracja na fakturze</w:t>
            </w:r>
            <w:r w:rsidR="000262C4">
              <w:rPr>
                <w:rStyle w:val="Other1"/>
              </w:rPr>
              <w:t xml:space="preserve"> sporządzo</w:t>
            </w:r>
            <w:r w:rsidR="00233B5F">
              <w:rPr>
                <w:rStyle w:val="Other1"/>
              </w:rPr>
              <w:t>na przez</w:t>
            </w:r>
            <w:r>
              <w:rPr>
                <w:rStyle w:val="Other1"/>
              </w:rPr>
              <w:t xml:space="preserve"> każdego eksportera w odniesieniu do przesyłek, w których wartość produktów pochodzących </w:t>
            </w:r>
            <w:r w:rsidR="00233B5F">
              <w:rPr>
                <w:rStyle w:val="Other1"/>
              </w:rPr>
              <w:t>jest mniejsza lub równa</w:t>
            </w:r>
            <w:r>
              <w:rPr>
                <w:rStyle w:val="Other1"/>
              </w:rPr>
              <w:t xml:space="preserve"> 6 000 EUR</w:t>
            </w:r>
          </w:p>
        </w:tc>
      </w:tr>
      <w:tr w:rsidR="004652EE" w:rsidTr="00433878">
        <w:trPr>
          <w:trHeight w:hRule="exact" w:val="1267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33B5F" w:rsidP="00233B5F">
            <w:pPr>
              <w:pStyle w:val="Other10"/>
            </w:pPr>
            <w:r>
              <w:rPr>
                <w:rStyle w:val="Other1"/>
              </w:rPr>
              <w:t>Zimbabwe, Madagaskar, Seszele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 w:rsidP="00233B5F">
            <w:pPr>
              <w:pStyle w:val="Other10"/>
            </w:pPr>
            <w:r>
              <w:rPr>
                <w:rStyle w:val="Other1"/>
              </w:rPr>
              <w:t xml:space="preserve">Deklaracja na fakturze </w:t>
            </w:r>
            <w:r w:rsidR="000262C4">
              <w:rPr>
                <w:rStyle w:val="Other1"/>
              </w:rPr>
              <w:t>sporządzona</w:t>
            </w:r>
            <w:r w:rsidR="00233B5F">
              <w:rPr>
                <w:rStyle w:val="Other1"/>
              </w:rPr>
              <w:t xml:space="preserve"> </w:t>
            </w:r>
            <w:r>
              <w:rPr>
                <w:rStyle w:val="Other1"/>
              </w:rPr>
              <w:t xml:space="preserve"> przez eksporterów zarejestrowanych w systemie REX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</w:tr>
      <w:tr w:rsidR="004652EE" w:rsidTr="00233B5F">
        <w:trPr>
          <w:trHeight w:hRule="exact" w:val="12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lastRenderedPageBreak/>
              <w:t>Przejściowa umowa o partnerstwie gospodarczym UE-Pacyfik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Fidżi, Papua-Nowa Gwinea, Samoa i Wyspy Salomona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Świadectwo przewozowe EUR.1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 w:rsidP="00233B5F">
            <w:pPr>
              <w:pStyle w:val="Other10"/>
            </w:pPr>
            <w:r>
              <w:rPr>
                <w:rStyle w:val="Other1"/>
              </w:rPr>
              <w:t xml:space="preserve">Deklaracja na fakturze </w:t>
            </w:r>
            <w:r w:rsidR="000262C4">
              <w:rPr>
                <w:rStyle w:val="Other1"/>
              </w:rPr>
              <w:t>sporządzo</w:t>
            </w:r>
            <w:r w:rsidR="00233B5F">
              <w:rPr>
                <w:rStyle w:val="Other1"/>
              </w:rPr>
              <w:t>na p</w:t>
            </w:r>
            <w:r>
              <w:rPr>
                <w:rStyle w:val="Other1"/>
              </w:rPr>
              <w:t>rzez upoważnionych eksporterów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Świadectwo przewozowe EUR.1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 w:rsidP="00233B5F">
            <w:pPr>
              <w:pStyle w:val="Other10"/>
            </w:pPr>
            <w:r>
              <w:rPr>
                <w:rStyle w:val="Other1"/>
              </w:rPr>
              <w:t xml:space="preserve">Deklaracja na fakturze </w:t>
            </w:r>
            <w:r w:rsidR="000262C4">
              <w:rPr>
                <w:rStyle w:val="Other1"/>
              </w:rPr>
              <w:t>sporządzo</w:t>
            </w:r>
            <w:r w:rsidR="00233B5F">
              <w:rPr>
                <w:rStyle w:val="Other1"/>
              </w:rPr>
              <w:t>na</w:t>
            </w:r>
            <w:r>
              <w:rPr>
                <w:rStyle w:val="Other1"/>
              </w:rPr>
              <w:t xml:space="preserve"> przez upoważnionych eksporterów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</w:tr>
      <w:tr w:rsidR="004652EE" w:rsidTr="005D47E4">
        <w:trPr>
          <w:trHeight w:hRule="exact" w:val="16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33B5F">
            <w:pPr>
              <w:pStyle w:val="Other10"/>
            </w:pPr>
            <w:r>
              <w:rPr>
                <w:rStyle w:val="Other1"/>
              </w:rPr>
              <w:t xml:space="preserve">Umowa o partnerstwie gospodarczym UE- </w:t>
            </w:r>
            <w:proofErr w:type="spellStart"/>
            <w:r>
              <w:rPr>
                <w:rStyle w:val="Other1"/>
              </w:rPr>
              <w:t>Cariforum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Pr="005D47E4" w:rsidRDefault="0022183E" w:rsidP="005D47E4">
            <w:pPr>
              <w:pStyle w:val="Other10"/>
            </w:pPr>
            <w:r>
              <w:rPr>
                <w:rStyle w:val="Other1"/>
              </w:rPr>
              <w:t xml:space="preserve">Antigua i Barbuda, Bahamy, Barbados, Belize, Dominikana, Dominikana, Grenada, Gujana, Jamajka, </w:t>
            </w:r>
            <w:proofErr w:type="spellStart"/>
            <w:r>
              <w:rPr>
                <w:rStyle w:val="Other1"/>
              </w:rPr>
              <w:t>St</w:t>
            </w:r>
            <w:proofErr w:type="spellEnd"/>
            <w:r>
              <w:rPr>
                <w:rStyle w:val="Other1"/>
              </w:rPr>
              <w:t xml:space="preserve"> Lucia, </w:t>
            </w:r>
            <w:proofErr w:type="spellStart"/>
            <w:r>
              <w:rPr>
                <w:rStyle w:val="Other1"/>
              </w:rPr>
              <w:t>St</w:t>
            </w:r>
            <w:proofErr w:type="spellEnd"/>
            <w:r>
              <w:rPr>
                <w:rStyle w:val="Other1"/>
              </w:rPr>
              <w:t xml:space="preserve"> Vincent i</w:t>
            </w:r>
            <w:r w:rsidR="005D47E4">
              <w:rPr>
                <w:rStyle w:val="Other1"/>
              </w:rPr>
              <w:t> </w:t>
            </w:r>
            <w:r w:rsidR="005D47E4" w:rsidRPr="005D47E4">
              <w:rPr>
                <w:rStyle w:val="Other1"/>
              </w:rPr>
              <w:t xml:space="preserve">Grenadyny, </w:t>
            </w:r>
            <w:proofErr w:type="spellStart"/>
            <w:r w:rsidR="005D47E4" w:rsidRPr="005D47E4">
              <w:rPr>
                <w:rStyle w:val="Other1"/>
              </w:rPr>
              <w:t>St</w:t>
            </w:r>
            <w:proofErr w:type="spellEnd"/>
            <w:r w:rsidR="005D47E4" w:rsidRPr="005D47E4">
              <w:rPr>
                <w:rStyle w:val="Other1"/>
              </w:rPr>
              <w:t xml:space="preserve"> Kitts i Nevis, Surinam, Trinidad i Tobago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Świadectwo przewozowe EUR.1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 w:rsidP="00233B5F">
            <w:pPr>
              <w:pStyle w:val="Other10"/>
            </w:pPr>
            <w:r>
              <w:rPr>
                <w:rStyle w:val="Other1"/>
              </w:rPr>
              <w:t xml:space="preserve">Deklaracja na fakturze </w:t>
            </w:r>
            <w:r w:rsidR="00233B5F">
              <w:rPr>
                <w:rStyle w:val="Other1"/>
              </w:rPr>
              <w:t>sporzą</w:t>
            </w:r>
            <w:r w:rsidR="000262C4">
              <w:rPr>
                <w:rStyle w:val="Other1"/>
              </w:rPr>
              <w:t>dzo</w:t>
            </w:r>
            <w:r w:rsidR="00233B5F">
              <w:rPr>
                <w:rStyle w:val="Other1"/>
              </w:rPr>
              <w:t>na</w:t>
            </w:r>
            <w:r>
              <w:rPr>
                <w:rStyle w:val="Other1"/>
              </w:rPr>
              <w:t xml:space="preserve"> przez upoważnionych eksporterów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Świadectwo przewozowe EUR.1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 w:rsidP="00233B5F">
            <w:pPr>
              <w:pStyle w:val="Other10"/>
            </w:pPr>
            <w:r>
              <w:rPr>
                <w:rStyle w:val="Other1"/>
              </w:rPr>
              <w:t xml:space="preserve">Deklaracja na fakturze </w:t>
            </w:r>
            <w:r w:rsidR="000262C4">
              <w:rPr>
                <w:rStyle w:val="Other1"/>
              </w:rPr>
              <w:t>sporządzo</w:t>
            </w:r>
            <w:r w:rsidR="00233B5F">
              <w:rPr>
                <w:rStyle w:val="Other1"/>
              </w:rPr>
              <w:t xml:space="preserve">na </w:t>
            </w:r>
            <w:r>
              <w:rPr>
                <w:rStyle w:val="Other1"/>
              </w:rPr>
              <w:t>przez upoważnionych eksporterów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</w:tr>
    </w:tbl>
    <w:p w:rsidR="004652EE" w:rsidRPr="00233B5F" w:rsidRDefault="0022183E" w:rsidP="00233B5F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779"/>
        <w:gridCol w:w="1243"/>
        <w:gridCol w:w="1570"/>
        <w:gridCol w:w="2083"/>
        <w:gridCol w:w="1200"/>
        <w:gridCol w:w="1493"/>
        <w:gridCol w:w="2102"/>
      </w:tblGrid>
      <w:tr w:rsidR="004652EE" w:rsidTr="000262C4">
        <w:trPr>
          <w:trHeight w:hRule="exact" w:val="14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33B5F">
            <w:pPr>
              <w:pStyle w:val="Other10"/>
            </w:pPr>
            <w:r>
              <w:rPr>
                <w:rStyle w:val="Other1"/>
              </w:rPr>
              <w:lastRenderedPageBreak/>
              <w:t>Umowa o partnerstwie gospodarczym UE-SADC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 xml:space="preserve">Botswana, </w:t>
            </w:r>
            <w:proofErr w:type="spellStart"/>
            <w:r>
              <w:rPr>
                <w:rStyle w:val="Other1"/>
              </w:rPr>
              <w:t>Eswatini</w:t>
            </w:r>
            <w:proofErr w:type="spellEnd"/>
            <w:r>
              <w:rPr>
                <w:rStyle w:val="Other1"/>
              </w:rPr>
              <w:t>, Lesotho, Mozambik, Namibia, Republika Południowej Afryki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Świadectwo przewozowe EUR.1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0262C4">
              <w:rPr>
                <w:rStyle w:val="Other1"/>
              </w:rPr>
              <w:t>sporządzo</w:t>
            </w:r>
            <w:r w:rsidR="00233B5F">
              <w:rPr>
                <w:rStyle w:val="Other1"/>
              </w:rPr>
              <w:t xml:space="preserve">na </w:t>
            </w:r>
            <w:r>
              <w:rPr>
                <w:rStyle w:val="Other1"/>
              </w:rPr>
              <w:t>przez upoważnionych eksporterów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 w:rsidP="000262C4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0262C4">
              <w:rPr>
                <w:rStyle w:val="Other1"/>
              </w:rPr>
              <w:t xml:space="preserve">sporządzona przez </w:t>
            </w:r>
            <w:r>
              <w:rPr>
                <w:rStyle w:val="Other1"/>
              </w:rPr>
              <w:t xml:space="preserve">każdego eksportera dla przesyłek, w których wartość produktów pochodzących </w:t>
            </w:r>
            <w:r w:rsidR="000262C4">
              <w:rPr>
                <w:rStyle w:val="Other1"/>
              </w:rPr>
              <w:t xml:space="preserve">jest mniejsza lub równa </w:t>
            </w:r>
            <w:r>
              <w:rPr>
                <w:rStyle w:val="Other1"/>
              </w:rPr>
              <w:t xml:space="preserve"> 6 000 EUR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Świadectwo przewozowe EUR.1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233B5F">
              <w:rPr>
                <w:rStyle w:val="Other1"/>
              </w:rPr>
              <w:t>sporzą</w:t>
            </w:r>
            <w:r w:rsidR="000262C4">
              <w:rPr>
                <w:rStyle w:val="Other1"/>
              </w:rPr>
              <w:t>dzo</w:t>
            </w:r>
            <w:r w:rsidR="00233B5F">
              <w:rPr>
                <w:rStyle w:val="Other1"/>
              </w:rPr>
              <w:t xml:space="preserve">na </w:t>
            </w:r>
            <w:r>
              <w:rPr>
                <w:rStyle w:val="Other1"/>
              </w:rPr>
              <w:t>przez upoważnionych eksporterów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22183E" w:rsidP="000262C4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0262C4">
              <w:rPr>
                <w:rStyle w:val="Other1"/>
              </w:rPr>
              <w:t xml:space="preserve">sporządzona przez </w:t>
            </w:r>
            <w:r>
              <w:rPr>
                <w:rStyle w:val="Other1"/>
              </w:rPr>
              <w:t xml:space="preserve">każdego eksportera dla przesyłek, w których wartość produktów pochodzących </w:t>
            </w:r>
            <w:r w:rsidR="000262C4">
              <w:rPr>
                <w:rStyle w:val="Other1"/>
              </w:rPr>
              <w:t xml:space="preserve">jest mniejsza lub równa </w:t>
            </w:r>
            <w:r>
              <w:rPr>
                <w:rStyle w:val="Other1"/>
              </w:rPr>
              <w:t>6 000 EUR</w:t>
            </w:r>
          </w:p>
        </w:tc>
      </w:tr>
      <w:tr w:rsidR="004652EE">
        <w:trPr>
          <w:trHeight w:hRule="exact" w:val="12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 w:rsidP="000262C4">
            <w:pPr>
              <w:pStyle w:val="Other10"/>
            </w:pPr>
            <w:r>
              <w:rPr>
                <w:rStyle w:val="Other1"/>
              </w:rPr>
              <w:t>Wstępna umowa o partnerstwie gospodarczym UE-</w:t>
            </w:r>
            <w:r w:rsidR="000262C4">
              <w:rPr>
                <w:rStyle w:val="Other1"/>
              </w:rPr>
              <w:t>Wybrzeże Kości Słoniowej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0262C4">
              <w:rPr>
                <w:rStyle w:val="Other1"/>
              </w:rPr>
              <w:t xml:space="preserve">sporządzona przez </w:t>
            </w:r>
            <w:r>
              <w:rPr>
                <w:rStyle w:val="Other1"/>
              </w:rPr>
              <w:t>eksporterów zarejestrowanych w systemie REX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 w:rsidP="000262C4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0262C4">
              <w:rPr>
                <w:rStyle w:val="Other1"/>
              </w:rPr>
              <w:t xml:space="preserve">sporządzona przez </w:t>
            </w:r>
            <w:r>
              <w:rPr>
                <w:rStyle w:val="Other1"/>
              </w:rPr>
              <w:t>eksporterów</w:t>
            </w:r>
            <w:r w:rsidR="000262C4">
              <w:rPr>
                <w:rStyle w:val="Other1"/>
              </w:rPr>
              <w:t xml:space="preserve"> zarejestrowanych w systemie REX</w:t>
            </w:r>
            <w:r w:rsidR="000262C4">
              <w:rPr>
                <w:rStyle w:val="Odwoanieprzypisudolnego"/>
              </w:rPr>
              <w:footnoteReference w:id="3"/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</w:tr>
      <w:tr w:rsidR="004652EE" w:rsidTr="00A735BF">
        <w:trPr>
          <w:trHeight w:hRule="exact" w:val="14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Wstępna umowa o partnerstwie gospodarczym UE-Ghana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2EE" w:rsidRDefault="004652EE">
            <w:pPr>
              <w:rPr>
                <w:sz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A735BF">
              <w:rPr>
                <w:rStyle w:val="Other1"/>
              </w:rPr>
              <w:t xml:space="preserve">sporządzona przez </w:t>
            </w:r>
            <w:r>
              <w:rPr>
                <w:rStyle w:val="Other1"/>
              </w:rPr>
              <w:t>eksporterów zarejestrowanych w systemie REX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 w:rsidP="00A735BF">
            <w:pPr>
              <w:pStyle w:val="Other10"/>
            </w:pPr>
            <w:r>
              <w:rPr>
                <w:rStyle w:val="Other1"/>
              </w:rPr>
              <w:t>Świadectwo przewozowe EUR.1</w:t>
            </w:r>
            <w:r w:rsidR="00A735BF">
              <w:rPr>
                <w:rStyle w:val="Odwoanieprzypisudolnego"/>
              </w:rPr>
              <w:footnoteReference w:id="4"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A735BF">
              <w:rPr>
                <w:rStyle w:val="Other1"/>
              </w:rPr>
              <w:t>sporządzona  przez</w:t>
            </w:r>
            <w:r>
              <w:rPr>
                <w:rStyle w:val="Other1"/>
              </w:rPr>
              <w:t xml:space="preserve"> upoważnionych eksporterów</w:t>
            </w:r>
            <w:r>
              <w:rPr>
                <w:rStyle w:val="Other1"/>
                <w:b/>
                <w:vertAlign w:val="superscript"/>
              </w:rPr>
              <w:t>2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</w:tr>
      <w:tr w:rsidR="004652EE" w:rsidTr="009A376A">
        <w:trPr>
          <w:trHeight w:hRule="exact" w:val="15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 w:rsidP="009A376A">
            <w:pPr>
              <w:pStyle w:val="Other10"/>
            </w:pPr>
            <w:r>
              <w:rPr>
                <w:rStyle w:val="Other1"/>
              </w:rPr>
              <w:lastRenderedPageBreak/>
              <w:t>Przejściowa umowa o partnerstwie gospodarczym między UE a Afryką Środkową (Kamerun)</w:t>
            </w:r>
            <w:r w:rsidR="009A376A">
              <w:rPr>
                <w:rStyle w:val="Odwoanieprzypisudolnego"/>
              </w:rPr>
              <w:footnoteReference w:id="5"/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Kamerun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 w:rsidP="009A376A">
            <w:pPr>
              <w:pStyle w:val="Other10"/>
            </w:pPr>
            <w:r>
              <w:rPr>
                <w:rStyle w:val="Other1"/>
              </w:rPr>
              <w:t>Świadectwo przewozowe EUR.1-CMR</w:t>
            </w:r>
            <w:r w:rsidR="009A376A">
              <w:rPr>
                <w:rStyle w:val="Odwoanieprzypisudolnego"/>
              </w:rPr>
              <w:footnoteReference w:id="6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 xml:space="preserve">Deklaracja pochodzenia </w:t>
            </w:r>
            <w:r w:rsidR="00A735BF">
              <w:rPr>
                <w:rStyle w:val="Other1"/>
              </w:rPr>
              <w:t xml:space="preserve">sporządzona przez </w:t>
            </w:r>
            <w:r>
              <w:rPr>
                <w:rStyle w:val="Other1"/>
              </w:rPr>
              <w:t>upoważnionych eksporterów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>
            <w:pPr>
              <w:pStyle w:val="Other10"/>
            </w:pPr>
            <w:r>
              <w:rPr>
                <w:rStyle w:val="Other1"/>
              </w:rPr>
              <w:t>Świadectwo przewozowe EUR.1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2EE" w:rsidRDefault="0022183E" w:rsidP="00A735BF">
            <w:pPr>
              <w:pStyle w:val="Other10"/>
            </w:pPr>
            <w:r>
              <w:rPr>
                <w:rStyle w:val="Other1"/>
              </w:rPr>
              <w:t xml:space="preserve">Deklaracja na fakturze </w:t>
            </w:r>
            <w:r w:rsidR="00A735BF">
              <w:rPr>
                <w:rStyle w:val="Other1"/>
              </w:rPr>
              <w:t xml:space="preserve">sporządzona </w:t>
            </w:r>
            <w:r>
              <w:rPr>
                <w:rStyle w:val="Other1"/>
              </w:rPr>
              <w:t xml:space="preserve"> przez upoważnionych eksporterów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EE" w:rsidRDefault="004652EE"/>
        </w:tc>
      </w:tr>
    </w:tbl>
    <w:p w:rsidR="004652EE" w:rsidRDefault="004652EE" w:rsidP="00BE6E2A">
      <w:pPr>
        <w:pStyle w:val="Bodytext30"/>
        <w:spacing w:after="360"/>
        <w:jc w:val="both"/>
      </w:pPr>
    </w:p>
    <w:sectPr w:rsidR="004652EE">
      <w:headerReference w:type="default" r:id="rId7"/>
      <w:pgSz w:w="16840" w:h="11900" w:orient="landscape"/>
      <w:pgMar w:top="1682" w:right="1391" w:bottom="1367" w:left="1385" w:header="0" w:footer="939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4D" w:rsidRDefault="00E7044D">
      <w:r>
        <w:separator/>
      </w:r>
    </w:p>
  </w:endnote>
  <w:endnote w:type="continuationSeparator" w:id="0">
    <w:p w:rsidR="00E7044D" w:rsidRDefault="00E7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4D" w:rsidRDefault="00E7044D">
      <w:r>
        <w:separator/>
      </w:r>
    </w:p>
  </w:footnote>
  <w:footnote w:type="continuationSeparator" w:id="0">
    <w:p w:rsidR="00E7044D" w:rsidRDefault="00E7044D">
      <w:r>
        <w:continuationSeparator/>
      </w:r>
    </w:p>
  </w:footnote>
  <w:footnote w:id="1">
    <w:p w:rsidR="00233B5F" w:rsidRPr="00233B5F" w:rsidRDefault="00233B5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33B5F">
        <w:t xml:space="preserve"> Dowody pochodzenia ważne dla przywozu produktów pochodzących z Seszeli do dnia 30 czerwca 2023 r.</w:t>
      </w:r>
    </w:p>
  </w:footnote>
  <w:footnote w:id="2">
    <w:p w:rsidR="00233B5F" w:rsidRPr="00233B5F" w:rsidRDefault="00233B5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33B5F">
        <w:t>Dowody pochodzenia ważne dla przywozu produktów pochodzących z Seszeli od dnia 1 lipca 2023 r.</w:t>
      </w:r>
    </w:p>
  </w:footnote>
  <w:footnote w:id="3">
    <w:p w:rsidR="000262C4" w:rsidRPr="009A376A" w:rsidRDefault="000262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62C4">
        <w:t>Poc</w:t>
      </w:r>
      <w:r w:rsidR="00BE6E2A">
        <w:t>ząwszy od 2.12.2022, zgodnie z O</w:t>
      </w:r>
      <w:r w:rsidRPr="000262C4">
        <w:t xml:space="preserve">kólnikiem nr 2226/MBPE/DGD z dnia 16 listopada 2022 r. - </w:t>
      </w:r>
      <w:hyperlink r:id="rId1" w:history="1">
        <w:r w:rsidRPr="00A93C7A">
          <w:rPr>
            <w:rStyle w:val="Hipercze"/>
          </w:rPr>
          <w:t>https://www.douanes.ci/sites/default/files/base_documentaire/c_2226.pdf</w:t>
        </w:r>
      </w:hyperlink>
    </w:p>
  </w:footnote>
  <w:footnote w:id="4">
    <w:p w:rsidR="00A735BF" w:rsidRPr="00A735BF" w:rsidRDefault="00A735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735BF">
        <w:t xml:space="preserve">Tylko do 19.8.2023. Zob. art. 17 ust. 2 i 3 oraz art. </w:t>
      </w:r>
      <w:r w:rsidR="00BE6E2A">
        <w:t>21 ust. 1 lit. b) Protokołu 1 (D</w:t>
      </w:r>
      <w:r w:rsidRPr="00A735BF">
        <w:t xml:space="preserve">ecyzja 1/2020 Komitetu UPG, </w:t>
      </w:r>
      <w:proofErr w:type="spellStart"/>
      <w:r w:rsidRPr="00A735BF">
        <w:t>Dz</w:t>
      </w:r>
      <w:proofErr w:type="spellEnd"/>
      <w:r w:rsidR="00BE6E2A">
        <w:t xml:space="preserve"> </w:t>
      </w:r>
      <w:r w:rsidRPr="00A735BF">
        <w:t>.U. L 350 z 21.10.2020): od dnia 20.8.2023 r. przyjmuje się wyłącznie deklaracje pochodzenia sporządzone przez eksportera zarejestrowanego zgodnie z wewnętrznymi przepisami prawa Ghany.</w:t>
      </w:r>
    </w:p>
  </w:footnote>
  <w:footnote w:id="5">
    <w:p w:rsidR="009A376A" w:rsidRDefault="009A376A" w:rsidP="009A376A">
      <w:pPr>
        <w:pStyle w:val="Tekstprzypisudolnego"/>
      </w:pPr>
      <w:r>
        <w:rPr>
          <w:rStyle w:val="Odwoanieprzypisudolnego"/>
        </w:rPr>
        <w:footnoteRef/>
      </w:r>
      <w:r>
        <w:t xml:space="preserve"> Wywóz z </w:t>
      </w:r>
      <w:r w:rsidR="00BE6E2A">
        <w:t>UE do Kamerunu jest regulowany D</w:t>
      </w:r>
      <w:r>
        <w:t>ekretem Kamerunu nr 2016/367 z dnia 3 sierpnia 2016 r.</w:t>
      </w:r>
    </w:p>
    <w:p w:rsidR="009A376A" w:rsidRPr="009A376A" w:rsidRDefault="009A376A" w:rsidP="009A376A">
      <w:pPr>
        <w:pStyle w:val="Tekstprzypisudolnego"/>
        <w:rPr>
          <w:lang w:val="pl-PL"/>
        </w:rPr>
      </w:pPr>
      <w:r>
        <w:t xml:space="preserve">Przywóz z Kamerunu </w:t>
      </w:r>
      <w:r w:rsidR="00BE6E2A">
        <w:t>do UE reguluje załącznik II do R</w:t>
      </w:r>
      <w:r>
        <w:t>ozporządzenia Parlamentu Europejskiego i Rady (UE) 2016/1076 z dnia 8 czerwca 2016 r. w sprawie stosowania uzgodnień dotyczących produktów pochodzących z niektórych państw należących do grupy państw Afryki, Karaibów i Pacyfiku (AKP) przewidzianych w umowach ustanawiających lub prowadzących do ustanowienia umów o partnerstwie gospodarczym</w:t>
      </w:r>
    </w:p>
  </w:footnote>
  <w:footnote w:id="6">
    <w:p w:rsidR="009A376A" w:rsidRPr="009A376A" w:rsidRDefault="009A376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A376A">
        <w:t>W celu zapewnienia zgodności z art. 15</w:t>
      </w:r>
      <w:r w:rsidR="00BE6E2A">
        <w:t xml:space="preserve"> i 16 oraz załącznikiem III do D</w:t>
      </w:r>
      <w:r w:rsidRPr="009A376A">
        <w:t>ekretu Kamerunu nr 2016/367 z dnia 3 sierpnia 2016 r. dotyczącego reguł pochodzenia, w odniesieniu do świadectw przewozowych zatytułowanych „EUR.1-CMR”, eksporterzy z UE powinni do</w:t>
      </w:r>
      <w:r w:rsidR="0023165A">
        <w:t>pisać</w:t>
      </w:r>
      <w:r w:rsidRPr="009A376A">
        <w:t xml:space="preserve"> </w:t>
      </w:r>
      <w:r w:rsidR="0023165A">
        <w:t>od</w:t>
      </w:r>
      <w:r w:rsidRPr="009A376A">
        <w:t xml:space="preserve">ręcznie lub </w:t>
      </w:r>
      <w:r w:rsidR="0023165A">
        <w:t>wydrukować na formularzu świadectwa</w:t>
      </w:r>
      <w:r w:rsidRPr="009A376A">
        <w:t xml:space="preserve"> litery „CMR” do </w:t>
      </w:r>
      <w:r w:rsidR="0023165A">
        <w:t>nazwy</w:t>
      </w:r>
      <w:r w:rsidRPr="009A376A">
        <w:t xml:space="preserve"> świadectwa EUR.1 i uzyskać potwierdzenie </w:t>
      </w:r>
      <w:r w:rsidR="0023165A">
        <w:t xml:space="preserve">tego dopisku </w:t>
      </w:r>
      <w:r w:rsidRPr="009A376A">
        <w:t>przez organ celn</w:t>
      </w:r>
      <w:r w:rsidR="0023165A">
        <w:t>y</w:t>
      </w:r>
      <w:r w:rsidRPr="009A376A">
        <w:t xml:space="preserve"> </w:t>
      </w:r>
      <w:r w:rsidR="0023165A">
        <w:t>p</w:t>
      </w:r>
      <w:r w:rsidRPr="009A376A">
        <w:t>aństw</w:t>
      </w:r>
      <w:r w:rsidR="0023165A">
        <w:t>a</w:t>
      </w:r>
      <w:r w:rsidRPr="009A376A">
        <w:t xml:space="preserve"> członkowski</w:t>
      </w:r>
      <w:r w:rsidR="0023165A">
        <w:t>ego wystawiającego świadectwo</w:t>
      </w:r>
      <w:r w:rsidRPr="009A376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EE" w:rsidRDefault="0022183E">
    <w:pPr>
      <w:spacing w:line="1" w:lineRule="exact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2427605</wp:posOffset>
              </wp:positionH>
              <wp:positionV relativeFrom="page">
                <wp:posOffset>654050</wp:posOffset>
              </wp:positionV>
              <wp:extent cx="1819910" cy="350520"/>
              <wp:effectExtent l="0" t="0" r="0" b="0"/>
              <wp:wrapNone/>
              <wp:docPr id="9" name="Kształ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91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52EE" w:rsidRDefault="004652EE">
                          <w:pPr>
                            <w:pStyle w:val="Headerorfooter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ształt 9" o:spid="_x0000_s1028" type="#_x0000_t202" style="position:absolute;margin-left:191.15pt;margin-top:51.5pt;width:143.3pt;height:27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" filled="f" stroked="f">
              <v:textbox style="mso-fit-shape-to-text:t" inset="0,0,0,0">
                <w:txbxContent>
                  <w:p w:rsidR="004652EE" w:rsidRDefault="004652EE">
                    <w:pPr>
                      <w:pStyle w:val="Headerorfooter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EE"/>
    <w:rsid w:val="000262C4"/>
    <w:rsid w:val="000D31B6"/>
    <w:rsid w:val="0022183E"/>
    <w:rsid w:val="0023165A"/>
    <w:rsid w:val="00233B5F"/>
    <w:rsid w:val="003660B8"/>
    <w:rsid w:val="00433878"/>
    <w:rsid w:val="004652EE"/>
    <w:rsid w:val="005D47E4"/>
    <w:rsid w:val="00791755"/>
    <w:rsid w:val="008656E6"/>
    <w:rsid w:val="009A376A"/>
    <w:rsid w:val="00A735BF"/>
    <w:rsid w:val="00BE1415"/>
    <w:rsid w:val="00BE6E2A"/>
    <w:rsid w:val="00E7044D"/>
    <w:rsid w:val="00F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C21125-6583-45FA-B973-44AEF451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b w:val="0"/>
      <w:i w:val="0"/>
      <w:smallCaps w:val="0"/>
      <w:strike w:val="0"/>
      <w:sz w:val="20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i w:val="0"/>
      <w:smallCaps w:val="0"/>
      <w:strike w:val="0"/>
      <w:sz w:val="16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i w:val="0"/>
      <w:smallCaps w:val="0"/>
      <w:strike w:val="0"/>
      <w:sz w:val="20"/>
      <w:u w:val="none"/>
    </w:rPr>
  </w:style>
  <w:style w:type="character" w:customStyle="1" w:styleId="Heading11">
    <w:name w:val="Heading #1|1_"/>
    <w:basedOn w:val="Domylnaczcionkaakapitu"/>
    <w:link w:val="Heading110"/>
    <w:rPr>
      <w:b w:val="0"/>
      <w:i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i w:val="0"/>
      <w:smallCaps w:val="0"/>
      <w:strike w:val="0"/>
      <w:sz w:val="1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 w:val="0"/>
      <w:i w:val="0"/>
      <w:smallCaps w:val="0"/>
      <w:strike w:val="0"/>
      <w:sz w:val="18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i w:val="0"/>
      <w:smallCaps w:val="0"/>
      <w:strike w:val="0"/>
      <w:color w:val="0000FF"/>
      <w:sz w:val="20"/>
      <w:u w:val="single"/>
    </w:rPr>
  </w:style>
  <w:style w:type="paragraph" w:customStyle="1" w:styleId="Footnote10">
    <w:name w:val="Footnote|1"/>
    <w:basedOn w:val="Normalny"/>
    <w:link w:val="Footnote1"/>
    <w:pPr>
      <w:ind w:left="70"/>
    </w:pPr>
    <w:rPr>
      <w:sz w:val="20"/>
    </w:rPr>
  </w:style>
  <w:style w:type="paragraph" w:customStyle="1" w:styleId="Bodytext20">
    <w:name w:val="Body text|2"/>
    <w:basedOn w:val="Normalny"/>
    <w:link w:val="Bodytext2"/>
    <w:pPr>
      <w:spacing w:after="600"/>
      <w:ind w:left="2420"/>
    </w:pPr>
    <w:rPr>
      <w:sz w:val="16"/>
    </w:rPr>
  </w:style>
  <w:style w:type="paragraph" w:customStyle="1" w:styleId="Headerorfooter20">
    <w:name w:val="Header or footer|2"/>
    <w:basedOn w:val="Normalny"/>
    <w:link w:val="Headerorfooter2"/>
    <w:rPr>
      <w:sz w:val="20"/>
    </w:rPr>
  </w:style>
  <w:style w:type="paragraph" w:customStyle="1" w:styleId="Heading110">
    <w:name w:val="Heading #1|1"/>
    <w:basedOn w:val="Normalny"/>
    <w:link w:val="Heading11"/>
    <w:pPr>
      <w:spacing w:after="120"/>
      <w:outlineLvl w:val="0"/>
    </w:pPr>
    <w:rPr>
      <w:i/>
    </w:rPr>
  </w:style>
  <w:style w:type="paragraph" w:customStyle="1" w:styleId="Bodytext10">
    <w:name w:val="Body text|1"/>
    <w:basedOn w:val="Normalny"/>
    <w:link w:val="Bodytext1"/>
    <w:pPr>
      <w:spacing w:after="120" w:line="276" w:lineRule="auto"/>
    </w:pPr>
    <w:rPr>
      <w:rFonts w:ascii="Arial" w:eastAsia="Arial" w:hAnsi="Arial" w:cs="Arial"/>
      <w:sz w:val="18"/>
    </w:rPr>
  </w:style>
  <w:style w:type="paragraph" w:customStyle="1" w:styleId="Other10">
    <w:name w:val="Other|1"/>
    <w:basedOn w:val="Normalny"/>
    <w:link w:val="Other1"/>
    <w:pPr>
      <w:jc w:val="center"/>
    </w:pPr>
    <w:rPr>
      <w:rFonts w:ascii="Arial" w:eastAsia="Arial" w:hAnsi="Arial" w:cs="Arial"/>
      <w:sz w:val="18"/>
    </w:rPr>
  </w:style>
  <w:style w:type="paragraph" w:customStyle="1" w:styleId="Bodytext30">
    <w:name w:val="Body text|3"/>
    <w:basedOn w:val="Normalny"/>
    <w:link w:val="Bodytext3"/>
    <w:pPr>
      <w:spacing w:after="240" w:line="276" w:lineRule="auto"/>
    </w:pPr>
    <w:rPr>
      <w:rFonts w:ascii="Arial" w:eastAsia="Arial" w:hAnsi="Arial" w:cs="Arial"/>
      <w:color w:val="0000FF"/>
      <w:sz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1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75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1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755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B5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B5F"/>
    <w:rPr>
      <w:color w:val="000000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B5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6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s.ci/sites/default/files/base_documentaire/c_2226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0B6A-9B74-4E94-99BE-E419CD50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2023-04-17T09:43:00Z</dcterms:created>
  <dcterms:modified xsi:type="dcterms:W3CDTF">2023-04-17T09:43:00Z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UxC4dwLulzfINJ8nQH+xvX5LNGipWa4BRSZhPgxsCvnjuz0SzUdT0R9aoEkOaBuc0TRmzzC5XPLHomkwxsOXWg==</vt:lpwstr>
  </property>
  <property fmtid="{D5CDD505-2E9C-101B-9397-08002B2CF9AE}" pid="4" name="MFClassificationDate">
    <vt:lpwstr>2023-04-11T15:30:33.2851296+02:00</vt:lpwstr>
  </property>
  <property fmtid="{D5CDD505-2E9C-101B-9397-08002B2CF9AE}" pid="5" name="MFClassifiedBySID">
    <vt:lpwstr>UxC4dwLulzfINJ8nQH+xvX5LNGipWa4BRSZhPgxsCvm42mrIC/DSDv0ggS+FjUN/2v1BBotkLlY5aAiEhoi6udanRWuicKaxiM+VWN2XjWQp9ddAg6MPmAudp/ZwzPK8</vt:lpwstr>
  </property>
  <property fmtid="{D5CDD505-2E9C-101B-9397-08002B2CF9AE}" pid="6" name="MFGRNItemId">
    <vt:lpwstr>GRN-dcc4f2cc-2849-405a-bd8e-06817309f11a</vt:lpwstr>
  </property>
  <property fmtid="{D5CDD505-2E9C-101B-9397-08002B2CF9AE}" pid="7" name="MFHash">
    <vt:lpwstr>BbQHAxLJQGU6qCWLommMsbckB2486jx0DeZTbTaQOnM=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