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74" w:rsidRDefault="006E7B64">
      <w:pPr>
        <w:spacing w:after="241"/>
        <w:ind w:right="300"/>
        <w:jc w:val="right"/>
      </w:pPr>
      <w:bookmarkStart w:id="0" w:name="_GoBack"/>
      <w:bookmarkEnd w:id="0"/>
      <w:r>
        <w:rPr>
          <w:rFonts w:ascii="Lato" w:eastAsia="Lato" w:hAnsi="Lato" w:cs="Lato"/>
          <w:sz w:val="24"/>
        </w:rPr>
        <w:t xml:space="preserve">Miejscowość ………….. data …… </w:t>
      </w:r>
    </w:p>
    <w:p w:rsidR="00B56A74" w:rsidRDefault="006E7B64">
      <w:pPr>
        <w:spacing w:after="0"/>
        <w:ind w:left="20" w:hanging="10"/>
      </w:pPr>
      <w:r>
        <w:rPr>
          <w:rFonts w:ascii="Lato" w:eastAsia="Lato" w:hAnsi="Lato" w:cs="Lato"/>
          <w:sz w:val="24"/>
        </w:rPr>
        <w:t>………………………………</w:t>
      </w:r>
    </w:p>
    <w:p w:rsidR="00B56A74" w:rsidRDefault="006E7B64">
      <w:pPr>
        <w:spacing w:after="308"/>
        <w:ind w:left="25"/>
      </w:pPr>
      <w:r>
        <w:rPr>
          <w:rFonts w:ascii="Lato" w:eastAsia="Lato" w:hAnsi="Lato" w:cs="Lato"/>
          <w:sz w:val="20"/>
        </w:rPr>
        <w:t>Nazwa lub Imię i Nazwisko składającego oświadczenie</w:t>
      </w:r>
    </w:p>
    <w:p w:rsidR="00B56A74" w:rsidRDefault="006E7B64">
      <w:pPr>
        <w:spacing w:after="0"/>
        <w:ind w:left="20" w:hanging="10"/>
      </w:pPr>
      <w:r>
        <w:rPr>
          <w:rFonts w:ascii="Lato" w:eastAsia="Lato" w:hAnsi="Lato" w:cs="Lato"/>
          <w:sz w:val="24"/>
        </w:rPr>
        <w:t>……………………</w:t>
      </w:r>
    </w:p>
    <w:p w:rsidR="00B56A74" w:rsidRDefault="006E7B64">
      <w:pPr>
        <w:spacing w:after="260"/>
        <w:ind w:left="20" w:hanging="10"/>
      </w:pPr>
      <w:r>
        <w:rPr>
          <w:rFonts w:ascii="Lato" w:eastAsia="Lato" w:hAnsi="Lato" w:cs="Lato"/>
          <w:sz w:val="20"/>
        </w:rPr>
        <w:t>Adres siedziby lub miejsca zamieszkania</w:t>
      </w:r>
    </w:p>
    <w:p w:rsidR="00B56A74" w:rsidRDefault="006E7B64">
      <w:pPr>
        <w:spacing w:after="0"/>
        <w:ind w:left="20" w:hanging="10"/>
      </w:pPr>
      <w:r>
        <w:rPr>
          <w:rFonts w:ascii="Lato" w:eastAsia="Lato" w:hAnsi="Lato" w:cs="Lato"/>
          <w:sz w:val="24"/>
        </w:rPr>
        <w:t>……………………..</w:t>
      </w:r>
    </w:p>
    <w:p w:rsidR="00B56A74" w:rsidRDefault="006E7B64">
      <w:pPr>
        <w:spacing w:after="140"/>
        <w:ind w:left="20" w:hanging="10"/>
      </w:pPr>
      <w:r>
        <w:rPr>
          <w:rFonts w:ascii="Lato" w:eastAsia="Lato" w:hAnsi="Lato" w:cs="Lato"/>
          <w:sz w:val="20"/>
        </w:rPr>
        <w:t>Nr EORI albo NIP</w:t>
      </w:r>
    </w:p>
    <w:p w:rsidR="00B505A8" w:rsidRDefault="004621DA">
      <w:pPr>
        <w:spacing w:after="0" w:line="460" w:lineRule="auto"/>
        <w:ind w:left="3810" w:firstLine="3777"/>
        <w:rPr>
          <w:rFonts w:ascii="Lato" w:eastAsia="Lato" w:hAnsi="Lato" w:cs="Lato"/>
          <w:sz w:val="24"/>
        </w:rPr>
      </w:pPr>
      <w:r>
        <w:rPr>
          <w:rFonts w:ascii="Lato" w:eastAsia="Lato" w:hAnsi="Lato" w:cs="Lato"/>
          <w:sz w:val="24"/>
        </w:rPr>
        <w:t>Nazwa organu</w:t>
      </w:r>
    </w:p>
    <w:p w:rsidR="00B56A74" w:rsidRDefault="00B505A8">
      <w:pPr>
        <w:spacing w:after="0" w:line="460" w:lineRule="auto"/>
        <w:ind w:left="3810" w:firstLine="3777"/>
      </w:pPr>
      <w:r>
        <w:rPr>
          <w:rFonts w:ascii="Lato" w:eastAsia="Lato" w:hAnsi="Lato" w:cs="Lato"/>
          <w:sz w:val="24"/>
        </w:rPr>
        <w:t>……………………..</w:t>
      </w:r>
      <w:r w:rsidR="006E7B64">
        <w:rPr>
          <w:rFonts w:ascii="Lato" w:eastAsia="Lato" w:hAnsi="Lato" w:cs="Lato"/>
          <w:b/>
          <w:sz w:val="24"/>
          <w:u w:val="single" w:color="000000"/>
        </w:rPr>
        <w:t>Oświadczenie</w:t>
      </w:r>
    </w:p>
    <w:p w:rsidR="00B56A74" w:rsidRDefault="006E7B64">
      <w:pPr>
        <w:spacing w:after="244"/>
        <w:ind w:left="25"/>
      </w:pPr>
      <w:r>
        <w:rPr>
          <w:rFonts w:ascii="Lato" w:eastAsia="Lato" w:hAnsi="Lato" w:cs="Lato"/>
          <w:b/>
          <w:sz w:val="24"/>
        </w:rPr>
        <w:t>składane w związku z:</w:t>
      </w:r>
    </w:p>
    <w:p w:rsidR="00B56A74" w:rsidRDefault="006E7B64">
      <w:pPr>
        <w:numPr>
          <w:ilvl w:val="0"/>
          <w:numId w:val="1"/>
        </w:numPr>
        <w:spacing w:after="118" w:line="365" w:lineRule="auto"/>
        <w:ind w:hanging="705"/>
        <w:jc w:val="both"/>
      </w:pPr>
      <w:r>
        <w:rPr>
          <w:rFonts w:ascii="Wingdings" w:eastAsia="Wingdings" w:hAnsi="Wingdings" w:cs="Wingdings"/>
          <w:sz w:val="24"/>
        </w:rPr>
        <w:t></w:t>
      </w:r>
      <w:r>
        <w:rPr>
          <w:rFonts w:ascii="Lato" w:eastAsia="Lato" w:hAnsi="Lato" w:cs="Lato"/>
          <w:b/>
          <w:sz w:val="24"/>
        </w:rPr>
        <w:t xml:space="preserve"> Art. 33a ust. 2 pkt 1) lit. a) i b) oraz art. 33a ust. 2a ustawy o podatku od towarów i usług; zwanej dalej ustawą o VAT (rozliczenie podatku VAT w deklaracji podatkowej). </w:t>
      </w:r>
    </w:p>
    <w:p w:rsidR="00B56A74" w:rsidRDefault="006E7B64">
      <w:pPr>
        <w:numPr>
          <w:ilvl w:val="0"/>
          <w:numId w:val="1"/>
        </w:numPr>
        <w:spacing w:after="118" w:line="365" w:lineRule="auto"/>
        <w:ind w:hanging="705"/>
        <w:jc w:val="both"/>
      </w:pPr>
      <w:r>
        <w:rPr>
          <w:rFonts w:ascii="Wingdings" w:eastAsia="Wingdings" w:hAnsi="Wingdings" w:cs="Wingdings"/>
          <w:sz w:val="24"/>
        </w:rPr>
        <w:t></w:t>
      </w:r>
      <w:r>
        <w:rPr>
          <w:rFonts w:ascii="Lato" w:eastAsia="Lato" w:hAnsi="Lato" w:cs="Lato"/>
          <w:b/>
          <w:sz w:val="24"/>
        </w:rPr>
        <w:t xml:space="preserve"> Art. 33 ust. 7a oraz art. 33 ust. 7b ustawy o podatku od towarów i usług; zwanej dalej ustawą o VAT (odstąpienie od obowiązku złożenia zabezpieczenia kwoty podatku VAT w procedurach specjalnych i czasowym składowaniu).</w:t>
      </w:r>
    </w:p>
    <w:p w:rsidR="00B56A74" w:rsidRDefault="006E7B64">
      <w:pPr>
        <w:numPr>
          <w:ilvl w:val="0"/>
          <w:numId w:val="1"/>
        </w:numPr>
        <w:spacing w:after="118"/>
        <w:ind w:hanging="705"/>
        <w:jc w:val="both"/>
      </w:pPr>
      <w:r>
        <w:rPr>
          <w:rFonts w:ascii="Wingdings" w:eastAsia="Wingdings" w:hAnsi="Wingdings" w:cs="Wingdings"/>
          <w:sz w:val="24"/>
        </w:rPr>
        <w:t></w:t>
      </w:r>
      <w:r>
        <w:rPr>
          <w:rFonts w:ascii="Lato" w:eastAsia="Lato" w:hAnsi="Lato" w:cs="Lato"/>
          <w:b/>
          <w:sz w:val="24"/>
        </w:rPr>
        <w:t xml:space="preserve"> Art. 28 ust. 3 pkt 2) oraz art. 28 ust. 4 ustawy</w:t>
      </w:r>
      <w:r>
        <w:rPr>
          <w:rFonts w:ascii="Lato" w:eastAsia="Lato" w:hAnsi="Lato" w:cs="Lato"/>
          <w:b/>
          <w:color w:val="333333"/>
          <w:sz w:val="21"/>
        </w:rPr>
        <w:t xml:space="preserve"> </w:t>
      </w:r>
      <w:r>
        <w:rPr>
          <w:rFonts w:ascii="Lato" w:eastAsia="Lato" w:hAnsi="Lato" w:cs="Lato"/>
          <w:b/>
          <w:sz w:val="24"/>
        </w:rPr>
        <w:t xml:space="preserve">o podatku akcyzowym </w:t>
      </w:r>
    </w:p>
    <w:p w:rsidR="00B56A74" w:rsidRDefault="006E7B64">
      <w:pPr>
        <w:spacing w:after="118" w:line="365" w:lineRule="auto"/>
        <w:ind w:left="705"/>
        <w:jc w:val="both"/>
      </w:pPr>
      <w:r>
        <w:rPr>
          <w:rFonts w:ascii="Lato" w:eastAsia="Lato" w:hAnsi="Lato" w:cs="Lato"/>
          <w:b/>
          <w:sz w:val="24"/>
        </w:rPr>
        <w:lastRenderedPageBreak/>
        <w:t xml:space="preserve">(odstąpienie </w:t>
      </w:r>
      <w:r>
        <w:rPr>
          <w:rFonts w:ascii="Lato" w:eastAsia="Lato" w:hAnsi="Lato" w:cs="Lato"/>
          <w:b/>
          <w:sz w:val="24"/>
        </w:rPr>
        <w:tab/>
        <w:t xml:space="preserve">od </w:t>
      </w:r>
      <w:r>
        <w:rPr>
          <w:rFonts w:ascii="Lato" w:eastAsia="Lato" w:hAnsi="Lato" w:cs="Lato"/>
          <w:b/>
          <w:sz w:val="24"/>
        </w:rPr>
        <w:tab/>
        <w:t xml:space="preserve">obowiązku </w:t>
      </w:r>
      <w:r>
        <w:rPr>
          <w:rFonts w:ascii="Lato" w:eastAsia="Lato" w:hAnsi="Lato" w:cs="Lato"/>
          <w:b/>
          <w:sz w:val="24"/>
        </w:rPr>
        <w:tab/>
        <w:t xml:space="preserve">złożenia </w:t>
      </w:r>
      <w:r>
        <w:rPr>
          <w:rFonts w:ascii="Lato" w:eastAsia="Lato" w:hAnsi="Lato" w:cs="Lato"/>
          <w:b/>
          <w:sz w:val="24"/>
        </w:rPr>
        <w:tab/>
        <w:t xml:space="preserve">zabezpieczenia </w:t>
      </w:r>
      <w:r>
        <w:rPr>
          <w:rFonts w:ascii="Lato" w:eastAsia="Lato" w:hAnsi="Lato" w:cs="Lato"/>
          <w:b/>
          <w:sz w:val="24"/>
        </w:rPr>
        <w:tab/>
        <w:t xml:space="preserve">kwoty </w:t>
      </w:r>
      <w:r>
        <w:rPr>
          <w:rFonts w:ascii="Lato" w:eastAsia="Lato" w:hAnsi="Lato" w:cs="Lato"/>
          <w:b/>
          <w:sz w:val="24"/>
        </w:rPr>
        <w:tab/>
        <w:t>akcyzy w procedurach specjalnych i czasowym składowaniu).</w:t>
      </w:r>
    </w:p>
    <w:p w:rsidR="00B56A74" w:rsidRDefault="006E7B64">
      <w:pPr>
        <w:spacing w:after="111"/>
        <w:ind w:left="25"/>
      </w:pPr>
      <w:r>
        <w:rPr>
          <w:rFonts w:ascii="Lato" w:eastAsia="Lato" w:hAnsi="Lato" w:cs="Lato"/>
          <w:u w:val="single" w:color="000000"/>
        </w:rPr>
        <w:t>Świadomy odpowiedzialności karnej za złożenie fałszywego oświadczenia, wynikającej z art.</w:t>
      </w:r>
      <w:r>
        <w:rPr>
          <w:rFonts w:ascii="Lato" w:eastAsia="Lato" w:hAnsi="Lato" w:cs="Lato"/>
        </w:rPr>
        <w:t xml:space="preserve"> </w:t>
      </w:r>
    </w:p>
    <w:p w:rsidR="00B56A74" w:rsidRDefault="006E7B64">
      <w:pPr>
        <w:spacing w:after="231"/>
        <w:ind w:left="25"/>
      </w:pPr>
      <w:r>
        <w:rPr>
          <w:rFonts w:ascii="Lato" w:eastAsia="Lato" w:hAnsi="Lato" w:cs="Lato"/>
          <w:u w:val="single" w:color="000000"/>
        </w:rPr>
        <w:t>233 Kodeksu karnego, oświadczam, że:</w:t>
      </w:r>
      <w:r>
        <w:rPr>
          <w:rFonts w:ascii="Lato" w:eastAsia="Lato" w:hAnsi="Lato" w:cs="Lato"/>
        </w:rPr>
        <w:t xml:space="preserve"> </w:t>
      </w:r>
    </w:p>
    <w:p w:rsidR="00B56A74" w:rsidRDefault="006E7B64">
      <w:pPr>
        <w:spacing w:after="231"/>
        <w:ind w:left="35" w:hanging="10"/>
        <w:jc w:val="both"/>
      </w:pPr>
      <w:r>
        <w:rPr>
          <w:rFonts w:ascii="Lato" w:eastAsia="Lato" w:hAnsi="Lato" w:cs="Lato"/>
        </w:rPr>
        <w:t xml:space="preserve">Ad 1) </w:t>
      </w:r>
    </w:p>
    <w:p w:rsidR="00B56A74" w:rsidRDefault="006E7B64">
      <w:pPr>
        <w:numPr>
          <w:ilvl w:val="0"/>
          <w:numId w:val="2"/>
        </w:numPr>
        <w:spacing w:after="123" w:line="360" w:lineRule="auto"/>
        <w:ind w:hanging="10"/>
        <w:jc w:val="both"/>
      </w:pPr>
      <w:r>
        <w:rPr>
          <w:rFonts w:ascii="Lato" w:eastAsia="Lato" w:hAnsi="Lato" w:cs="Lato"/>
        </w:rPr>
        <w:t xml:space="preserve">Spełniam warunki określone w art. 33a ust. 2 pkt 1) lit. a) i b) ustawy o VAT (rozliczenie podatku VAT w deklaracji podatkowej), tzn. </w:t>
      </w:r>
    </w:p>
    <w:p w:rsidR="00B56A74" w:rsidRDefault="006E7B64">
      <w:pPr>
        <w:numPr>
          <w:ilvl w:val="1"/>
          <w:numId w:val="2"/>
        </w:numPr>
        <w:spacing w:after="123"/>
        <w:ind w:hanging="283"/>
        <w:jc w:val="both"/>
      </w:pPr>
      <w:r>
        <w:rPr>
          <w:rFonts w:ascii="Lato" w:eastAsia="Lato" w:hAnsi="Lato" w:cs="Lato"/>
        </w:rPr>
        <w:t>jestem zarejestrowany jako podatnik VAT czynny;</w:t>
      </w:r>
    </w:p>
    <w:p w:rsidR="00B56A74" w:rsidRDefault="006E7B64">
      <w:pPr>
        <w:numPr>
          <w:ilvl w:val="1"/>
          <w:numId w:val="2"/>
        </w:numPr>
        <w:spacing w:after="123" w:line="363" w:lineRule="auto"/>
        <w:ind w:hanging="283"/>
        <w:jc w:val="both"/>
      </w:pPr>
      <w:r>
        <w:rPr>
          <w:rFonts w:ascii="Lato" w:eastAsia="Lato" w:hAnsi="Lato" w:cs="Lato"/>
        </w:rPr>
        <w:t>nie posiadam zaległości we wpłatach poszczególnych podatków stanowiących dochód budżetu państwa, przekraczających odrębnie w każdym podatku odpowiednio 3% kwoty należnych zobowiązań podatkowych w poszczególnych podatkach*,</w:t>
      </w:r>
    </w:p>
    <w:p w:rsidR="00B56A74" w:rsidRDefault="006E7B64">
      <w:pPr>
        <w:numPr>
          <w:ilvl w:val="1"/>
          <w:numId w:val="2"/>
        </w:numPr>
        <w:spacing w:after="113" w:line="366" w:lineRule="auto"/>
        <w:ind w:hanging="283"/>
        <w:jc w:val="both"/>
      </w:pPr>
      <w:r>
        <w:rPr>
          <w:rFonts w:ascii="Lato" w:eastAsia="Lato" w:hAnsi="Lato" w:cs="Lato"/>
        </w:rPr>
        <w:t>nie posiadam zaległości we wpłatach należnych składek na ubezpieczenie społeczne przekraczających 3% kwoty należnych składek*.</w:t>
      </w:r>
    </w:p>
    <w:p w:rsidR="00B56A74" w:rsidRDefault="006E7B64">
      <w:pPr>
        <w:spacing w:after="231"/>
        <w:ind w:left="35" w:hanging="10"/>
        <w:jc w:val="both"/>
      </w:pPr>
      <w:r>
        <w:rPr>
          <w:rFonts w:ascii="Lato" w:eastAsia="Lato" w:hAnsi="Lato" w:cs="Lato"/>
        </w:rPr>
        <w:t xml:space="preserve">Ad 2) </w:t>
      </w:r>
    </w:p>
    <w:p w:rsidR="00B56A74" w:rsidRDefault="006E7B64">
      <w:pPr>
        <w:numPr>
          <w:ilvl w:val="0"/>
          <w:numId w:val="2"/>
        </w:numPr>
        <w:spacing w:after="123" w:line="360" w:lineRule="auto"/>
        <w:ind w:hanging="10"/>
        <w:jc w:val="both"/>
      </w:pPr>
      <w:r>
        <w:rPr>
          <w:rFonts w:ascii="Lato" w:eastAsia="Lato" w:hAnsi="Lato" w:cs="Lato"/>
        </w:rPr>
        <w:t>Spełniam warunki określone w art. 33 ust. 7a ustawy o VAT (odstąpienie od obowiązku złożenia zabezpieczenia kwoty podatku VAT w procedurach specjalnych i czasowym składowaniu), tzn.</w:t>
      </w:r>
    </w:p>
    <w:p w:rsidR="00B56A74" w:rsidRDefault="006E7B64">
      <w:pPr>
        <w:numPr>
          <w:ilvl w:val="1"/>
          <w:numId w:val="2"/>
        </w:numPr>
        <w:spacing w:after="213"/>
        <w:ind w:hanging="283"/>
        <w:jc w:val="both"/>
      </w:pPr>
      <w:r>
        <w:rPr>
          <w:rFonts w:ascii="Lato" w:eastAsia="Lato" w:hAnsi="Lato" w:cs="Lato"/>
        </w:rPr>
        <w:lastRenderedPageBreak/>
        <w:t xml:space="preserve">jestem zarejestrowany jako podatnik VAT czynny; </w:t>
      </w:r>
    </w:p>
    <w:p w:rsidR="00B56A74" w:rsidRDefault="006E7B64">
      <w:pPr>
        <w:numPr>
          <w:ilvl w:val="1"/>
          <w:numId w:val="2"/>
        </w:numPr>
        <w:spacing w:after="123" w:line="366" w:lineRule="auto"/>
        <w:ind w:hanging="283"/>
        <w:jc w:val="both"/>
      </w:pPr>
      <w:r>
        <w:rPr>
          <w:rFonts w:ascii="Lato" w:eastAsia="Lato" w:hAnsi="Lato" w:cs="Lato"/>
        </w:rPr>
        <w:t xml:space="preserve">nie posiadam zaległości z tytułu: cła i podatków stanowiących dochód budżetu państwa oraz składek na ubezpieczenie społeczne i zdrowotne; </w:t>
      </w:r>
    </w:p>
    <w:p w:rsidR="00B56A74" w:rsidRDefault="006E7B64">
      <w:pPr>
        <w:numPr>
          <w:ilvl w:val="1"/>
          <w:numId w:val="2"/>
        </w:numPr>
        <w:spacing w:after="123" w:line="366" w:lineRule="auto"/>
        <w:ind w:hanging="283"/>
        <w:jc w:val="both"/>
      </w:pPr>
      <w:r>
        <w:rPr>
          <w:rFonts w:ascii="Lato" w:eastAsia="Lato" w:hAnsi="Lato" w:cs="Lato"/>
        </w:rPr>
        <w:t xml:space="preserve">nie </w:t>
      </w:r>
      <w:r>
        <w:rPr>
          <w:rFonts w:ascii="Lato" w:eastAsia="Lato" w:hAnsi="Lato" w:cs="Lato"/>
        </w:rPr>
        <w:tab/>
        <w:t xml:space="preserve">jest </w:t>
      </w:r>
      <w:r>
        <w:rPr>
          <w:rFonts w:ascii="Lato" w:eastAsia="Lato" w:hAnsi="Lato" w:cs="Lato"/>
        </w:rPr>
        <w:tab/>
        <w:t xml:space="preserve">wobec </w:t>
      </w:r>
      <w:r>
        <w:rPr>
          <w:rFonts w:ascii="Lato" w:eastAsia="Lato" w:hAnsi="Lato" w:cs="Lato"/>
        </w:rPr>
        <w:tab/>
        <w:t xml:space="preserve">mnie </w:t>
      </w:r>
      <w:r>
        <w:rPr>
          <w:rFonts w:ascii="Lato" w:eastAsia="Lato" w:hAnsi="Lato" w:cs="Lato"/>
        </w:rPr>
        <w:tab/>
        <w:t xml:space="preserve">prowadzone </w:t>
      </w:r>
      <w:r>
        <w:rPr>
          <w:rFonts w:ascii="Lato" w:eastAsia="Lato" w:hAnsi="Lato" w:cs="Lato"/>
        </w:rPr>
        <w:tab/>
        <w:t xml:space="preserve">postępowanie </w:t>
      </w:r>
      <w:r>
        <w:rPr>
          <w:rFonts w:ascii="Lato" w:eastAsia="Lato" w:hAnsi="Lato" w:cs="Lato"/>
        </w:rPr>
        <w:tab/>
        <w:t xml:space="preserve">egzekucyjne, </w:t>
      </w:r>
      <w:r>
        <w:rPr>
          <w:rFonts w:ascii="Lato" w:eastAsia="Lato" w:hAnsi="Lato" w:cs="Lato"/>
        </w:rPr>
        <w:tab/>
        <w:t xml:space="preserve">likwidacyjne </w:t>
      </w:r>
      <w:r>
        <w:rPr>
          <w:rFonts w:ascii="Lato" w:eastAsia="Lato" w:hAnsi="Lato" w:cs="Lato"/>
        </w:rPr>
        <w:tab/>
        <w:t>lub upadłościowe.</w:t>
      </w:r>
    </w:p>
    <w:p w:rsidR="00B56A74" w:rsidRDefault="006E7B64">
      <w:pPr>
        <w:spacing w:after="231"/>
        <w:ind w:left="35" w:hanging="10"/>
        <w:jc w:val="both"/>
      </w:pPr>
      <w:r>
        <w:rPr>
          <w:rFonts w:ascii="Lato" w:eastAsia="Lato" w:hAnsi="Lato" w:cs="Lato"/>
        </w:rPr>
        <w:t xml:space="preserve">Ad 3) </w:t>
      </w:r>
    </w:p>
    <w:p w:rsidR="00B56A74" w:rsidRDefault="006E7B64">
      <w:pPr>
        <w:numPr>
          <w:ilvl w:val="0"/>
          <w:numId w:val="2"/>
        </w:numPr>
        <w:spacing w:after="123" w:line="360" w:lineRule="auto"/>
        <w:ind w:hanging="10"/>
        <w:jc w:val="both"/>
      </w:pPr>
      <w:r>
        <w:rPr>
          <w:rFonts w:ascii="Lato" w:eastAsia="Lato" w:hAnsi="Lato" w:cs="Lato"/>
        </w:rPr>
        <w:t>Spełniam warunki, o których mowa w art. 28 ust. 4 ustawy o podatku akcyzowym (odstąpienie od obowiązku złożenia zabezpieczenia kwoty akcyzy w procedurach specjalnych i czasowym składowaniu, w przypadkach określonych w art. 28 ust. 3 pkt 2) ustawy o podatku akcyzowym),</w:t>
      </w:r>
      <w:r>
        <w:rPr>
          <w:rFonts w:ascii="Lato" w:eastAsia="Lato" w:hAnsi="Lato" w:cs="Lato"/>
          <w:b/>
        </w:rPr>
        <w:t xml:space="preserve"> </w:t>
      </w:r>
      <w:r>
        <w:rPr>
          <w:rFonts w:ascii="Lato" w:eastAsia="Lato" w:hAnsi="Lato" w:cs="Lato"/>
        </w:rPr>
        <w:t>tzn.</w:t>
      </w:r>
      <w:r>
        <w:rPr>
          <w:rFonts w:ascii="Lato" w:eastAsia="Lato" w:hAnsi="Lato" w:cs="Lato"/>
          <w:b/>
        </w:rPr>
        <w:t xml:space="preserve"> </w:t>
      </w:r>
    </w:p>
    <w:p w:rsidR="00B56A74" w:rsidRDefault="006E7B64">
      <w:pPr>
        <w:numPr>
          <w:ilvl w:val="1"/>
          <w:numId w:val="2"/>
        </w:numPr>
        <w:spacing w:after="222"/>
        <w:ind w:hanging="283"/>
        <w:jc w:val="both"/>
      </w:pPr>
      <w:r>
        <w:rPr>
          <w:rFonts w:ascii="Lato" w:eastAsia="Lato" w:hAnsi="Lato" w:cs="Lato"/>
        </w:rPr>
        <w:t>mam swoją siedzibę/miejsce zamieszkania</w:t>
      </w:r>
      <w:r>
        <w:rPr>
          <w:rFonts w:ascii="Lato" w:eastAsia="Lato" w:hAnsi="Lato" w:cs="Lato"/>
          <w:vertAlign w:val="superscript"/>
        </w:rPr>
        <w:t>**</w:t>
      </w:r>
      <w:r>
        <w:rPr>
          <w:rFonts w:ascii="Lato" w:eastAsia="Lato" w:hAnsi="Lato" w:cs="Lato"/>
        </w:rPr>
        <w:t xml:space="preserve"> na terytorium kraju; </w:t>
      </w:r>
    </w:p>
    <w:p w:rsidR="00B56A74" w:rsidRDefault="006E7B64">
      <w:pPr>
        <w:numPr>
          <w:ilvl w:val="1"/>
          <w:numId w:val="2"/>
        </w:numPr>
        <w:spacing w:after="633" w:line="363" w:lineRule="auto"/>
        <w:ind w:hanging="283"/>
        <w:jc w:val="both"/>
      </w:pPr>
      <w:r>
        <w:rPr>
          <w:rFonts w:ascii="Lato" w:eastAsia="Lato" w:hAnsi="Lato" w:cs="Lato"/>
        </w:rPr>
        <w:t>nie posiadam zaległości z tytułu cła i podatków stanowiących dochód budżetu państwa, składek na ubezpieczenia społeczne i zdrowotne oraz nie jest wobec mnie prowadzone postępowanie egzekucyjne, likwidacyjne lub upadłościowe.</w:t>
      </w:r>
    </w:p>
    <w:p w:rsidR="00B56A74" w:rsidRDefault="00CF0D32">
      <w:pPr>
        <w:spacing w:after="231"/>
        <w:ind w:left="4991" w:hanging="10"/>
        <w:jc w:val="both"/>
      </w:pPr>
      <w:r>
        <w:rPr>
          <w:rFonts w:ascii="Lato" w:eastAsia="Lato" w:hAnsi="Lato" w:cs="Lato"/>
        </w:rPr>
        <w:t>…………………………………………</w:t>
      </w:r>
    </w:p>
    <w:p w:rsidR="00B56A74" w:rsidRDefault="006E7B64" w:rsidP="00E84D82">
      <w:pPr>
        <w:spacing w:after="172"/>
        <w:ind w:left="4258" w:right="843"/>
        <w:jc w:val="center"/>
      </w:pPr>
      <w:r>
        <w:rPr>
          <w:rFonts w:ascii="Lato" w:eastAsia="Lato" w:hAnsi="Lato" w:cs="Lato"/>
        </w:rPr>
        <w:t>Podpis składającego oświadczenie</w:t>
      </w:r>
    </w:p>
    <w:p w:rsidR="00B56A74" w:rsidRDefault="006E7B64">
      <w:pPr>
        <w:spacing w:after="189"/>
        <w:ind w:left="20" w:hanging="10"/>
      </w:pPr>
      <w:r>
        <w:rPr>
          <w:rFonts w:ascii="Lato" w:eastAsia="Lato" w:hAnsi="Lato" w:cs="Lato"/>
          <w:sz w:val="16"/>
        </w:rPr>
        <w:t xml:space="preserve">* udział zaległości ustala się w stosunku do kwoty należnych wpłat za okres rozliczeniowy, którego dotyczy zaległość; </w:t>
      </w:r>
    </w:p>
    <w:p w:rsidR="00B56A74" w:rsidRDefault="006E7B64">
      <w:pPr>
        <w:spacing w:after="217"/>
        <w:ind w:left="25"/>
      </w:pPr>
      <w:r>
        <w:rPr>
          <w:rFonts w:ascii="Lato" w:eastAsia="Lato" w:hAnsi="Lato" w:cs="Lato"/>
          <w:sz w:val="16"/>
          <w:vertAlign w:val="superscript"/>
        </w:rPr>
        <w:lastRenderedPageBreak/>
        <w:t xml:space="preserve">** </w:t>
      </w:r>
      <w:r>
        <w:rPr>
          <w:rFonts w:ascii="Lato" w:eastAsia="Lato" w:hAnsi="Lato" w:cs="Lato"/>
          <w:sz w:val="16"/>
        </w:rPr>
        <w:t>niewłaściwe skreślić.</w:t>
      </w:r>
    </w:p>
    <w:p w:rsidR="00B56A74" w:rsidRDefault="006E7B64">
      <w:pPr>
        <w:spacing w:after="189" w:line="360" w:lineRule="auto"/>
        <w:ind w:left="20" w:hanging="10"/>
      </w:pPr>
      <w:r>
        <w:rPr>
          <w:rFonts w:ascii="Lato" w:eastAsia="Lato" w:hAnsi="Lato" w:cs="Lato"/>
          <w:sz w:val="16"/>
        </w:rPr>
        <w:t>Uwaga! Zgodnie z art. 33 ust. 7d, art. 33a ust. 2 pkt 1) ustawy o VAT oraz art. 28 ust. 6 ustawy o podatku akcyzowym – oświadczenie jest ważne 6 miesięcy.</w:t>
      </w:r>
    </w:p>
    <w:sectPr w:rsidR="00B56A74">
      <w:pgSz w:w="11906" w:h="16838"/>
      <w:pgMar w:top="1462" w:right="1418" w:bottom="1940" w:left="13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1D" w:rsidRDefault="00E35F1D" w:rsidP="004621DA">
      <w:pPr>
        <w:spacing w:after="0" w:line="240" w:lineRule="auto"/>
      </w:pPr>
      <w:r>
        <w:separator/>
      </w:r>
    </w:p>
  </w:endnote>
  <w:endnote w:type="continuationSeparator" w:id="0">
    <w:p w:rsidR="00E35F1D" w:rsidRDefault="00E35F1D" w:rsidP="0046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1D" w:rsidRDefault="00E35F1D" w:rsidP="004621DA">
      <w:pPr>
        <w:spacing w:after="0" w:line="240" w:lineRule="auto"/>
      </w:pPr>
      <w:r>
        <w:separator/>
      </w:r>
    </w:p>
  </w:footnote>
  <w:footnote w:type="continuationSeparator" w:id="0">
    <w:p w:rsidR="00E35F1D" w:rsidRDefault="00E35F1D" w:rsidP="00462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4E65"/>
    <w:multiLevelType w:val="hybridMultilevel"/>
    <w:tmpl w:val="6A10888A"/>
    <w:lvl w:ilvl="0" w:tplc="C1C4224C">
      <w:start w:val="1"/>
      <w:numFmt w:val="bullet"/>
      <w:lvlText w:val=""/>
      <w:lvlJc w:val="left"/>
      <w:pPr>
        <w:ind w:left="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65B78">
      <w:start w:val="1"/>
      <w:numFmt w:val="bullet"/>
      <w:lvlText w:val="•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20D40">
      <w:start w:val="1"/>
      <w:numFmt w:val="bullet"/>
      <w:lvlText w:val="▪"/>
      <w:lvlJc w:val="left"/>
      <w:pPr>
        <w:ind w:left="1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E4022">
      <w:start w:val="1"/>
      <w:numFmt w:val="bullet"/>
      <w:lvlText w:val="•"/>
      <w:lvlJc w:val="left"/>
      <w:pPr>
        <w:ind w:left="2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090">
      <w:start w:val="1"/>
      <w:numFmt w:val="bullet"/>
      <w:lvlText w:val="o"/>
      <w:lvlJc w:val="left"/>
      <w:pPr>
        <w:ind w:left="2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CA352">
      <w:start w:val="1"/>
      <w:numFmt w:val="bullet"/>
      <w:lvlText w:val="▪"/>
      <w:lvlJc w:val="left"/>
      <w:pPr>
        <w:ind w:left="3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BC2962">
      <w:start w:val="1"/>
      <w:numFmt w:val="bullet"/>
      <w:lvlText w:val="•"/>
      <w:lvlJc w:val="left"/>
      <w:pPr>
        <w:ind w:left="4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AE1AF8">
      <w:start w:val="1"/>
      <w:numFmt w:val="bullet"/>
      <w:lvlText w:val="o"/>
      <w:lvlJc w:val="left"/>
      <w:pPr>
        <w:ind w:left="4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D42C22">
      <w:start w:val="1"/>
      <w:numFmt w:val="bullet"/>
      <w:lvlText w:val="▪"/>
      <w:lvlJc w:val="left"/>
      <w:pPr>
        <w:ind w:left="5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DD1808"/>
    <w:multiLevelType w:val="hybridMultilevel"/>
    <w:tmpl w:val="5DBA440E"/>
    <w:lvl w:ilvl="0" w:tplc="432ECC7E">
      <w:start w:val="1"/>
      <w:numFmt w:val="decimal"/>
      <w:lvlText w:val="%1."/>
      <w:lvlJc w:val="left"/>
      <w:pPr>
        <w:ind w:left="715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AAA0">
      <w:start w:val="1"/>
      <w:numFmt w:val="lowerLetter"/>
      <w:lvlText w:val="%2"/>
      <w:lvlJc w:val="left"/>
      <w:pPr>
        <w:ind w:left="1096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4A6D6">
      <w:start w:val="1"/>
      <w:numFmt w:val="lowerRoman"/>
      <w:lvlText w:val="%3"/>
      <w:lvlJc w:val="left"/>
      <w:pPr>
        <w:ind w:left="1816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87B5A">
      <w:start w:val="1"/>
      <w:numFmt w:val="decimal"/>
      <w:lvlText w:val="%4"/>
      <w:lvlJc w:val="left"/>
      <w:pPr>
        <w:ind w:left="2536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82D6A">
      <w:start w:val="1"/>
      <w:numFmt w:val="lowerLetter"/>
      <w:lvlText w:val="%5"/>
      <w:lvlJc w:val="left"/>
      <w:pPr>
        <w:ind w:left="3256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2B148">
      <w:start w:val="1"/>
      <w:numFmt w:val="lowerRoman"/>
      <w:lvlText w:val="%6"/>
      <w:lvlJc w:val="left"/>
      <w:pPr>
        <w:ind w:left="3976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4BDF6">
      <w:start w:val="1"/>
      <w:numFmt w:val="decimal"/>
      <w:lvlText w:val="%7"/>
      <w:lvlJc w:val="left"/>
      <w:pPr>
        <w:ind w:left="4696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A6A16">
      <w:start w:val="1"/>
      <w:numFmt w:val="lowerLetter"/>
      <w:lvlText w:val="%8"/>
      <w:lvlJc w:val="left"/>
      <w:pPr>
        <w:ind w:left="5416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4FE4">
      <w:start w:val="1"/>
      <w:numFmt w:val="lowerRoman"/>
      <w:lvlText w:val="%9"/>
      <w:lvlJc w:val="left"/>
      <w:pPr>
        <w:ind w:left="6136"/>
      </w:pPr>
      <w:rPr>
        <w:rFonts w:ascii="Lato" w:eastAsia="Lato" w:hAnsi="Lato" w:cs="Lat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74"/>
    <w:rsid w:val="004621DA"/>
    <w:rsid w:val="006252AD"/>
    <w:rsid w:val="006E7B64"/>
    <w:rsid w:val="00B505A8"/>
    <w:rsid w:val="00B56A74"/>
    <w:rsid w:val="00CF0D32"/>
    <w:rsid w:val="00E35F1D"/>
    <w:rsid w:val="00E8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68D083F-28F4-4C15-A498-9DFA44D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Przysucha Małgorzata</dc:creator>
  <cp:keywords/>
  <cp:lastModifiedBy>Wiaderna Małgorzata</cp:lastModifiedBy>
  <cp:revision>2</cp:revision>
  <dcterms:created xsi:type="dcterms:W3CDTF">2023-04-06T09:11:00Z</dcterms:created>
  <dcterms:modified xsi:type="dcterms:W3CDTF">2023-04-06T09:11:00Z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UxC4dwLulzfINJ8nQH+xvX5LNGipWa4BRSZhPgxsCvlMcgFHhm4+r28u0/gSeS7IMDK/lA+aIhqClRKoKm5zVw==</vt:lpwstr>
  </property>
  <property fmtid="{D5CDD505-2E9C-101B-9397-08002B2CF9AE}" pid="4" name="MFClassificationDate">
    <vt:lpwstr>2023-04-05T13:56:18.1327083+02:00</vt:lpwstr>
  </property>
  <property fmtid="{D5CDD505-2E9C-101B-9397-08002B2CF9AE}" pid="5" name="MFClassifiedBySID">
    <vt:lpwstr>UxC4dwLulzfINJ8nQH+xvX5LNGipWa4BRSZhPgxsCvm42mrIC/DSDv0ggS+FjUN/2v1BBotkLlY5aAiEhoi6uYqsUXLkxU8DhVrrt6KlZ+nCJQOqJ3xk2zD3+8qgbUNR</vt:lpwstr>
  </property>
  <property fmtid="{D5CDD505-2E9C-101B-9397-08002B2CF9AE}" pid="6" name="MFGRNItemId">
    <vt:lpwstr>GRN-37bba9d9-a942-4b2d-bf3f-fe93038e48ce</vt:lpwstr>
  </property>
  <property fmtid="{D5CDD505-2E9C-101B-9397-08002B2CF9AE}" pid="7" name="MFHash">
    <vt:lpwstr>CnbgEDQhf4jfuj8HbRvN7P3O6o0e/i6pHyQzUpe413U=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