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FF4A4" w14:textId="77777777" w:rsidR="004A3394" w:rsidRPr="004A3394" w:rsidRDefault="00226367" w:rsidP="0022636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A3394">
        <w:rPr>
          <w:rFonts w:ascii="Times New Roman" w:hAnsi="Times New Roman"/>
          <w:b/>
          <w:sz w:val="24"/>
          <w:szCs w:val="24"/>
        </w:rPr>
        <w:t xml:space="preserve">Podstawowe informacje na temat towarów powracających </w:t>
      </w:r>
      <w:r w:rsidR="004A3394" w:rsidRPr="004A3394">
        <w:rPr>
          <w:rFonts w:ascii="Times New Roman" w:hAnsi="Times New Roman"/>
          <w:b/>
          <w:sz w:val="24"/>
          <w:szCs w:val="24"/>
        </w:rPr>
        <w:t xml:space="preserve">w związku z </w:t>
      </w:r>
      <w:proofErr w:type="spellStart"/>
      <w:r w:rsidR="004A3394" w:rsidRPr="004A3394">
        <w:rPr>
          <w:rFonts w:ascii="Times New Roman" w:hAnsi="Times New Roman"/>
          <w:b/>
          <w:sz w:val="24"/>
          <w:szCs w:val="24"/>
        </w:rPr>
        <w:t>brexitem</w:t>
      </w:r>
      <w:proofErr w:type="spellEnd"/>
      <w:r w:rsidR="004A3394" w:rsidRPr="004A3394">
        <w:rPr>
          <w:rFonts w:ascii="Times New Roman" w:hAnsi="Times New Roman"/>
          <w:b/>
          <w:sz w:val="24"/>
          <w:szCs w:val="24"/>
        </w:rPr>
        <w:t>.</w:t>
      </w:r>
    </w:p>
    <w:p w14:paraId="11492C8B" w14:textId="77777777" w:rsidR="004A3394" w:rsidRDefault="004A3394" w:rsidP="0022636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3F3E98CD" w14:textId="227ECF65" w:rsidR="001F4074" w:rsidRPr="004A3394" w:rsidRDefault="004A3394" w:rsidP="004A3394">
      <w:pPr>
        <w:pStyle w:val="Akapitzlist"/>
        <w:numPr>
          <w:ilvl w:val="0"/>
          <w:numId w:val="4"/>
        </w:numPr>
        <w:jc w:val="both"/>
        <w:rPr>
          <w:u w:val="single"/>
        </w:rPr>
      </w:pPr>
      <w:r w:rsidRPr="004A3394">
        <w:rPr>
          <w:u w:val="single"/>
        </w:rPr>
        <w:t xml:space="preserve">Towary powracające </w:t>
      </w:r>
      <w:r w:rsidR="00226367" w:rsidRPr="004A3394">
        <w:rPr>
          <w:u w:val="single"/>
        </w:rPr>
        <w:t xml:space="preserve">z Wielkiej Brytanii, </w:t>
      </w:r>
      <w:r w:rsidR="00FB59CC" w:rsidRPr="004A3394">
        <w:rPr>
          <w:u w:val="single"/>
        </w:rPr>
        <w:t xml:space="preserve">uprzednio wywiezione przed 1 stycznia 2021 r. </w:t>
      </w:r>
      <w:r w:rsidR="000E62B3">
        <w:rPr>
          <w:u w:val="single"/>
        </w:rPr>
        <w:t xml:space="preserve">jako towary </w:t>
      </w:r>
      <w:r w:rsidR="005022DD">
        <w:rPr>
          <w:u w:val="single"/>
        </w:rPr>
        <w:t>unijne</w:t>
      </w:r>
    </w:p>
    <w:p w14:paraId="5F78D52D" w14:textId="77777777" w:rsidR="004A3394" w:rsidRDefault="004A3394" w:rsidP="0022636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996FDFC" w14:textId="73F37F5E" w:rsidR="00226367" w:rsidRPr="00226367" w:rsidRDefault="00226367" w:rsidP="0022636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26367">
        <w:rPr>
          <w:rFonts w:ascii="Times New Roman" w:hAnsi="Times New Roman"/>
          <w:sz w:val="24"/>
          <w:szCs w:val="24"/>
        </w:rPr>
        <w:t>Jeżeli towary unijne były wywiezione z Unii do Zjednoczonego Królestwa przed zakończeniem okresu przejściowego</w:t>
      </w:r>
      <w:r w:rsidR="00020E8C">
        <w:rPr>
          <w:rFonts w:ascii="Times New Roman" w:hAnsi="Times New Roman"/>
          <w:sz w:val="24"/>
          <w:szCs w:val="24"/>
        </w:rPr>
        <w:t xml:space="preserve"> (</w:t>
      </w:r>
      <w:r w:rsidR="00FB59CC">
        <w:rPr>
          <w:rFonts w:ascii="Times New Roman" w:hAnsi="Times New Roman"/>
          <w:sz w:val="24"/>
          <w:szCs w:val="24"/>
        </w:rPr>
        <w:t>1.01.2021r.</w:t>
      </w:r>
      <w:r w:rsidR="00020E8C">
        <w:rPr>
          <w:rFonts w:ascii="Times New Roman" w:hAnsi="Times New Roman"/>
          <w:sz w:val="24"/>
          <w:szCs w:val="24"/>
        </w:rPr>
        <w:t>)</w:t>
      </w:r>
      <w:r w:rsidRPr="00226367">
        <w:rPr>
          <w:rFonts w:ascii="Times New Roman" w:hAnsi="Times New Roman"/>
          <w:sz w:val="24"/>
          <w:szCs w:val="24"/>
        </w:rPr>
        <w:t xml:space="preserve"> i jeżeli towary takie są przywożone powrotnie z</w:t>
      </w:r>
      <w:r w:rsidR="00D2184E">
        <w:rPr>
          <w:rFonts w:ascii="Times New Roman" w:hAnsi="Times New Roman"/>
          <w:sz w:val="24"/>
          <w:szCs w:val="24"/>
        </w:rPr>
        <w:t xml:space="preserve"> </w:t>
      </w:r>
      <w:r w:rsidR="00A65434">
        <w:rPr>
          <w:rFonts w:ascii="Times New Roman" w:hAnsi="Times New Roman"/>
          <w:sz w:val="24"/>
          <w:szCs w:val="24"/>
        </w:rPr>
        <w:t>Wielkiej Brytanii</w:t>
      </w:r>
      <w:r w:rsidRPr="00226367">
        <w:rPr>
          <w:rFonts w:ascii="Times New Roman" w:hAnsi="Times New Roman"/>
          <w:sz w:val="24"/>
          <w:szCs w:val="24"/>
        </w:rPr>
        <w:t xml:space="preserve">  do Unii po zakończeniu tego okresu (od 1 stycznia 2021 r.), przepisy dotyczące towarów powracających, o których mowa w art. 203 rozporządzenia Parlamentu Europejskiego i Rady (UE) nr 952/2013 z dnia 9 października 2013 r. ustanawiającego unijny kodeks celny (Dz. Urz. UE L 269 z 10.10.2013, z </w:t>
      </w:r>
      <w:proofErr w:type="spellStart"/>
      <w:r w:rsidRPr="00226367">
        <w:rPr>
          <w:rFonts w:ascii="Times New Roman" w:hAnsi="Times New Roman"/>
          <w:sz w:val="24"/>
          <w:szCs w:val="24"/>
        </w:rPr>
        <w:t>późn</w:t>
      </w:r>
      <w:proofErr w:type="spellEnd"/>
      <w:r w:rsidRPr="00226367">
        <w:rPr>
          <w:rFonts w:ascii="Times New Roman" w:hAnsi="Times New Roman"/>
          <w:sz w:val="24"/>
          <w:szCs w:val="24"/>
        </w:rPr>
        <w:t xml:space="preserve">. zm.) (dalej: UKC), mają </w:t>
      </w:r>
      <w:r w:rsidR="00ED7F67">
        <w:rPr>
          <w:rFonts w:ascii="Times New Roman" w:hAnsi="Times New Roman"/>
          <w:sz w:val="24"/>
          <w:szCs w:val="24"/>
        </w:rPr>
        <w:t xml:space="preserve">do nich </w:t>
      </w:r>
      <w:r w:rsidRPr="00226367">
        <w:rPr>
          <w:rFonts w:ascii="Times New Roman" w:hAnsi="Times New Roman"/>
          <w:sz w:val="24"/>
          <w:szCs w:val="24"/>
        </w:rPr>
        <w:t>zastosowanie, jeżeli zgłaszający przedstawi dowody na to, że towary unijne:</w:t>
      </w:r>
    </w:p>
    <w:p w14:paraId="709A6FD4" w14:textId="77777777" w:rsidR="00226367" w:rsidRPr="00226367" w:rsidRDefault="00226367" w:rsidP="0022636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26367">
        <w:rPr>
          <w:rFonts w:ascii="Times New Roman" w:hAnsi="Times New Roman"/>
          <w:sz w:val="24"/>
          <w:szCs w:val="24"/>
        </w:rPr>
        <w:t>- zostały wywiezione do Zjednoczonego Królestwa przed zakończeniem okresu przejściowego, oraz</w:t>
      </w:r>
    </w:p>
    <w:p w14:paraId="6FC11C90" w14:textId="1F1E7787" w:rsidR="00226367" w:rsidRPr="00863C12" w:rsidRDefault="00226367" w:rsidP="00C4313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26367">
        <w:rPr>
          <w:rFonts w:ascii="Times New Roman" w:hAnsi="Times New Roman"/>
          <w:sz w:val="24"/>
          <w:szCs w:val="24"/>
        </w:rPr>
        <w:lastRenderedPageBreak/>
        <w:t>- powracają w niezmienionym stanie, zgodnie z art. 203 ust. 5 UKC i art. 158 rozporządzenia delegowanego Komisji (UE) 2015/2446 z dnia 28 lipca 2015 r. uzupełniającego rozporządzenie Parlamentu Europejskiego i Rady (UE) nr 952/2013 w odniesieniu do szczegółowych zasad dotyczących niektórych przepisów unijnego kodeksu celnego (Dz. Urz. UE L 343 z 29.12.2015, z </w:t>
      </w:r>
      <w:proofErr w:type="spellStart"/>
      <w:r w:rsidRPr="00226367">
        <w:rPr>
          <w:rFonts w:ascii="Times New Roman" w:hAnsi="Times New Roman"/>
          <w:sz w:val="24"/>
          <w:szCs w:val="24"/>
        </w:rPr>
        <w:t>późn</w:t>
      </w:r>
      <w:proofErr w:type="spellEnd"/>
      <w:r w:rsidRPr="00226367">
        <w:rPr>
          <w:rFonts w:ascii="Times New Roman" w:hAnsi="Times New Roman"/>
          <w:sz w:val="24"/>
          <w:szCs w:val="24"/>
        </w:rPr>
        <w:t>. zm.)</w:t>
      </w:r>
      <w:r w:rsidR="00581DE2">
        <w:rPr>
          <w:rFonts w:ascii="Times New Roman" w:hAnsi="Times New Roman"/>
          <w:sz w:val="24"/>
          <w:szCs w:val="24"/>
        </w:rPr>
        <w:t>,</w:t>
      </w:r>
      <w:r w:rsidR="00C50CDB">
        <w:rPr>
          <w:rFonts w:ascii="Times New Roman" w:hAnsi="Times New Roman"/>
          <w:sz w:val="24"/>
          <w:szCs w:val="24"/>
        </w:rPr>
        <w:t xml:space="preserve"> </w:t>
      </w:r>
      <w:r w:rsidR="000B09A3">
        <w:rPr>
          <w:rFonts w:ascii="Times New Roman" w:hAnsi="Times New Roman"/>
          <w:sz w:val="24"/>
          <w:szCs w:val="24"/>
        </w:rPr>
        <w:t>p</w:t>
      </w:r>
      <w:r w:rsidR="00DC4131">
        <w:rPr>
          <w:rFonts w:ascii="Times New Roman" w:hAnsi="Times New Roman"/>
          <w:sz w:val="24"/>
          <w:szCs w:val="24"/>
        </w:rPr>
        <w:t xml:space="preserve">rzy czym </w:t>
      </w:r>
      <w:r w:rsidR="00DC4131">
        <w:rPr>
          <w:rFonts w:ascii="Times New Roman" w:hAnsi="Times New Roman" w:cs="Times New Roman"/>
          <w:sz w:val="24"/>
          <w:szCs w:val="24"/>
        </w:rPr>
        <w:t>z</w:t>
      </w:r>
      <w:r w:rsidRPr="00863C12">
        <w:rPr>
          <w:rFonts w:ascii="Times New Roman" w:hAnsi="Times New Roman" w:cs="Times New Roman"/>
          <w:sz w:val="24"/>
          <w:szCs w:val="24"/>
        </w:rPr>
        <w:t>akończenie okresu przejściowego nie może jednak zostać wykorzystane jako szczególne okoliczności, które uzasadniałyby przekroczenie trzyletniego terminu, o którym mowa w art. 203 ust. 1 UKC.</w:t>
      </w:r>
    </w:p>
    <w:p w14:paraId="5E71A697" w14:textId="315A7B7E" w:rsidR="00226367" w:rsidRDefault="00226367" w:rsidP="0022636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26367">
        <w:rPr>
          <w:rFonts w:ascii="Times New Roman" w:hAnsi="Times New Roman"/>
          <w:sz w:val="24"/>
          <w:szCs w:val="24"/>
        </w:rPr>
        <w:t>Dowodem potwierdzającym, że towary unijne zostały wywiezione do Zjednoczonego Królestwa przed zakończeniem okresu przejściowego, powinien być w szczególności odpowiedni dokument przewozowy wraz z dołączonymi, w razie potrzeby, innymi dokumentami (</w:t>
      </w:r>
      <w:r w:rsidR="00DC4131">
        <w:rPr>
          <w:rFonts w:ascii="Times New Roman" w:hAnsi="Times New Roman"/>
          <w:sz w:val="24"/>
          <w:szCs w:val="24"/>
        </w:rPr>
        <w:t>p</w:t>
      </w:r>
      <w:r w:rsidRPr="00226367">
        <w:rPr>
          <w:rFonts w:ascii="Times New Roman" w:hAnsi="Times New Roman"/>
          <w:sz w:val="24"/>
          <w:szCs w:val="24"/>
        </w:rPr>
        <w:t xml:space="preserve">rzykłady dokumentów </w:t>
      </w:r>
      <w:r w:rsidR="00DC4131">
        <w:rPr>
          <w:rFonts w:ascii="Times New Roman" w:hAnsi="Times New Roman"/>
          <w:sz w:val="24"/>
          <w:szCs w:val="24"/>
        </w:rPr>
        <w:t xml:space="preserve">przewozowych </w:t>
      </w:r>
      <w:r w:rsidRPr="00226367">
        <w:rPr>
          <w:rFonts w:ascii="Times New Roman" w:hAnsi="Times New Roman"/>
          <w:sz w:val="24"/>
          <w:szCs w:val="24"/>
        </w:rPr>
        <w:t>to: CMR,  CIM, konosament, lotniczy list przewozowy)</w:t>
      </w:r>
      <w:r w:rsidR="00DC4131">
        <w:rPr>
          <w:rFonts w:ascii="Times New Roman" w:hAnsi="Times New Roman"/>
          <w:sz w:val="24"/>
          <w:szCs w:val="24"/>
        </w:rPr>
        <w:t>.</w:t>
      </w:r>
    </w:p>
    <w:p w14:paraId="4910C672" w14:textId="7FCFEBB1" w:rsidR="00226367" w:rsidRPr="00863C12" w:rsidRDefault="00226367" w:rsidP="002263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12">
        <w:rPr>
          <w:rFonts w:ascii="Times New Roman" w:hAnsi="Times New Roman" w:cs="Times New Roman"/>
          <w:sz w:val="24"/>
          <w:szCs w:val="24"/>
        </w:rPr>
        <w:t>W stosownych przypadkach wymagane może być potwierdzenie, że towary przywożone są w</w:t>
      </w:r>
      <w:r w:rsidR="000E62B3">
        <w:rPr>
          <w:rFonts w:ascii="Times New Roman" w:hAnsi="Times New Roman" w:cs="Times New Roman"/>
          <w:sz w:val="24"/>
          <w:szCs w:val="24"/>
        </w:rPr>
        <w:t> </w:t>
      </w:r>
      <w:r w:rsidRPr="00863C12">
        <w:rPr>
          <w:rFonts w:ascii="Times New Roman" w:hAnsi="Times New Roman" w:cs="Times New Roman"/>
          <w:sz w:val="24"/>
          <w:szCs w:val="24"/>
        </w:rPr>
        <w:t>takim stanie, w jakim zostały wywiezione (ich stan nie uległ zmianie).</w:t>
      </w:r>
    </w:p>
    <w:p w14:paraId="62BB21E9" w14:textId="7C83637F" w:rsidR="00226367" w:rsidRDefault="00226367" w:rsidP="002263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67">
        <w:rPr>
          <w:rFonts w:ascii="Times New Roman" w:hAnsi="Times New Roman" w:cs="Times New Roman"/>
          <w:sz w:val="24"/>
          <w:szCs w:val="24"/>
        </w:rPr>
        <w:t xml:space="preserve">Zwolnienie z należności celnych przywozowych na podstawie art. 203 ust. 1 UKC nie zależy od pochodzenia przywożonych towarów, lecz od ich statusu celnego przed wywozem. Zgodnie bowiem z tym przepisem (zdanie pierwsze) towary nieunijne, które pierwotnie zostały wywiezione </w:t>
      </w:r>
      <w:r w:rsidRPr="00226367">
        <w:rPr>
          <w:rFonts w:ascii="Times New Roman" w:hAnsi="Times New Roman" w:cs="Times New Roman"/>
          <w:sz w:val="24"/>
          <w:szCs w:val="24"/>
        </w:rPr>
        <w:lastRenderedPageBreak/>
        <w:t>jako towary unijne poza obszar celny Unii i są powrotnie wprowadzane na ten obszar w terminie trzech lat, i zgłaszane do procedury dopuszczenia do obrotu, na wniosek osoby zainteresowanej zostają zwolnione z należności celnych przywozowych.</w:t>
      </w:r>
    </w:p>
    <w:p w14:paraId="4010D0FE" w14:textId="77777777" w:rsidR="00226367" w:rsidRDefault="00226367" w:rsidP="002263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prawa celnego nie uzależniają możliwości zastosowania zwolnienia z należności celnych przywozowych na podstawie art. 203 ust. 1 UKC od tego, czy podmiot który dokonuje przywozu towarów jest tym samym podmiotem, który dokonał ich uprzedniego wywozu.</w:t>
      </w:r>
    </w:p>
    <w:p w14:paraId="03637C0B" w14:textId="77777777" w:rsidR="00A65434" w:rsidRDefault="00A65434" w:rsidP="00A65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powyższe wyjaśnienia nie dotyczą Irlandii Północnej, która </w:t>
      </w:r>
      <w:r w:rsidRPr="00FD04BB">
        <w:rPr>
          <w:rFonts w:ascii="Times New Roman" w:hAnsi="Times New Roman" w:cs="Times New Roman"/>
          <w:sz w:val="24"/>
          <w:szCs w:val="24"/>
        </w:rPr>
        <w:t xml:space="preserve">zgodnie z Protokołem do Umowy o Wystąpieniu </w:t>
      </w:r>
      <w:proofErr w:type="spellStart"/>
      <w:r w:rsidRPr="00FD04BB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FD04BB">
        <w:rPr>
          <w:rFonts w:ascii="Times New Roman" w:hAnsi="Times New Roman" w:cs="Times New Roman"/>
          <w:sz w:val="24"/>
          <w:szCs w:val="24"/>
        </w:rPr>
        <w:t>. Irlandii i Irlandii Północnej jest nadal traktowana jak gdyby była częścią obszaru celnego 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E88F2" w14:textId="77777777" w:rsidR="009A08DE" w:rsidRDefault="009A08DE" w:rsidP="009A08D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Odrębną jednak kwestią pozostaje zwolnienie od podatku od towarów i usług.</w:t>
      </w:r>
    </w:p>
    <w:p w14:paraId="75E70A96" w14:textId="77777777" w:rsidR="005022DD" w:rsidRDefault="005022DD" w:rsidP="005022DD">
      <w:pPr>
        <w:pStyle w:val="Akapitzlist"/>
        <w:spacing w:after="120" w:line="276" w:lineRule="auto"/>
        <w:ind w:left="1080"/>
        <w:jc w:val="both"/>
        <w:rPr>
          <w:u w:val="single"/>
        </w:rPr>
      </w:pPr>
    </w:p>
    <w:p w14:paraId="2192BCFF" w14:textId="574E5AA2" w:rsidR="004A3394" w:rsidRPr="004A3394" w:rsidRDefault="004A3394" w:rsidP="004A3394">
      <w:pPr>
        <w:pStyle w:val="Akapitzlist"/>
        <w:numPr>
          <w:ilvl w:val="0"/>
          <w:numId w:val="4"/>
        </w:numPr>
        <w:spacing w:after="120" w:line="276" w:lineRule="auto"/>
        <w:jc w:val="both"/>
        <w:rPr>
          <w:u w:val="single"/>
        </w:rPr>
      </w:pPr>
      <w:r w:rsidRPr="004A3394">
        <w:rPr>
          <w:u w:val="single"/>
        </w:rPr>
        <w:t>Towary powracające z innych państw trzecich na obszar celny Unii, które przed 1 stycznia 2021 r. zostały wywiezione ze Zjednoczonego</w:t>
      </w:r>
      <w:r w:rsidR="005022DD">
        <w:rPr>
          <w:u w:val="single"/>
        </w:rPr>
        <w:t xml:space="preserve"> Królestwa do państwa trzeciego</w:t>
      </w:r>
    </w:p>
    <w:p w14:paraId="15694E64" w14:textId="77777777" w:rsidR="004A3394" w:rsidRDefault="004A3394" w:rsidP="002263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11E4F" w14:textId="05B97DB5" w:rsidR="00226367" w:rsidRDefault="00226367" w:rsidP="002263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67">
        <w:rPr>
          <w:rFonts w:ascii="Times New Roman" w:hAnsi="Times New Roman" w:cs="Times New Roman"/>
          <w:sz w:val="24"/>
          <w:szCs w:val="24"/>
        </w:rPr>
        <w:lastRenderedPageBreak/>
        <w:t>Jeżeli towary unijne zostały wywiezione ze Zjednoczonego Królestwa do państwa trzeciego w</w:t>
      </w:r>
      <w:r w:rsidR="005022DD">
        <w:rPr>
          <w:rFonts w:ascii="Times New Roman" w:hAnsi="Times New Roman" w:cs="Times New Roman"/>
          <w:sz w:val="24"/>
          <w:szCs w:val="24"/>
        </w:rPr>
        <w:t> </w:t>
      </w:r>
      <w:r w:rsidRPr="00226367">
        <w:rPr>
          <w:rFonts w:ascii="Times New Roman" w:hAnsi="Times New Roman" w:cs="Times New Roman"/>
          <w:sz w:val="24"/>
          <w:szCs w:val="24"/>
        </w:rPr>
        <w:t xml:space="preserve">okresie przejściowym (albo wcześniej), a po 31 grudnia br. </w:t>
      </w:r>
      <w:r w:rsidR="000B09A3">
        <w:rPr>
          <w:rFonts w:ascii="Times New Roman" w:hAnsi="Times New Roman" w:cs="Times New Roman"/>
          <w:sz w:val="24"/>
          <w:szCs w:val="24"/>
        </w:rPr>
        <w:t xml:space="preserve">(czyli </w:t>
      </w:r>
      <w:r w:rsidR="000B09A3" w:rsidRPr="00226367">
        <w:rPr>
          <w:rFonts w:ascii="Times New Roman" w:hAnsi="Times New Roman" w:cs="Times New Roman"/>
          <w:sz w:val="24"/>
          <w:szCs w:val="24"/>
        </w:rPr>
        <w:t>po zakończeniu tego okresu</w:t>
      </w:r>
      <w:r w:rsidR="000B09A3">
        <w:rPr>
          <w:rFonts w:ascii="Times New Roman" w:hAnsi="Times New Roman" w:cs="Times New Roman"/>
          <w:sz w:val="24"/>
          <w:szCs w:val="24"/>
        </w:rPr>
        <w:t>)</w:t>
      </w:r>
      <w:r w:rsidR="000B09A3" w:rsidRPr="00226367">
        <w:rPr>
          <w:rFonts w:ascii="Times New Roman" w:hAnsi="Times New Roman" w:cs="Times New Roman"/>
          <w:sz w:val="24"/>
          <w:szCs w:val="24"/>
        </w:rPr>
        <w:t xml:space="preserve"> </w:t>
      </w:r>
      <w:r w:rsidRPr="00226367">
        <w:rPr>
          <w:rFonts w:ascii="Times New Roman" w:hAnsi="Times New Roman" w:cs="Times New Roman"/>
          <w:sz w:val="24"/>
          <w:szCs w:val="24"/>
        </w:rPr>
        <w:t xml:space="preserve">będą powrotnie przywożone do Unii </w:t>
      </w:r>
      <w:r w:rsidRPr="00C50CDB">
        <w:rPr>
          <w:rFonts w:ascii="Times New Roman" w:hAnsi="Times New Roman" w:cs="Times New Roman"/>
          <w:b/>
          <w:sz w:val="24"/>
          <w:szCs w:val="24"/>
        </w:rPr>
        <w:t>zgodnie z warunkami określonymi w art. 203 UKC</w:t>
      </w:r>
      <w:r w:rsidRPr="00226367">
        <w:rPr>
          <w:rFonts w:ascii="Times New Roman" w:hAnsi="Times New Roman" w:cs="Times New Roman"/>
          <w:sz w:val="24"/>
          <w:szCs w:val="24"/>
        </w:rPr>
        <w:t xml:space="preserve">, towary te </w:t>
      </w:r>
      <w:r w:rsidR="008623E3">
        <w:rPr>
          <w:rFonts w:ascii="Times New Roman" w:hAnsi="Times New Roman" w:cs="Times New Roman"/>
          <w:sz w:val="24"/>
          <w:szCs w:val="24"/>
        </w:rPr>
        <w:t xml:space="preserve">mogą być </w:t>
      </w:r>
      <w:r w:rsidRPr="00226367">
        <w:rPr>
          <w:rFonts w:ascii="Times New Roman" w:hAnsi="Times New Roman" w:cs="Times New Roman"/>
          <w:sz w:val="24"/>
          <w:szCs w:val="24"/>
        </w:rPr>
        <w:t>uznane za towary powracające i w związku z tym ich przywóz będzie odbywał się z</w:t>
      </w:r>
      <w:r w:rsidR="000B09A3">
        <w:rPr>
          <w:rFonts w:ascii="Times New Roman" w:hAnsi="Times New Roman" w:cs="Times New Roman"/>
          <w:sz w:val="24"/>
          <w:szCs w:val="24"/>
        </w:rPr>
        <w:t>e</w:t>
      </w:r>
      <w:r w:rsidRPr="00226367">
        <w:rPr>
          <w:rFonts w:ascii="Times New Roman" w:hAnsi="Times New Roman" w:cs="Times New Roman"/>
          <w:sz w:val="24"/>
          <w:szCs w:val="24"/>
        </w:rPr>
        <w:t xml:space="preserve"> zwolnieniem z należności celnych przywozowych.</w:t>
      </w:r>
    </w:p>
    <w:p w14:paraId="54247738" w14:textId="5AC7026F" w:rsidR="00226367" w:rsidRPr="00226367" w:rsidRDefault="00C50CDB" w:rsidP="002263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26367" w:rsidRPr="00226367">
        <w:rPr>
          <w:rFonts w:ascii="Times New Roman" w:hAnsi="Times New Roman" w:cs="Times New Roman"/>
          <w:sz w:val="24"/>
          <w:szCs w:val="24"/>
        </w:rPr>
        <w:t xml:space="preserve"> chwili złożenia zgłoszenia celnego do dopuszczenia do obrotu zgłaszający musi udostępnić organowi celnemu informacje, z których wynika, że warunki zwolnienia z należności celnych przywozowych zostały spełnione</w:t>
      </w:r>
      <w:r>
        <w:rPr>
          <w:rFonts w:ascii="Times New Roman" w:hAnsi="Times New Roman" w:cs="Times New Roman"/>
          <w:sz w:val="24"/>
          <w:szCs w:val="24"/>
        </w:rPr>
        <w:t>. Informacje te</w:t>
      </w:r>
      <w:r w:rsidR="00226367" w:rsidRPr="00226367">
        <w:rPr>
          <w:rFonts w:ascii="Times New Roman" w:hAnsi="Times New Roman" w:cs="Times New Roman"/>
          <w:sz w:val="24"/>
          <w:szCs w:val="24"/>
        </w:rPr>
        <w:t xml:space="preserve"> mogą być przedstawione w jeden ze sposobów, o których mowa w art. 253 ust. 2 rozporządzenia wykonawczego, tj.:</w:t>
      </w:r>
    </w:p>
    <w:p w14:paraId="15FE73DE" w14:textId="77777777" w:rsidR="00226367" w:rsidRPr="00226367" w:rsidRDefault="00226367" w:rsidP="0022636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67">
        <w:rPr>
          <w:rFonts w:ascii="Times New Roman" w:hAnsi="Times New Roman" w:cs="Times New Roman"/>
          <w:sz w:val="24"/>
          <w:szCs w:val="24"/>
        </w:rPr>
        <w:t>- poprzez udostępnienie odpowiednich danych zawartych w zgłoszeniu celnym, na podstawie którego towar powracający został pierwotnie wywieziony z obszaru celnego UE;</w:t>
      </w:r>
    </w:p>
    <w:p w14:paraId="5DAFBAED" w14:textId="77777777" w:rsidR="00226367" w:rsidRPr="00226367" w:rsidRDefault="00226367" w:rsidP="0022636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67">
        <w:rPr>
          <w:rFonts w:ascii="Times New Roman" w:hAnsi="Times New Roman" w:cs="Times New Roman"/>
          <w:sz w:val="24"/>
          <w:szCs w:val="24"/>
        </w:rPr>
        <w:t>- za pomocą wydruku, uwierzytelnionego przez właściwy organ celny, zgłoszenia celnego na podstawie którego towar powracający został pierwotnie wywieziony z obszaru celnego UE;</w:t>
      </w:r>
    </w:p>
    <w:p w14:paraId="39A3078A" w14:textId="77777777" w:rsidR="00226367" w:rsidRPr="00226367" w:rsidRDefault="00226367" w:rsidP="0022636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67">
        <w:rPr>
          <w:rFonts w:ascii="Times New Roman" w:hAnsi="Times New Roman" w:cs="Times New Roman"/>
          <w:sz w:val="24"/>
          <w:szCs w:val="24"/>
        </w:rPr>
        <w:t>- za pomocą dokumentu wydanego przez właściwy organ celny, zawierającego istotne dane zawarte w danym zgłoszeniu celnym;</w:t>
      </w:r>
    </w:p>
    <w:p w14:paraId="3E65131F" w14:textId="77777777" w:rsidR="00226367" w:rsidRPr="00226367" w:rsidRDefault="00226367" w:rsidP="0022636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67">
        <w:rPr>
          <w:rFonts w:ascii="Times New Roman" w:hAnsi="Times New Roman" w:cs="Times New Roman"/>
          <w:sz w:val="24"/>
          <w:szCs w:val="24"/>
        </w:rPr>
        <w:lastRenderedPageBreak/>
        <w:t>- za pomocą dokumentu wydanego przez właściwy organ celny, poświadczającego, że warunki zwolnienia z należności celnych przywozowych zostały spełnione (arkusz informacyjny INF3).</w:t>
      </w:r>
    </w:p>
    <w:p w14:paraId="469B6BDF" w14:textId="77777777" w:rsidR="00226367" w:rsidRDefault="00226367" w:rsidP="0022636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67">
        <w:rPr>
          <w:rFonts w:ascii="Times New Roman" w:hAnsi="Times New Roman" w:cs="Times New Roman"/>
          <w:sz w:val="24"/>
          <w:szCs w:val="24"/>
        </w:rPr>
        <w:t>Jeżeli z informacji dostępnych właściwym organom celnym wynika, że towary zgłaszane do dopuszczenia do obrotu są towarami, które zostały pierwotnie wywiezione poza obszar celny Unii, i że w chwili wywozu spełniały warunki wymagane do ich zwolnienia z należności celnych przywozowych jako towary powracające, to informacje, o których mowa wyżej, nie są wymagane.</w:t>
      </w:r>
    </w:p>
    <w:p w14:paraId="53861B28" w14:textId="77777777" w:rsidR="00EB5763" w:rsidRPr="00226367" w:rsidRDefault="00EB5763" w:rsidP="0022636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C3E88" w14:textId="08C33D0B" w:rsidR="00FD04BB" w:rsidRPr="00226367" w:rsidRDefault="00FD04BB" w:rsidP="00FD04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04BB" w:rsidRPr="0022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82ACB"/>
    <w:multiLevelType w:val="hybridMultilevel"/>
    <w:tmpl w:val="841E1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77AF3"/>
    <w:multiLevelType w:val="hybridMultilevel"/>
    <w:tmpl w:val="0CBCD12C"/>
    <w:lvl w:ilvl="0" w:tplc="9FF02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C52EB"/>
    <w:multiLevelType w:val="hybridMultilevel"/>
    <w:tmpl w:val="5546CD0C"/>
    <w:lvl w:ilvl="0" w:tplc="C25CF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B3713"/>
    <w:multiLevelType w:val="hybridMultilevel"/>
    <w:tmpl w:val="2FB2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67"/>
    <w:rsid w:val="0000626D"/>
    <w:rsid w:val="00020E8C"/>
    <w:rsid w:val="000B09A3"/>
    <w:rsid w:val="000E62B3"/>
    <w:rsid w:val="001100C3"/>
    <w:rsid w:val="00171F63"/>
    <w:rsid w:val="001F4074"/>
    <w:rsid w:val="00226367"/>
    <w:rsid w:val="004A3394"/>
    <w:rsid w:val="004C6ED4"/>
    <w:rsid w:val="005022DD"/>
    <w:rsid w:val="00581DE2"/>
    <w:rsid w:val="005A14EC"/>
    <w:rsid w:val="006404BA"/>
    <w:rsid w:val="008623E3"/>
    <w:rsid w:val="0099275C"/>
    <w:rsid w:val="009A08DE"/>
    <w:rsid w:val="00A65434"/>
    <w:rsid w:val="00B33DB3"/>
    <w:rsid w:val="00C4313D"/>
    <w:rsid w:val="00C50CDB"/>
    <w:rsid w:val="00D2184E"/>
    <w:rsid w:val="00D94F5F"/>
    <w:rsid w:val="00DC4131"/>
    <w:rsid w:val="00EB5763"/>
    <w:rsid w:val="00ED7F67"/>
    <w:rsid w:val="00EF2183"/>
    <w:rsid w:val="00EF46D8"/>
    <w:rsid w:val="00F35B8F"/>
    <w:rsid w:val="00FB59CC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2E9C"/>
  <w15:chartTrackingRefBased/>
  <w15:docId w15:val="{0C7AD369-FAF6-41D9-B022-62AFC22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36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8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4221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2021-02-11T13:59:00Z</dcterms:created>
  <dcterms:modified xsi:type="dcterms:W3CDTF">2021-02-11T13:59:00Z</dcterms:modified>
</cp:coreProperties>
</file>