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B17" w:rsidRPr="00C00EC1" w:rsidRDefault="00C04626">
      <w:pPr>
        <w:rPr>
          <w:rFonts w:ascii="Arial" w:hAnsi="Arial" w:cs="Arial"/>
          <w:b/>
          <w:sz w:val="24"/>
          <w:szCs w:val="24"/>
        </w:rPr>
      </w:pPr>
      <w:r w:rsidRPr="00C00EC1">
        <w:rPr>
          <w:rFonts w:ascii="Arial" w:hAnsi="Arial" w:cs="Arial"/>
          <w:b/>
          <w:sz w:val="24"/>
          <w:szCs w:val="24"/>
        </w:rPr>
        <w:t>BREXIT - PTYTANIA I ODPOWIEDZI – STYCZEŃ 2021</w:t>
      </w:r>
    </w:p>
    <w:p w:rsidR="00596539" w:rsidRPr="00C00EC1" w:rsidRDefault="00596539">
      <w:pPr>
        <w:rPr>
          <w:rFonts w:ascii="Arial" w:hAnsi="Arial" w:cs="Arial"/>
          <w:b/>
          <w:sz w:val="24"/>
          <w:szCs w:val="24"/>
        </w:rPr>
      </w:pPr>
    </w:p>
    <w:p w:rsidR="00596539" w:rsidRPr="00C00EC1" w:rsidRDefault="00596539">
      <w:pPr>
        <w:rPr>
          <w:rFonts w:ascii="Arial" w:hAnsi="Arial" w:cs="Arial"/>
          <w:b/>
          <w:sz w:val="24"/>
          <w:szCs w:val="24"/>
        </w:rPr>
      </w:pPr>
      <w:r w:rsidRPr="00C00EC1">
        <w:rPr>
          <w:rFonts w:ascii="Arial" w:hAnsi="Arial" w:cs="Arial"/>
          <w:b/>
          <w:sz w:val="24"/>
          <w:szCs w:val="24"/>
        </w:rPr>
        <w:t>KWESTIE CELNE</w:t>
      </w:r>
    </w:p>
    <w:p w:rsidR="00EC4F1C" w:rsidRPr="00C00EC1" w:rsidRDefault="00F06524">
      <w:pPr>
        <w:rPr>
          <w:rFonts w:ascii="Arial" w:hAnsi="Arial" w:cs="Arial"/>
          <w:b/>
          <w:sz w:val="24"/>
          <w:szCs w:val="24"/>
        </w:rPr>
      </w:pPr>
      <w:r w:rsidRPr="00C00EC1">
        <w:rPr>
          <w:rFonts w:ascii="Arial" w:hAnsi="Arial" w:cs="Arial"/>
          <w:b/>
          <w:sz w:val="24"/>
          <w:szCs w:val="24"/>
        </w:rPr>
        <w:t>Pytanie 1</w:t>
      </w:r>
    </w:p>
    <w:p w:rsidR="00F06524" w:rsidRPr="00C00EC1" w:rsidRDefault="00C04626" w:rsidP="00726BC3">
      <w:pPr>
        <w:jc w:val="both"/>
        <w:rPr>
          <w:rFonts w:ascii="Arial" w:hAnsi="Arial" w:cs="Arial"/>
          <w:b/>
          <w:color w:val="000000"/>
          <w:sz w:val="24"/>
          <w:szCs w:val="24"/>
        </w:rPr>
      </w:pPr>
      <w:r w:rsidRPr="00C00EC1">
        <w:rPr>
          <w:rFonts w:ascii="Arial" w:hAnsi="Arial" w:cs="Arial"/>
          <w:b/>
          <w:color w:val="000000"/>
          <w:sz w:val="24"/>
          <w:szCs w:val="24"/>
        </w:rPr>
        <w:t>J</w:t>
      </w:r>
      <w:r w:rsidR="00F06524" w:rsidRPr="00C00EC1">
        <w:rPr>
          <w:rFonts w:ascii="Arial" w:hAnsi="Arial" w:cs="Arial"/>
          <w:b/>
          <w:color w:val="000000"/>
          <w:sz w:val="24"/>
          <w:szCs w:val="24"/>
        </w:rPr>
        <w:t xml:space="preserve">aki dokument </w:t>
      </w:r>
      <w:r w:rsidRPr="00C00EC1">
        <w:rPr>
          <w:rFonts w:ascii="Arial" w:hAnsi="Arial" w:cs="Arial"/>
          <w:b/>
          <w:color w:val="000000"/>
          <w:sz w:val="24"/>
          <w:szCs w:val="24"/>
        </w:rPr>
        <w:t>jest</w:t>
      </w:r>
      <w:r w:rsidR="00F06524" w:rsidRPr="00C00EC1">
        <w:rPr>
          <w:rFonts w:ascii="Arial" w:hAnsi="Arial" w:cs="Arial"/>
          <w:b/>
          <w:color w:val="000000"/>
          <w:sz w:val="24"/>
          <w:szCs w:val="24"/>
        </w:rPr>
        <w:t xml:space="preserve"> wymagany przy imporcie towarów z </w:t>
      </w:r>
      <w:r w:rsidRPr="00C00EC1">
        <w:rPr>
          <w:rFonts w:ascii="Arial" w:hAnsi="Arial" w:cs="Arial"/>
          <w:b/>
          <w:color w:val="000000"/>
          <w:sz w:val="24"/>
          <w:szCs w:val="24"/>
        </w:rPr>
        <w:t>Wlk. Brytanii</w:t>
      </w:r>
      <w:r w:rsidR="00F06524" w:rsidRPr="00C00EC1">
        <w:rPr>
          <w:rFonts w:ascii="Arial" w:hAnsi="Arial" w:cs="Arial"/>
          <w:b/>
          <w:color w:val="000000"/>
          <w:sz w:val="24"/>
          <w:szCs w:val="24"/>
        </w:rPr>
        <w:t xml:space="preserve">, </w:t>
      </w:r>
      <w:r w:rsidRPr="00C00EC1">
        <w:rPr>
          <w:rFonts w:ascii="Arial" w:hAnsi="Arial" w:cs="Arial"/>
          <w:b/>
          <w:color w:val="000000"/>
          <w:sz w:val="24"/>
          <w:szCs w:val="24"/>
        </w:rPr>
        <w:t>w przypadku</w:t>
      </w:r>
      <w:r w:rsidR="00F06524" w:rsidRPr="00C00EC1">
        <w:rPr>
          <w:rFonts w:ascii="Arial" w:hAnsi="Arial" w:cs="Arial"/>
          <w:b/>
          <w:color w:val="000000"/>
          <w:sz w:val="24"/>
          <w:szCs w:val="24"/>
        </w:rPr>
        <w:t xml:space="preserve"> zastoso</w:t>
      </w:r>
      <w:bookmarkStart w:id="0" w:name="_GoBack"/>
      <w:bookmarkEnd w:id="0"/>
      <w:r w:rsidR="00F06524" w:rsidRPr="00C00EC1">
        <w:rPr>
          <w:rFonts w:ascii="Arial" w:hAnsi="Arial" w:cs="Arial"/>
          <w:b/>
          <w:color w:val="000000"/>
          <w:sz w:val="24"/>
          <w:szCs w:val="24"/>
        </w:rPr>
        <w:t>wa</w:t>
      </w:r>
      <w:r w:rsidRPr="00C00EC1">
        <w:rPr>
          <w:rFonts w:ascii="Arial" w:hAnsi="Arial" w:cs="Arial"/>
          <w:b/>
          <w:color w:val="000000"/>
          <w:sz w:val="24"/>
          <w:szCs w:val="24"/>
        </w:rPr>
        <w:t>nia</w:t>
      </w:r>
      <w:r w:rsidR="00F06524" w:rsidRPr="00C00EC1">
        <w:rPr>
          <w:rFonts w:ascii="Arial" w:hAnsi="Arial" w:cs="Arial"/>
          <w:b/>
          <w:color w:val="000000"/>
          <w:sz w:val="24"/>
          <w:szCs w:val="24"/>
        </w:rPr>
        <w:t xml:space="preserve"> preferencyjn</w:t>
      </w:r>
      <w:r w:rsidRPr="00C00EC1">
        <w:rPr>
          <w:rFonts w:ascii="Arial" w:hAnsi="Arial" w:cs="Arial"/>
          <w:b/>
          <w:color w:val="000000"/>
          <w:sz w:val="24"/>
          <w:szCs w:val="24"/>
        </w:rPr>
        <w:t>ej</w:t>
      </w:r>
      <w:r w:rsidR="00F06524" w:rsidRPr="00C00EC1">
        <w:rPr>
          <w:rFonts w:ascii="Arial" w:hAnsi="Arial" w:cs="Arial"/>
          <w:b/>
          <w:color w:val="000000"/>
          <w:sz w:val="24"/>
          <w:szCs w:val="24"/>
        </w:rPr>
        <w:t xml:space="preserve"> stawk</w:t>
      </w:r>
      <w:r w:rsidRPr="00C00EC1">
        <w:rPr>
          <w:rFonts w:ascii="Arial" w:hAnsi="Arial" w:cs="Arial"/>
          <w:b/>
          <w:color w:val="000000"/>
          <w:sz w:val="24"/>
          <w:szCs w:val="24"/>
        </w:rPr>
        <w:t>i</w:t>
      </w:r>
      <w:r w:rsidR="00F06524" w:rsidRPr="00C00EC1">
        <w:rPr>
          <w:rFonts w:ascii="Arial" w:hAnsi="Arial" w:cs="Arial"/>
          <w:b/>
          <w:color w:val="000000"/>
          <w:sz w:val="24"/>
          <w:szCs w:val="24"/>
        </w:rPr>
        <w:t xml:space="preserve"> c</w:t>
      </w:r>
      <w:r w:rsidRPr="00C00EC1">
        <w:rPr>
          <w:rFonts w:ascii="Arial" w:hAnsi="Arial" w:cs="Arial"/>
          <w:b/>
          <w:color w:val="000000"/>
          <w:sz w:val="24"/>
          <w:szCs w:val="24"/>
        </w:rPr>
        <w:t>elnej</w:t>
      </w:r>
      <w:r w:rsidR="00F06524" w:rsidRPr="00C00EC1">
        <w:rPr>
          <w:rFonts w:ascii="Arial" w:hAnsi="Arial" w:cs="Arial"/>
          <w:b/>
          <w:color w:val="000000"/>
          <w:sz w:val="24"/>
          <w:szCs w:val="24"/>
        </w:rPr>
        <w:t xml:space="preserve">? </w:t>
      </w:r>
      <w:r w:rsidRPr="00C00EC1">
        <w:rPr>
          <w:rFonts w:ascii="Arial" w:hAnsi="Arial" w:cs="Arial"/>
          <w:b/>
          <w:color w:val="000000"/>
          <w:sz w:val="24"/>
          <w:szCs w:val="24"/>
        </w:rPr>
        <w:t xml:space="preserve">Czy </w:t>
      </w:r>
      <w:r w:rsidR="00F06524" w:rsidRPr="00C00EC1">
        <w:rPr>
          <w:rFonts w:ascii="Arial" w:hAnsi="Arial" w:cs="Arial"/>
          <w:b/>
          <w:color w:val="000000"/>
          <w:sz w:val="24"/>
          <w:szCs w:val="24"/>
        </w:rPr>
        <w:t>ma to być EUR</w:t>
      </w:r>
      <w:r w:rsidRPr="00C00EC1">
        <w:rPr>
          <w:rFonts w:ascii="Arial" w:hAnsi="Arial" w:cs="Arial"/>
          <w:b/>
          <w:color w:val="000000"/>
          <w:sz w:val="24"/>
          <w:szCs w:val="24"/>
        </w:rPr>
        <w:t>.1</w:t>
      </w:r>
      <w:r w:rsidR="00F06524" w:rsidRPr="00C00EC1">
        <w:rPr>
          <w:rFonts w:ascii="Arial" w:hAnsi="Arial" w:cs="Arial"/>
          <w:b/>
          <w:color w:val="000000"/>
          <w:sz w:val="24"/>
          <w:szCs w:val="24"/>
        </w:rPr>
        <w:t>, deklaracja na fakturze</w:t>
      </w:r>
      <w:r w:rsidRPr="00C00EC1">
        <w:rPr>
          <w:rFonts w:ascii="Arial" w:hAnsi="Arial" w:cs="Arial"/>
          <w:b/>
          <w:color w:val="000000"/>
          <w:sz w:val="24"/>
          <w:szCs w:val="24"/>
        </w:rPr>
        <w:t>,</w:t>
      </w:r>
      <w:r w:rsidR="00F06524" w:rsidRPr="00C00EC1">
        <w:rPr>
          <w:rFonts w:ascii="Arial" w:hAnsi="Arial" w:cs="Arial"/>
          <w:b/>
          <w:color w:val="000000"/>
          <w:sz w:val="24"/>
          <w:szCs w:val="24"/>
        </w:rPr>
        <w:t xml:space="preserve"> a może system REX?</w:t>
      </w:r>
    </w:p>
    <w:p w:rsidR="00F06524" w:rsidRPr="00C00EC1" w:rsidRDefault="00C04626" w:rsidP="00F06524">
      <w:pPr>
        <w:rPr>
          <w:rFonts w:ascii="Arial" w:hAnsi="Arial" w:cs="Arial"/>
          <w:b/>
          <w:color w:val="000000"/>
          <w:sz w:val="24"/>
          <w:szCs w:val="24"/>
        </w:rPr>
      </w:pPr>
      <w:r w:rsidRPr="00C00EC1">
        <w:rPr>
          <w:rFonts w:ascii="Arial" w:hAnsi="Arial" w:cs="Arial"/>
          <w:b/>
          <w:color w:val="000000"/>
          <w:sz w:val="24"/>
          <w:szCs w:val="24"/>
        </w:rPr>
        <w:t>Odpowiedź 1</w:t>
      </w:r>
    </w:p>
    <w:p w:rsidR="00F06524" w:rsidRPr="00C00EC1" w:rsidRDefault="00F06524" w:rsidP="008B20CD">
      <w:pPr>
        <w:spacing w:after="0" w:line="240" w:lineRule="auto"/>
        <w:jc w:val="both"/>
        <w:rPr>
          <w:rFonts w:ascii="Arial" w:eastAsia="Times New Roman" w:hAnsi="Arial" w:cs="Arial"/>
          <w:sz w:val="24"/>
          <w:szCs w:val="24"/>
          <w:lang w:eastAsia="pl-PL"/>
        </w:rPr>
      </w:pPr>
      <w:r w:rsidRPr="00C00EC1">
        <w:rPr>
          <w:rFonts w:ascii="Arial" w:eastAsia="Times New Roman" w:hAnsi="Arial" w:cs="Arial"/>
          <w:sz w:val="24"/>
          <w:szCs w:val="24"/>
          <w:lang w:eastAsia="pl-PL"/>
        </w:rPr>
        <w:t xml:space="preserve">Na zasadach ustanowionych w Umowie o handlu i współpracy między Unią Europejską i Europejską wspólnotą energii atomowej, z jednej strony, a Zjednoczonym Królestwem Wielkiej Brytanii i Irlandii Północnej, z drugiej strony (Dz. Urz. UE L 444 z 2020 r. </w:t>
      </w:r>
      <w:r w:rsidR="00C04626" w:rsidRPr="00C00EC1">
        <w:rPr>
          <w:rFonts w:ascii="Arial" w:eastAsia="Times New Roman" w:hAnsi="Arial" w:cs="Arial"/>
          <w:sz w:val="24"/>
          <w:szCs w:val="24"/>
          <w:lang w:eastAsia="pl-PL"/>
        </w:rPr>
        <w:t>–</w:t>
      </w:r>
      <w:r w:rsidRPr="00C00EC1">
        <w:rPr>
          <w:rFonts w:ascii="Arial" w:eastAsia="Times New Roman" w:hAnsi="Arial" w:cs="Arial"/>
          <w:sz w:val="24"/>
          <w:szCs w:val="24"/>
          <w:lang w:eastAsia="pl-PL"/>
        </w:rPr>
        <w:t xml:space="preserve"> </w:t>
      </w:r>
      <w:r w:rsidR="00C04626" w:rsidRPr="00C00EC1">
        <w:rPr>
          <w:rFonts w:ascii="Arial" w:eastAsia="Times New Roman" w:hAnsi="Arial" w:cs="Arial"/>
          <w:sz w:val="24"/>
          <w:szCs w:val="24"/>
          <w:lang w:eastAsia="pl-PL"/>
        </w:rPr>
        <w:t xml:space="preserve">tekst </w:t>
      </w:r>
      <w:r w:rsidRPr="00C00EC1">
        <w:rPr>
          <w:rFonts w:ascii="Arial" w:eastAsia="Times New Roman" w:hAnsi="Arial" w:cs="Arial"/>
          <w:sz w:val="24"/>
          <w:szCs w:val="24"/>
          <w:lang w:eastAsia="pl-PL"/>
        </w:rPr>
        <w:t xml:space="preserve">umowy w jęz. polskim udostępniono na Portalu Podatkowym Ministerstwa Finansów: </w:t>
      </w:r>
      <w:hyperlink r:id="rId8" w:history="1">
        <w:r w:rsidRPr="00C00EC1">
          <w:rPr>
            <w:rStyle w:val="Hipercze"/>
            <w:rFonts w:ascii="Arial" w:eastAsia="Times New Roman" w:hAnsi="Arial" w:cs="Arial"/>
            <w:sz w:val="24"/>
            <w:szCs w:val="24"/>
            <w:lang w:eastAsia="pl-PL"/>
          </w:rPr>
          <w:t>www.podatki.gov.pl</w:t>
        </w:r>
      </w:hyperlink>
      <w:r w:rsidRPr="00C00EC1">
        <w:rPr>
          <w:rFonts w:ascii="Arial" w:eastAsia="Times New Roman" w:hAnsi="Arial" w:cs="Arial"/>
          <w:sz w:val="24"/>
          <w:szCs w:val="24"/>
          <w:lang w:eastAsia="pl-PL"/>
        </w:rPr>
        <w:t xml:space="preserve"> – zakładka Cło &gt; </w:t>
      </w:r>
      <w:proofErr w:type="spellStart"/>
      <w:r w:rsidRPr="00C00EC1">
        <w:rPr>
          <w:rFonts w:ascii="Arial" w:eastAsia="Times New Roman" w:hAnsi="Arial" w:cs="Arial"/>
          <w:sz w:val="24"/>
          <w:szCs w:val="24"/>
          <w:lang w:eastAsia="pl-PL"/>
        </w:rPr>
        <w:t>Brexit</w:t>
      </w:r>
      <w:proofErr w:type="spellEnd"/>
      <w:r w:rsidRPr="00C00EC1">
        <w:rPr>
          <w:rFonts w:ascii="Arial" w:eastAsia="Times New Roman" w:hAnsi="Arial" w:cs="Arial"/>
          <w:sz w:val="24"/>
          <w:szCs w:val="24"/>
          <w:lang w:eastAsia="pl-PL"/>
        </w:rPr>
        <w:t xml:space="preserve"> a cło), towary posiadające brytyjskie preferencyjne pochodzenie będą zwolnione z cła przy przywozie do Unii Europejskiej.</w:t>
      </w:r>
    </w:p>
    <w:p w:rsidR="00F06524" w:rsidRPr="00C00EC1" w:rsidRDefault="00F06524" w:rsidP="00F06524">
      <w:pPr>
        <w:spacing w:after="0" w:line="240" w:lineRule="auto"/>
        <w:rPr>
          <w:rFonts w:ascii="Arial" w:eastAsia="Times New Roman" w:hAnsi="Arial" w:cs="Arial"/>
          <w:sz w:val="24"/>
          <w:szCs w:val="24"/>
          <w:lang w:eastAsia="pl-PL"/>
        </w:rPr>
      </w:pPr>
    </w:p>
    <w:p w:rsidR="00F06524" w:rsidRPr="00C00EC1" w:rsidRDefault="00F06524" w:rsidP="00F06524">
      <w:pPr>
        <w:spacing w:after="0" w:line="240" w:lineRule="auto"/>
        <w:rPr>
          <w:rFonts w:ascii="Arial" w:eastAsia="Times New Roman" w:hAnsi="Arial" w:cs="Arial"/>
          <w:sz w:val="24"/>
          <w:szCs w:val="24"/>
          <w:lang w:eastAsia="pl-PL"/>
        </w:rPr>
      </w:pPr>
      <w:r w:rsidRPr="00C00EC1">
        <w:rPr>
          <w:rFonts w:ascii="Arial" w:eastAsia="Times New Roman" w:hAnsi="Arial" w:cs="Arial"/>
          <w:sz w:val="24"/>
          <w:szCs w:val="24"/>
          <w:lang w:eastAsia="pl-PL"/>
        </w:rPr>
        <w:t xml:space="preserve">W </w:t>
      </w:r>
      <w:r w:rsidR="008A757F" w:rsidRPr="00C00EC1">
        <w:rPr>
          <w:rFonts w:ascii="Arial" w:eastAsia="Times New Roman" w:hAnsi="Arial" w:cs="Arial"/>
          <w:sz w:val="24"/>
          <w:szCs w:val="24"/>
          <w:lang w:eastAsia="pl-PL"/>
        </w:rPr>
        <w:t xml:space="preserve">art. ORIG.18-21 </w:t>
      </w:r>
      <w:r w:rsidRPr="00C00EC1">
        <w:rPr>
          <w:rFonts w:ascii="Arial" w:eastAsia="Times New Roman" w:hAnsi="Arial" w:cs="Arial"/>
          <w:sz w:val="24"/>
          <w:szCs w:val="24"/>
          <w:lang w:eastAsia="pl-PL"/>
        </w:rPr>
        <w:t>Umow</w:t>
      </w:r>
      <w:r w:rsidR="008A757F" w:rsidRPr="00C00EC1">
        <w:rPr>
          <w:rFonts w:ascii="Arial" w:eastAsia="Times New Roman" w:hAnsi="Arial" w:cs="Arial"/>
          <w:sz w:val="24"/>
          <w:szCs w:val="24"/>
          <w:lang w:eastAsia="pl-PL"/>
        </w:rPr>
        <w:t xml:space="preserve">y </w:t>
      </w:r>
      <w:r w:rsidRPr="00C00EC1">
        <w:rPr>
          <w:rFonts w:ascii="Arial" w:eastAsia="Times New Roman" w:hAnsi="Arial" w:cs="Arial"/>
          <w:sz w:val="24"/>
          <w:szCs w:val="24"/>
          <w:lang w:eastAsia="pl-PL"/>
        </w:rPr>
        <w:t>przewidziano, że wniosek o preferencyjne traktowanie taryfowe przywożonych produktów może opierać się na:</w:t>
      </w:r>
    </w:p>
    <w:p w:rsidR="00F06524" w:rsidRPr="00C00EC1" w:rsidRDefault="00F06524" w:rsidP="00F06524">
      <w:pPr>
        <w:pStyle w:val="Akapitzlist"/>
        <w:numPr>
          <w:ilvl w:val="0"/>
          <w:numId w:val="1"/>
        </w:numPr>
        <w:spacing w:after="0" w:line="240" w:lineRule="auto"/>
        <w:rPr>
          <w:rFonts w:ascii="Arial" w:eastAsia="Times New Roman" w:hAnsi="Arial" w:cs="Arial"/>
          <w:sz w:val="24"/>
          <w:szCs w:val="24"/>
          <w:lang w:eastAsia="pl-PL"/>
        </w:rPr>
      </w:pPr>
      <w:r w:rsidRPr="00C00EC1">
        <w:rPr>
          <w:rFonts w:ascii="Arial" w:eastAsia="Times New Roman" w:hAnsi="Arial" w:cs="Arial"/>
          <w:sz w:val="24"/>
          <w:szCs w:val="24"/>
          <w:lang w:eastAsia="pl-PL"/>
        </w:rPr>
        <w:t>sporządzonym przez eksportera pojedynczym oświadczeniu o pochodzeniu lub oświadczeniu o pochodzeniu dla wielokrotnych przesyłek identycznych produktów wskazującym, że produkt jest pochodzący, lub</w:t>
      </w:r>
    </w:p>
    <w:p w:rsidR="00F06524" w:rsidRPr="00C00EC1" w:rsidRDefault="00F06524" w:rsidP="00F06524">
      <w:pPr>
        <w:pStyle w:val="Akapitzlist"/>
        <w:numPr>
          <w:ilvl w:val="0"/>
          <w:numId w:val="1"/>
        </w:numPr>
        <w:spacing w:after="0" w:line="240" w:lineRule="auto"/>
        <w:rPr>
          <w:rFonts w:ascii="Arial" w:eastAsia="Times New Roman" w:hAnsi="Arial" w:cs="Arial"/>
          <w:sz w:val="24"/>
          <w:szCs w:val="24"/>
          <w:lang w:eastAsia="pl-PL"/>
        </w:rPr>
      </w:pPr>
      <w:r w:rsidRPr="00C00EC1">
        <w:rPr>
          <w:rFonts w:ascii="Arial" w:eastAsia="Times New Roman" w:hAnsi="Arial" w:cs="Arial"/>
          <w:sz w:val="24"/>
          <w:szCs w:val="24"/>
          <w:lang w:eastAsia="pl-PL"/>
        </w:rPr>
        <w:t>na wiedzy importera, że produkt jest pochodzący.</w:t>
      </w:r>
    </w:p>
    <w:p w:rsidR="00F06524" w:rsidRPr="00C00EC1" w:rsidRDefault="00F06524" w:rsidP="00F06524">
      <w:pPr>
        <w:spacing w:after="0" w:line="240" w:lineRule="auto"/>
        <w:rPr>
          <w:rFonts w:ascii="Arial" w:eastAsia="Times New Roman" w:hAnsi="Arial" w:cs="Arial"/>
          <w:sz w:val="24"/>
          <w:szCs w:val="24"/>
          <w:lang w:eastAsia="pl-PL"/>
        </w:rPr>
      </w:pPr>
    </w:p>
    <w:p w:rsidR="00F06524" w:rsidRPr="00C00EC1" w:rsidRDefault="00F06524" w:rsidP="008A757F">
      <w:pPr>
        <w:spacing w:after="0" w:line="240" w:lineRule="auto"/>
        <w:jc w:val="both"/>
        <w:rPr>
          <w:rFonts w:ascii="Arial" w:eastAsia="Times New Roman" w:hAnsi="Arial" w:cs="Arial"/>
          <w:sz w:val="24"/>
          <w:szCs w:val="24"/>
          <w:lang w:eastAsia="pl-PL"/>
        </w:rPr>
      </w:pPr>
      <w:r w:rsidRPr="00C00EC1">
        <w:rPr>
          <w:rFonts w:ascii="Arial" w:eastAsia="Times New Roman" w:hAnsi="Arial" w:cs="Arial"/>
          <w:sz w:val="24"/>
          <w:szCs w:val="24"/>
          <w:lang w:eastAsia="pl-PL"/>
        </w:rPr>
        <w:t xml:space="preserve">Preferencyjne traktowanie (zerowa stawka cła) może być przyznane tylko produktom „pochodzącym” w rozumieniu wyżej wskazanej Umowy. </w:t>
      </w:r>
      <w:r w:rsidR="008A757F" w:rsidRPr="00C00EC1">
        <w:rPr>
          <w:rFonts w:ascii="Arial" w:eastAsia="Times New Roman" w:hAnsi="Arial" w:cs="Arial"/>
          <w:sz w:val="24"/>
          <w:szCs w:val="24"/>
          <w:lang w:eastAsia="pl-PL"/>
        </w:rPr>
        <w:t>Więcej</w:t>
      </w:r>
      <w:r w:rsidRPr="00C00EC1">
        <w:rPr>
          <w:rFonts w:ascii="Arial" w:eastAsia="Times New Roman" w:hAnsi="Arial" w:cs="Arial"/>
          <w:sz w:val="24"/>
          <w:szCs w:val="24"/>
          <w:lang w:eastAsia="pl-PL"/>
        </w:rPr>
        <w:t xml:space="preserve"> informacj</w:t>
      </w:r>
      <w:r w:rsidR="008A757F" w:rsidRPr="00C00EC1">
        <w:rPr>
          <w:rFonts w:ascii="Arial" w:eastAsia="Times New Roman" w:hAnsi="Arial" w:cs="Arial"/>
          <w:sz w:val="24"/>
          <w:szCs w:val="24"/>
          <w:lang w:eastAsia="pl-PL"/>
        </w:rPr>
        <w:t>i</w:t>
      </w:r>
      <w:r w:rsidRPr="00C00EC1">
        <w:rPr>
          <w:rFonts w:ascii="Arial" w:eastAsia="Times New Roman" w:hAnsi="Arial" w:cs="Arial"/>
          <w:sz w:val="24"/>
          <w:szCs w:val="24"/>
          <w:lang w:eastAsia="pl-PL"/>
        </w:rPr>
        <w:t xml:space="preserve"> w tym zakresie przedstawiono w Newsletterze Nr Z/84/2020 z dnia 30.12.2020 r., udostępnionym na PUESC (zakładka NEWSLETTER &gt; Do pobrania 2020), pod adresem/linkiem:</w:t>
      </w:r>
    </w:p>
    <w:p w:rsidR="00F06524" w:rsidRPr="00C00EC1" w:rsidRDefault="00C00EC1" w:rsidP="00F06524">
      <w:pPr>
        <w:spacing w:after="0" w:line="240" w:lineRule="auto"/>
        <w:rPr>
          <w:rFonts w:ascii="Arial" w:eastAsia="Times New Roman" w:hAnsi="Arial" w:cs="Arial"/>
          <w:sz w:val="24"/>
          <w:szCs w:val="24"/>
          <w:lang w:eastAsia="pl-PL"/>
        </w:rPr>
      </w:pPr>
      <w:hyperlink r:id="rId9" w:history="1">
        <w:r w:rsidR="00F06524" w:rsidRPr="00C00EC1">
          <w:rPr>
            <w:rStyle w:val="Hipercze"/>
            <w:rFonts w:ascii="Arial" w:eastAsia="Times New Roman" w:hAnsi="Arial" w:cs="Arial"/>
            <w:sz w:val="24"/>
            <w:szCs w:val="24"/>
            <w:lang w:eastAsia="pl-PL"/>
          </w:rPr>
          <w:t>http://e-clo.pl/files/newsletter/2020/Newsletter%20Nr%20Z_84_2020.pdf</w:t>
        </w:r>
      </w:hyperlink>
      <w:r w:rsidR="00F06524" w:rsidRPr="00C00EC1">
        <w:rPr>
          <w:rFonts w:ascii="Arial" w:eastAsia="Times New Roman" w:hAnsi="Arial" w:cs="Arial"/>
          <w:sz w:val="24"/>
          <w:szCs w:val="24"/>
          <w:lang w:eastAsia="pl-PL"/>
        </w:rPr>
        <w:t xml:space="preserve"> </w:t>
      </w:r>
    </w:p>
    <w:p w:rsidR="00F06524" w:rsidRPr="00C00EC1" w:rsidRDefault="00F06524" w:rsidP="00F06524">
      <w:pPr>
        <w:rPr>
          <w:rFonts w:ascii="Arial" w:hAnsi="Arial" w:cs="Arial"/>
          <w:color w:val="000000"/>
          <w:sz w:val="24"/>
          <w:szCs w:val="24"/>
        </w:rPr>
      </w:pPr>
    </w:p>
    <w:p w:rsidR="00F06524" w:rsidRPr="00C00EC1" w:rsidRDefault="00F06524">
      <w:pPr>
        <w:rPr>
          <w:rFonts w:ascii="Arial" w:hAnsi="Arial" w:cs="Arial"/>
          <w:b/>
          <w:sz w:val="24"/>
          <w:szCs w:val="24"/>
        </w:rPr>
      </w:pPr>
      <w:r w:rsidRPr="00C00EC1">
        <w:rPr>
          <w:rFonts w:ascii="Arial" w:hAnsi="Arial" w:cs="Arial"/>
          <w:b/>
          <w:sz w:val="24"/>
          <w:szCs w:val="24"/>
        </w:rPr>
        <w:t>Pytanie 2</w:t>
      </w:r>
    </w:p>
    <w:p w:rsidR="00F06524" w:rsidRPr="00C00EC1" w:rsidRDefault="00726BC3" w:rsidP="00F06524">
      <w:pPr>
        <w:rPr>
          <w:rFonts w:ascii="Arial" w:hAnsi="Arial" w:cs="Arial"/>
          <w:b/>
          <w:sz w:val="24"/>
          <w:szCs w:val="24"/>
        </w:rPr>
      </w:pPr>
      <w:r w:rsidRPr="00C00EC1">
        <w:rPr>
          <w:rFonts w:ascii="Arial" w:hAnsi="Arial" w:cs="Arial"/>
          <w:b/>
          <w:sz w:val="24"/>
          <w:szCs w:val="24"/>
        </w:rPr>
        <w:t>O</w:t>
      </w:r>
      <w:r w:rsidR="00F06524" w:rsidRPr="00C00EC1">
        <w:rPr>
          <w:rFonts w:ascii="Arial" w:hAnsi="Arial" w:cs="Arial"/>
          <w:b/>
          <w:sz w:val="24"/>
          <w:szCs w:val="24"/>
        </w:rPr>
        <w:t xml:space="preserve">d lat </w:t>
      </w:r>
      <w:r w:rsidRPr="00C00EC1">
        <w:rPr>
          <w:rFonts w:ascii="Arial" w:hAnsi="Arial" w:cs="Arial"/>
          <w:b/>
          <w:sz w:val="24"/>
          <w:szCs w:val="24"/>
        </w:rPr>
        <w:t xml:space="preserve">świadczymy usługi transportowe do Wlk. Brytanii </w:t>
      </w:r>
      <w:r w:rsidR="00F06524" w:rsidRPr="00C00EC1">
        <w:rPr>
          <w:rFonts w:ascii="Arial" w:hAnsi="Arial" w:cs="Arial"/>
          <w:b/>
          <w:sz w:val="24"/>
          <w:szCs w:val="24"/>
        </w:rPr>
        <w:t>jako przewoźnik</w:t>
      </w:r>
      <w:r w:rsidRPr="00C00EC1">
        <w:rPr>
          <w:rFonts w:ascii="Arial" w:hAnsi="Arial" w:cs="Arial"/>
          <w:b/>
          <w:sz w:val="24"/>
          <w:szCs w:val="24"/>
        </w:rPr>
        <w:t>. Jakie formalności celne obowiązują od 1.01.2021r.</w:t>
      </w:r>
    </w:p>
    <w:p w:rsidR="004619C8" w:rsidRPr="00C00EC1" w:rsidRDefault="00F06524" w:rsidP="004619C8">
      <w:pPr>
        <w:rPr>
          <w:rFonts w:ascii="Arial" w:hAnsi="Arial" w:cs="Arial"/>
          <w:b/>
          <w:sz w:val="24"/>
          <w:szCs w:val="24"/>
        </w:rPr>
      </w:pPr>
      <w:r w:rsidRPr="00C00EC1">
        <w:rPr>
          <w:rFonts w:ascii="Arial" w:hAnsi="Arial" w:cs="Arial"/>
          <w:b/>
          <w:sz w:val="24"/>
          <w:szCs w:val="24"/>
        </w:rPr>
        <w:lastRenderedPageBreak/>
        <w:t>Odpowiedź 2</w:t>
      </w:r>
    </w:p>
    <w:p w:rsidR="00F06524" w:rsidRPr="00C00EC1" w:rsidRDefault="00F06524" w:rsidP="00726BC3">
      <w:pPr>
        <w:jc w:val="both"/>
        <w:rPr>
          <w:rFonts w:ascii="Arial" w:hAnsi="Arial" w:cs="Arial"/>
          <w:sz w:val="24"/>
          <w:szCs w:val="24"/>
        </w:rPr>
      </w:pPr>
      <w:r w:rsidRPr="00C00EC1">
        <w:rPr>
          <w:rFonts w:ascii="Arial" w:hAnsi="Arial" w:cs="Arial"/>
          <w:sz w:val="24"/>
          <w:szCs w:val="24"/>
        </w:rPr>
        <w:t xml:space="preserve">1 stycznia 2021 r. Wielka Brytania </w:t>
      </w:r>
      <w:r w:rsidR="00726BC3" w:rsidRPr="00C00EC1">
        <w:rPr>
          <w:rFonts w:ascii="Arial" w:hAnsi="Arial" w:cs="Arial"/>
          <w:sz w:val="24"/>
          <w:szCs w:val="24"/>
        </w:rPr>
        <w:t>nie jest</w:t>
      </w:r>
      <w:r w:rsidRPr="00C00EC1">
        <w:rPr>
          <w:rFonts w:ascii="Arial" w:hAnsi="Arial" w:cs="Arial"/>
          <w:sz w:val="24"/>
          <w:szCs w:val="24"/>
        </w:rPr>
        <w:t xml:space="preserve"> w unii celnej z Unią Europejską (UE), za wyjątkiem szczególnych rozwiązań dotyczących Irlandii Północnej, w której i w stosunku do której nadal będą obowiązywały unijne przepisy celne, m.in. aby uniknąć kontroli granicznych z Republiką Irlandii.</w:t>
      </w:r>
    </w:p>
    <w:p w:rsidR="00F06524" w:rsidRPr="00C00EC1" w:rsidRDefault="00F06524" w:rsidP="00F06524">
      <w:pPr>
        <w:pStyle w:val="western"/>
        <w:spacing w:before="0" w:beforeAutospacing="0" w:after="0"/>
        <w:rPr>
          <w:rFonts w:ascii="Arial" w:hAnsi="Arial" w:cs="Arial"/>
        </w:rPr>
      </w:pPr>
      <w:r w:rsidRPr="00C00EC1">
        <w:rPr>
          <w:rFonts w:ascii="Arial" w:hAnsi="Arial" w:cs="Arial"/>
        </w:rPr>
        <w:t>W związku z tym formalności celne wymagane na mocy prawa Unii będą miały zastosowanie do wszystkich towarów wprowadzanych na obszar celny UE z Wielkiej Brytanii lub wywożonych z tego obszaru celnego do Wielkiej Brytanii.</w:t>
      </w:r>
    </w:p>
    <w:p w:rsidR="00F06524" w:rsidRPr="00C00EC1" w:rsidRDefault="00F06524" w:rsidP="00F06524">
      <w:pPr>
        <w:pStyle w:val="western"/>
        <w:spacing w:before="0" w:beforeAutospacing="0" w:after="0"/>
        <w:rPr>
          <w:rFonts w:ascii="Arial" w:hAnsi="Arial" w:cs="Arial"/>
        </w:rPr>
      </w:pPr>
    </w:p>
    <w:p w:rsidR="00F06524" w:rsidRPr="00C00EC1" w:rsidRDefault="00F06524" w:rsidP="00F06524">
      <w:pPr>
        <w:pStyle w:val="western"/>
        <w:spacing w:before="0" w:beforeAutospacing="0" w:after="0"/>
        <w:rPr>
          <w:rFonts w:ascii="Arial" w:hAnsi="Arial" w:cs="Arial"/>
        </w:rPr>
      </w:pPr>
      <w:r w:rsidRPr="00C00EC1">
        <w:rPr>
          <w:rFonts w:ascii="Arial" w:hAnsi="Arial" w:cs="Arial"/>
        </w:rPr>
        <w:t>Przedsiębiorcy, którzy będą dokonywać obrotu towarowego z</w:t>
      </w:r>
      <w:r w:rsidR="00726BC3" w:rsidRPr="00C00EC1">
        <w:rPr>
          <w:rFonts w:ascii="Arial" w:hAnsi="Arial" w:cs="Arial"/>
        </w:rPr>
        <w:t xml:space="preserve"> Wlk. Brytanią</w:t>
      </w:r>
      <w:r w:rsidRPr="00C00EC1">
        <w:rPr>
          <w:rFonts w:ascii="Arial" w:hAnsi="Arial" w:cs="Arial"/>
        </w:rPr>
        <w:t xml:space="preserve"> mus</w:t>
      </w:r>
      <w:r w:rsidR="00726BC3" w:rsidRPr="00C00EC1">
        <w:rPr>
          <w:rFonts w:ascii="Arial" w:hAnsi="Arial" w:cs="Arial"/>
        </w:rPr>
        <w:t>zą</w:t>
      </w:r>
      <w:r w:rsidRPr="00C00EC1">
        <w:rPr>
          <w:rFonts w:ascii="Arial" w:hAnsi="Arial" w:cs="Arial"/>
        </w:rPr>
        <w:t xml:space="preserve"> dopełni</w:t>
      </w:r>
      <w:r w:rsidR="00726BC3" w:rsidRPr="00C00EC1">
        <w:rPr>
          <w:rFonts w:ascii="Arial" w:hAnsi="Arial" w:cs="Arial"/>
        </w:rPr>
        <w:t>a</w:t>
      </w:r>
      <w:r w:rsidRPr="00C00EC1">
        <w:rPr>
          <w:rFonts w:ascii="Arial" w:hAnsi="Arial" w:cs="Arial"/>
        </w:rPr>
        <w:t xml:space="preserve">ć formalności celnych związanych z przywozem towarów z państwa trzeciego lub wywozem towarów do państwa trzeciego, w tym rejestracji w usłudze „e-Klient”, oraz wystąpić o nadanie numeru EORI - z angielskiego </w:t>
      </w:r>
      <w:proofErr w:type="spellStart"/>
      <w:r w:rsidRPr="00C00EC1">
        <w:rPr>
          <w:rFonts w:ascii="Arial" w:hAnsi="Arial" w:cs="Arial"/>
        </w:rPr>
        <w:t>Economic</w:t>
      </w:r>
      <w:proofErr w:type="spellEnd"/>
      <w:r w:rsidRPr="00C00EC1">
        <w:rPr>
          <w:rFonts w:ascii="Arial" w:hAnsi="Arial" w:cs="Arial"/>
        </w:rPr>
        <w:t xml:space="preserve"> </w:t>
      </w:r>
      <w:proofErr w:type="spellStart"/>
      <w:r w:rsidRPr="00C00EC1">
        <w:rPr>
          <w:rFonts w:ascii="Arial" w:hAnsi="Arial" w:cs="Arial"/>
        </w:rPr>
        <w:t>Operators</w:t>
      </w:r>
      <w:proofErr w:type="spellEnd"/>
      <w:r w:rsidRPr="00C00EC1">
        <w:rPr>
          <w:rFonts w:ascii="Arial" w:hAnsi="Arial" w:cs="Arial"/>
        </w:rPr>
        <w:t xml:space="preserve">’ </w:t>
      </w:r>
      <w:proofErr w:type="spellStart"/>
      <w:r w:rsidRPr="00C00EC1">
        <w:rPr>
          <w:rFonts w:ascii="Arial" w:hAnsi="Arial" w:cs="Arial"/>
        </w:rPr>
        <w:t>Registration</w:t>
      </w:r>
      <w:proofErr w:type="spellEnd"/>
      <w:r w:rsidRPr="00C00EC1">
        <w:rPr>
          <w:rFonts w:ascii="Arial" w:hAnsi="Arial" w:cs="Arial"/>
        </w:rPr>
        <w:t xml:space="preserve"> and </w:t>
      </w:r>
      <w:proofErr w:type="spellStart"/>
      <w:r w:rsidRPr="00C00EC1">
        <w:rPr>
          <w:rFonts w:ascii="Arial" w:hAnsi="Arial" w:cs="Arial"/>
        </w:rPr>
        <w:t>Identification</w:t>
      </w:r>
      <w:proofErr w:type="spellEnd"/>
      <w:r w:rsidRPr="00C00EC1">
        <w:rPr>
          <w:rFonts w:ascii="Arial" w:hAnsi="Arial" w:cs="Arial"/>
        </w:rPr>
        <w:t>.</w:t>
      </w:r>
    </w:p>
    <w:p w:rsidR="00F06524" w:rsidRPr="00C00EC1" w:rsidRDefault="00F06524" w:rsidP="00F06524">
      <w:pPr>
        <w:pStyle w:val="western"/>
        <w:spacing w:before="0" w:beforeAutospacing="0" w:after="0"/>
        <w:rPr>
          <w:rFonts w:ascii="Arial" w:hAnsi="Arial" w:cs="Arial"/>
        </w:rPr>
      </w:pPr>
    </w:p>
    <w:p w:rsidR="00F06524" w:rsidRPr="00C00EC1" w:rsidRDefault="00F06524" w:rsidP="00F06524">
      <w:pPr>
        <w:pStyle w:val="western"/>
        <w:spacing w:before="0" w:beforeAutospacing="0" w:after="0"/>
        <w:rPr>
          <w:rFonts w:ascii="Arial" w:hAnsi="Arial" w:cs="Arial"/>
        </w:rPr>
      </w:pPr>
      <w:r w:rsidRPr="00C00EC1">
        <w:rPr>
          <w:rFonts w:ascii="Arial" w:hAnsi="Arial" w:cs="Arial"/>
        </w:rPr>
        <w:t xml:space="preserve">Rejestracji dokonują organy celne właściwe ze względu na siedzibę przedsiębiorcy. W Polsce organem wyznaczonym do nadawania, aktualizacji i unieważniania numerów EORI jest Dyrektor </w:t>
      </w:r>
      <w:r w:rsidRPr="00C00EC1">
        <w:rPr>
          <w:rFonts w:ascii="Arial" w:hAnsi="Arial" w:cs="Arial"/>
        </w:rPr>
        <w:lastRenderedPageBreak/>
        <w:t xml:space="preserve">Izby Administracji Skarbowej w Poznaniu. Instrukcja (krok po kroku), jak uzyskać numer EORI – dla osób po raz pierwszy korzystających z PUESC – została udostępniona w zakładce „EORI”, adres/link: </w:t>
      </w:r>
      <w:hyperlink r:id="rId10" w:tgtFrame="_top" w:history="1">
        <w:r w:rsidRPr="00C00EC1">
          <w:rPr>
            <w:rStyle w:val="Hipercze"/>
            <w:rFonts w:ascii="Arial" w:hAnsi="Arial" w:cs="Arial"/>
          </w:rPr>
          <w:t>https://puesc.gov.pl/web/puesc/eori</w:t>
        </w:r>
      </w:hyperlink>
      <w:r w:rsidRPr="00C00EC1">
        <w:rPr>
          <w:rFonts w:ascii="Arial" w:hAnsi="Arial" w:cs="Arial"/>
        </w:rPr>
        <w:t xml:space="preserve"> </w:t>
      </w:r>
    </w:p>
    <w:p w:rsidR="00F06524" w:rsidRPr="00C00EC1" w:rsidRDefault="00F06524" w:rsidP="00F06524">
      <w:pPr>
        <w:pStyle w:val="western"/>
        <w:spacing w:before="0" w:beforeAutospacing="0" w:after="0"/>
        <w:rPr>
          <w:rFonts w:ascii="Arial" w:hAnsi="Arial" w:cs="Arial"/>
        </w:rPr>
      </w:pPr>
    </w:p>
    <w:p w:rsidR="00F06524" w:rsidRPr="00C00EC1" w:rsidRDefault="00F06524" w:rsidP="00F06524">
      <w:pPr>
        <w:pStyle w:val="western"/>
        <w:spacing w:before="0" w:beforeAutospacing="0" w:after="0"/>
        <w:rPr>
          <w:rFonts w:ascii="Arial" w:hAnsi="Arial" w:cs="Arial"/>
        </w:rPr>
      </w:pPr>
      <w:r w:rsidRPr="00C00EC1">
        <w:rPr>
          <w:rFonts w:ascii="Arial" w:hAnsi="Arial" w:cs="Arial"/>
        </w:rPr>
        <w:t xml:space="preserve">Towary wprowadzane na obszar celny UE z terytorium </w:t>
      </w:r>
      <w:r w:rsidR="00726BC3" w:rsidRPr="00C00EC1">
        <w:rPr>
          <w:rFonts w:ascii="Arial" w:hAnsi="Arial" w:cs="Arial"/>
        </w:rPr>
        <w:t>Wlk. Brytanii</w:t>
      </w:r>
      <w:r w:rsidRPr="00C00EC1">
        <w:rPr>
          <w:rFonts w:ascii="Arial" w:hAnsi="Arial" w:cs="Arial"/>
        </w:rPr>
        <w:t xml:space="preserve"> lub wyprowadzane z obszaru UE do </w:t>
      </w:r>
      <w:r w:rsidR="00726BC3" w:rsidRPr="00C00EC1">
        <w:rPr>
          <w:rFonts w:ascii="Arial" w:hAnsi="Arial" w:cs="Arial"/>
        </w:rPr>
        <w:t>Wlk. Brytanii</w:t>
      </w:r>
      <w:r w:rsidRPr="00C00EC1">
        <w:rPr>
          <w:rFonts w:ascii="Arial" w:hAnsi="Arial" w:cs="Arial"/>
        </w:rPr>
        <w:t xml:space="preserve"> podlega</w:t>
      </w:r>
      <w:r w:rsidR="00726BC3" w:rsidRPr="00C00EC1">
        <w:rPr>
          <w:rFonts w:ascii="Arial" w:hAnsi="Arial" w:cs="Arial"/>
        </w:rPr>
        <w:t>ją</w:t>
      </w:r>
      <w:r w:rsidRPr="00C00EC1">
        <w:rPr>
          <w:rFonts w:ascii="Arial" w:hAnsi="Arial" w:cs="Arial"/>
        </w:rPr>
        <w:t xml:space="preserve"> dozorowi celnemu i obowiązkowi dokonania zgłoszenia celnego do odpowiedniej procedury celnej zgodnie z UKC</w:t>
      </w:r>
      <w:r w:rsidRPr="00C00EC1">
        <w:rPr>
          <w:rStyle w:val="Odwoanieprzypisudolnego"/>
          <w:rFonts w:ascii="Arial" w:hAnsi="Arial" w:cs="Arial"/>
        </w:rPr>
        <w:footnoteReference w:id="1"/>
      </w:r>
      <w:r w:rsidRPr="00C00EC1">
        <w:rPr>
          <w:rFonts w:ascii="Arial" w:hAnsi="Arial" w:cs="Arial"/>
        </w:rPr>
        <w:t>. Oznacza to m.in. obowiązek złożenia zgłoszenia celnego w formie elektronicznej, jeżeli dla danej kategorii towarowej nie została przewidziana możliwość złożenia zgłoszenia w formie ustnej (np. dla towarów handlowych o wartości do 1000 euro), bądź w formie czynności uznanej za zgłoszenie (np. bagaż osobisty).</w:t>
      </w:r>
    </w:p>
    <w:p w:rsidR="00F06524" w:rsidRPr="00C00EC1" w:rsidRDefault="00F06524" w:rsidP="00F06524">
      <w:pPr>
        <w:pStyle w:val="western"/>
        <w:spacing w:before="0" w:beforeAutospacing="0" w:after="0"/>
        <w:rPr>
          <w:rFonts w:ascii="Arial" w:hAnsi="Arial" w:cs="Arial"/>
          <w:b/>
          <w:bCs/>
        </w:rPr>
      </w:pPr>
    </w:p>
    <w:p w:rsidR="00F06524" w:rsidRPr="00C00EC1" w:rsidRDefault="00F06524" w:rsidP="00F06524">
      <w:pPr>
        <w:pStyle w:val="western"/>
        <w:spacing w:before="0" w:beforeAutospacing="0" w:after="0"/>
        <w:rPr>
          <w:rFonts w:ascii="Arial" w:hAnsi="Arial" w:cs="Arial"/>
        </w:rPr>
      </w:pPr>
      <w:r w:rsidRPr="00C00EC1">
        <w:rPr>
          <w:rFonts w:ascii="Arial" w:hAnsi="Arial" w:cs="Arial"/>
          <w:bCs/>
        </w:rPr>
        <w:t>Towary unijne, które mają zostać wyprowadzone poza obszar celny Unii, zgodnie z art. 269 ust. 1 UKC, zostają objęte procedurą wywozu.</w:t>
      </w:r>
    </w:p>
    <w:p w:rsidR="00F06524" w:rsidRPr="00C00EC1" w:rsidRDefault="00F06524" w:rsidP="00F06524">
      <w:pPr>
        <w:pStyle w:val="western"/>
        <w:spacing w:before="0" w:beforeAutospacing="0" w:after="0"/>
        <w:rPr>
          <w:rFonts w:ascii="Arial" w:hAnsi="Arial" w:cs="Arial"/>
        </w:rPr>
      </w:pPr>
    </w:p>
    <w:p w:rsidR="00F06524" w:rsidRPr="00C00EC1" w:rsidRDefault="00F06524" w:rsidP="00F06524">
      <w:pPr>
        <w:pStyle w:val="western"/>
        <w:spacing w:before="0" w:beforeAutospacing="0" w:after="0"/>
        <w:rPr>
          <w:rFonts w:ascii="Arial" w:hAnsi="Arial" w:cs="Arial"/>
        </w:rPr>
      </w:pPr>
      <w:r w:rsidRPr="00C00EC1">
        <w:rPr>
          <w:rFonts w:ascii="Arial" w:hAnsi="Arial" w:cs="Arial"/>
        </w:rPr>
        <w:lastRenderedPageBreak/>
        <w:t>Zgłoszenia celnego można dokonać samemu (eksporter) lub można w tej sprawie ustanowić swojego przedstawiciela celnego. Zgodnie z art. 5 pkt 6 UKC „przedstawiciel celny” oznacza każdą osobę ustanowioną przez inną osobę w celu prowadzenia czynności i załatwiania formalności wymaganych przepisami prawa celnego przed organami celnymi. Przedstawicielstwo może być bezpośrednie – w tym przypadku przedstawiciel celny działa w imieniu i na rzecz innej osoby, lub pośrednie – w tym przypadku przedstawiciel celny działa we własnym imieniu, lecz na rzecz innej osoby. Zasadą jest, że przedstawiciel celny musi mieć siedziby na obszarze celnym Unii – wyjątek stanowi sytuacja, gdy przedstawiciel celny występuje na rzecz osoby, która nie musi mieć siedziby na obszarze celnym Unii (art. 18 UKC).</w:t>
      </w:r>
    </w:p>
    <w:p w:rsidR="00F06524" w:rsidRPr="00C00EC1" w:rsidRDefault="00F06524" w:rsidP="00F06524">
      <w:pPr>
        <w:pStyle w:val="western"/>
        <w:spacing w:before="0" w:beforeAutospacing="0" w:after="0"/>
        <w:rPr>
          <w:rFonts w:ascii="Arial" w:hAnsi="Arial" w:cs="Arial"/>
        </w:rPr>
      </w:pPr>
    </w:p>
    <w:p w:rsidR="00F06524" w:rsidRPr="00C00EC1" w:rsidRDefault="00726BC3" w:rsidP="00F06524">
      <w:pPr>
        <w:pStyle w:val="western"/>
        <w:spacing w:before="0" w:beforeAutospacing="0" w:after="0"/>
        <w:rPr>
          <w:rFonts w:ascii="Arial" w:hAnsi="Arial" w:cs="Arial"/>
        </w:rPr>
      </w:pPr>
      <w:r w:rsidRPr="00C00EC1">
        <w:rPr>
          <w:rFonts w:ascii="Arial" w:hAnsi="Arial" w:cs="Arial"/>
        </w:rPr>
        <w:t>P</w:t>
      </w:r>
      <w:r w:rsidR="00F06524" w:rsidRPr="00C00EC1">
        <w:rPr>
          <w:rFonts w:ascii="Arial" w:hAnsi="Arial" w:cs="Arial"/>
        </w:rPr>
        <w:t>rzepisy prawa celnego nie przewidują dla wywożonych towarów żadnych należności celnych wywozowych.</w:t>
      </w:r>
    </w:p>
    <w:p w:rsidR="00F06524" w:rsidRPr="00C00EC1" w:rsidRDefault="00F06524" w:rsidP="00F06524">
      <w:pPr>
        <w:pStyle w:val="western"/>
        <w:spacing w:before="0" w:beforeAutospacing="0" w:after="0"/>
        <w:rPr>
          <w:rFonts w:ascii="Arial" w:hAnsi="Arial" w:cs="Arial"/>
        </w:rPr>
      </w:pPr>
    </w:p>
    <w:p w:rsidR="00F06524" w:rsidRPr="00C00EC1" w:rsidRDefault="00F06524" w:rsidP="00F06524">
      <w:pPr>
        <w:pStyle w:val="western"/>
        <w:spacing w:before="0" w:beforeAutospacing="0" w:after="0"/>
        <w:rPr>
          <w:rFonts w:ascii="Arial" w:hAnsi="Arial" w:cs="Arial"/>
        </w:rPr>
      </w:pPr>
      <w:r w:rsidRPr="00C00EC1">
        <w:rPr>
          <w:rFonts w:ascii="Arial" w:hAnsi="Arial" w:cs="Arial"/>
        </w:rPr>
        <w:t xml:space="preserve">W Portalu Podatkowym – Ministerstwa Finansów, pod adresem/linkiem: </w:t>
      </w:r>
      <w:hyperlink r:id="rId11" w:history="1">
        <w:r w:rsidRPr="00C00EC1">
          <w:rPr>
            <w:rStyle w:val="Hipercze"/>
            <w:rFonts w:ascii="Arial" w:hAnsi="Arial" w:cs="Arial"/>
          </w:rPr>
          <w:t>https://www.podatki.gov.pl/clo</w:t>
        </w:r>
      </w:hyperlink>
      <w:r w:rsidRPr="00C00EC1">
        <w:rPr>
          <w:rFonts w:ascii="Arial" w:hAnsi="Arial" w:cs="Arial"/>
        </w:rPr>
        <w:t xml:space="preserve"> dostępny jest dział tematyczny „</w:t>
      </w:r>
      <w:proofErr w:type="spellStart"/>
      <w:r w:rsidRPr="00C00EC1">
        <w:rPr>
          <w:rFonts w:ascii="Arial" w:hAnsi="Arial" w:cs="Arial"/>
        </w:rPr>
        <w:t>Brexit</w:t>
      </w:r>
      <w:proofErr w:type="spellEnd"/>
      <w:r w:rsidRPr="00C00EC1">
        <w:rPr>
          <w:rFonts w:ascii="Arial" w:hAnsi="Arial" w:cs="Arial"/>
        </w:rPr>
        <w:t xml:space="preserve"> a cło”, w którym znajdują się informacje kierowane do środowiska biznesowego na temat formalności celnych, a także „Informacje w zakresie realizacji procedury wywozu związane z BREXIT” (udostępnione w zakładce: Informacje dla przedsiębiorców &gt; Procedury celne &gt; Procedura wywozu) zawierające wskazanie:</w:t>
      </w:r>
    </w:p>
    <w:p w:rsidR="00F06524" w:rsidRPr="00C00EC1" w:rsidRDefault="00F06524" w:rsidP="00F06524">
      <w:pPr>
        <w:pStyle w:val="western"/>
        <w:spacing w:before="0" w:beforeAutospacing="0" w:after="0"/>
        <w:rPr>
          <w:rFonts w:ascii="Arial" w:hAnsi="Arial" w:cs="Arial"/>
        </w:rPr>
      </w:pPr>
      <w:r w:rsidRPr="00C00EC1">
        <w:rPr>
          <w:rFonts w:ascii="Arial" w:hAnsi="Arial" w:cs="Arial"/>
          <w:i/>
          <w:iCs/>
        </w:rPr>
        <w:lastRenderedPageBreak/>
        <w:t>Ministerstwo Finansów uczula przedsiębiorców, iż brak zgłoszenia towarów do procedury wywozu oznacza m. in. brak możliwości zastosowania 0% VAT dla wywiezionych towarów. Dlatego nie tylko obowiązkiem, ale i w interesie eksportera jest dokonanie zgłoszenia do procedury wywozu.</w:t>
      </w:r>
    </w:p>
    <w:p w:rsidR="00F06524" w:rsidRPr="00C00EC1" w:rsidRDefault="00F06524" w:rsidP="00F06524">
      <w:pPr>
        <w:pStyle w:val="western"/>
        <w:spacing w:before="0" w:beforeAutospacing="0" w:after="0"/>
        <w:rPr>
          <w:rFonts w:ascii="Arial" w:hAnsi="Arial" w:cs="Arial"/>
        </w:rPr>
      </w:pPr>
    </w:p>
    <w:p w:rsidR="00F06524" w:rsidRPr="00C00EC1" w:rsidRDefault="00F06524" w:rsidP="00F06524">
      <w:pPr>
        <w:pStyle w:val="western"/>
        <w:spacing w:before="0" w:beforeAutospacing="0" w:after="0"/>
        <w:rPr>
          <w:rFonts w:ascii="Arial" w:hAnsi="Arial" w:cs="Arial"/>
        </w:rPr>
      </w:pPr>
      <w:r w:rsidRPr="00C00EC1">
        <w:rPr>
          <w:rFonts w:ascii="Arial" w:hAnsi="Arial" w:cs="Arial"/>
        </w:rPr>
        <w:t xml:space="preserve">Przewóz towarów unijnych do Wielkiej Brytanii po ich objęciu procedurą wywozu może odbywać się z zastosowaniem procedury tranzytu </w:t>
      </w:r>
      <w:r w:rsidR="00D67622" w:rsidRPr="00C00EC1">
        <w:rPr>
          <w:rFonts w:ascii="Arial" w:hAnsi="Arial" w:cs="Arial"/>
        </w:rPr>
        <w:t>wspólnego</w:t>
      </w:r>
      <w:r w:rsidRPr="00C00EC1">
        <w:rPr>
          <w:rFonts w:ascii="Arial" w:hAnsi="Arial" w:cs="Arial"/>
        </w:rPr>
        <w:t xml:space="preserve"> (T2) w ramach Konwencji o wspólnej procedurze tranzytu (WPT) lub w ramach Konwencji TIR – rozpoczętych w UE. Szczegółowe informacje w tym zakresie udostępniono pod adresem/linkiem: </w:t>
      </w:r>
      <w:hyperlink r:id="rId12" w:tgtFrame="_top" w:history="1">
        <w:r w:rsidRPr="00C00EC1">
          <w:rPr>
            <w:rStyle w:val="Hipercze"/>
            <w:rFonts w:ascii="Arial" w:hAnsi="Arial" w:cs="Arial"/>
          </w:rPr>
          <w:t>https://www.podatki.gov.pl/clo/brexit/</w:t>
        </w:r>
      </w:hyperlink>
      <w:r w:rsidRPr="00C00EC1">
        <w:rPr>
          <w:rFonts w:ascii="Arial" w:hAnsi="Arial" w:cs="Arial"/>
        </w:rPr>
        <w:t> - zagadnienia związane z „Tranzytem”. </w:t>
      </w:r>
    </w:p>
    <w:p w:rsidR="00F06524" w:rsidRPr="00C00EC1" w:rsidRDefault="00F06524" w:rsidP="00F06524">
      <w:pPr>
        <w:pStyle w:val="western"/>
        <w:spacing w:before="0" w:beforeAutospacing="0" w:after="0"/>
        <w:rPr>
          <w:rFonts w:ascii="Arial" w:hAnsi="Arial" w:cs="Arial"/>
        </w:rPr>
      </w:pPr>
    </w:p>
    <w:p w:rsidR="00F06524" w:rsidRPr="00C00EC1" w:rsidRDefault="00F06524" w:rsidP="00F06524">
      <w:pPr>
        <w:pStyle w:val="western"/>
        <w:spacing w:before="0" w:beforeAutospacing="0" w:after="0"/>
        <w:rPr>
          <w:rFonts w:ascii="Arial" w:hAnsi="Arial" w:cs="Arial"/>
        </w:rPr>
      </w:pPr>
      <w:r w:rsidRPr="00C00EC1">
        <w:rPr>
          <w:rFonts w:ascii="Arial" w:hAnsi="Arial" w:cs="Arial"/>
        </w:rPr>
        <w:t>Więcej informacji o procedurze tranzytu dostępnych jest pod adresem/linkiem: </w:t>
      </w:r>
      <w:hyperlink r:id="rId13" w:tgtFrame="_top" w:history="1">
        <w:r w:rsidRPr="00C00EC1">
          <w:rPr>
            <w:rStyle w:val="Hipercze"/>
            <w:rFonts w:ascii="Arial" w:hAnsi="Arial" w:cs="Arial"/>
          </w:rPr>
          <w:t>https://www.podatki.gov.pl/clo/informacje-dla-przedsiebiorcow/procedury-celne/procedura-tranzytu/</w:t>
        </w:r>
      </w:hyperlink>
      <w:r w:rsidRPr="00C00EC1">
        <w:rPr>
          <w:rFonts w:ascii="Arial" w:hAnsi="Arial" w:cs="Arial"/>
        </w:rPr>
        <w:t xml:space="preserve"> - patrz „Podręcznik tranzytowy”.</w:t>
      </w:r>
    </w:p>
    <w:p w:rsidR="00F06524" w:rsidRPr="00C00EC1" w:rsidRDefault="00F06524" w:rsidP="00F06524">
      <w:pPr>
        <w:pStyle w:val="western"/>
        <w:spacing w:before="0" w:beforeAutospacing="0" w:after="0"/>
        <w:rPr>
          <w:rFonts w:ascii="Arial" w:hAnsi="Arial" w:cs="Arial"/>
        </w:rPr>
      </w:pPr>
    </w:p>
    <w:p w:rsidR="00F06524" w:rsidRPr="00C00EC1" w:rsidRDefault="00F06524" w:rsidP="00F06524">
      <w:pPr>
        <w:pStyle w:val="western"/>
        <w:spacing w:before="0" w:beforeAutospacing="0" w:after="0"/>
        <w:rPr>
          <w:rFonts w:ascii="Arial" w:hAnsi="Arial" w:cs="Arial"/>
        </w:rPr>
      </w:pPr>
      <w:r w:rsidRPr="00C00EC1">
        <w:rPr>
          <w:rFonts w:ascii="Arial" w:hAnsi="Arial" w:cs="Arial"/>
        </w:rPr>
        <w:t xml:space="preserve">W sprawie wydawania ewentualnych zezwoleń drogowych na przewóz rzeczy do i z UK prosimy kontaktować się z Głównym Inspektoratem Transportu Drogowego. Więcej informacji dostępnych na stronie </w:t>
      </w:r>
      <w:hyperlink r:id="rId14" w:history="1">
        <w:r w:rsidRPr="00C00EC1">
          <w:rPr>
            <w:rStyle w:val="Hipercze"/>
            <w:rFonts w:ascii="Arial" w:hAnsi="Arial" w:cs="Arial"/>
          </w:rPr>
          <w:t>GITD</w:t>
        </w:r>
      </w:hyperlink>
      <w:r w:rsidRPr="00C00EC1">
        <w:rPr>
          <w:rFonts w:ascii="Arial" w:hAnsi="Arial" w:cs="Arial"/>
        </w:rPr>
        <w:t>.</w:t>
      </w:r>
    </w:p>
    <w:p w:rsidR="00F06524" w:rsidRPr="00C00EC1" w:rsidRDefault="00F06524" w:rsidP="00F06524">
      <w:pPr>
        <w:pStyle w:val="western"/>
        <w:spacing w:before="0" w:beforeAutospacing="0" w:after="0"/>
        <w:rPr>
          <w:rFonts w:ascii="Arial" w:hAnsi="Arial" w:cs="Arial"/>
        </w:rPr>
      </w:pPr>
    </w:p>
    <w:p w:rsidR="00F06524" w:rsidRPr="00C00EC1" w:rsidRDefault="00F06524" w:rsidP="00F06524">
      <w:pPr>
        <w:pStyle w:val="western"/>
        <w:spacing w:before="0" w:beforeAutospacing="0" w:after="0"/>
        <w:rPr>
          <w:rFonts w:ascii="Arial" w:hAnsi="Arial" w:cs="Arial"/>
        </w:rPr>
      </w:pPr>
      <w:r w:rsidRPr="00C00EC1">
        <w:rPr>
          <w:rFonts w:ascii="Arial" w:hAnsi="Arial" w:cs="Arial"/>
        </w:rPr>
        <w:lastRenderedPageBreak/>
        <w:t xml:space="preserve">Natomiast informacje na temat procedur celnych wymaganych po stronie brytyjskiej udostępniono na stronie internetowej rządu Wielkiej Brytanii: </w:t>
      </w:r>
      <w:hyperlink r:id="rId15" w:tgtFrame="_top" w:history="1">
        <w:r w:rsidRPr="00C00EC1">
          <w:rPr>
            <w:rStyle w:val="Hipercze"/>
            <w:rFonts w:ascii="Arial" w:hAnsi="Arial" w:cs="Arial"/>
          </w:rPr>
          <w:t>https://www.gov.uk/transition</w:t>
        </w:r>
      </w:hyperlink>
      <w:r w:rsidRPr="00C00EC1">
        <w:rPr>
          <w:rFonts w:ascii="Arial" w:hAnsi="Arial" w:cs="Arial"/>
        </w:rPr>
        <w:t xml:space="preserve"> między innymi wytyczne dla przewoźników i kierowców zawodowych: </w:t>
      </w:r>
      <w:hyperlink r:id="rId16" w:tgtFrame="_top" w:history="1">
        <w:r w:rsidRPr="00C00EC1">
          <w:rPr>
            <w:rStyle w:val="Hipercze"/>
            <w:rFonts w:ascii="Arial" w:hAnsi="Arial" w:cs="Arial"/>
          </w:rPr>
          <w:t>https://www.gov.uk/guidance/transporting-goods-between-great-britain-and-the-eu-from-1-january-2021-guidance-for-hauliers.pl</w:t>
        </w:r>
      </w:hyperlink>
      <w:r w:rsidRPr="00C00EC1">
        <w:rPr>
          <w:rFonts w:ascii="Arial" w:hAnsi="Arial" w:cs="Arial"/>
        </w:rPr>
        <w:t xml:space="preserve"> </w:t>
      </w:r>
    </w:p>
    <w:p w:rsidR="00F06524" w:rsidRPr="00C00EC1" w:rsidRDefault="00F06524">
      <w:pPr>
        <w:rPr>
          <w:rFonts w:ascii="Arial" w:hAnsi="Arial" w:cs="Arial"/>
          <w:sz w:val="24"/>
          <w:szCs w:val="24"/>
        </w:rPr>
      </w:pPr>
    </w:p>
    <w:p w:rsidR="00F06524" w:rsidRPr="00C00EC1" w:rsidRDefault="00F06524">
      <w:pPr>
        <w:rPr>
          <w:rFonts w:ascii="Arial" w:hAnsi="Arial" w:cs="Arial"/>
          <w:b/>
          <w:sz w:val="24"/>
          <w:szCs w:val="24"/>
        </w:rPr>
      </w:pPr>
      <w:r w:rsidRPr="00C00EC1">
        <w:rPr>
          <w:rFonts w:ascii="Arial" w:hAnsi="Arial" w:cs="Arial"/>
          <w:b/>
          <w:sz w:val="24"/>
          <w:szCs w:val="24"/>
        </w:rPr>
        <w:t>Pytanie 3</w:t>
      </w:r>
    </w:p>
    <w:p w:rsidR="00F06524" w:rsidRPr="00C00EC1" w:rsidRDefault="00F06524" w:rsidP="00F06524">
      <w:pPr>
        <w:rPr>
          <w:rFonts w:ascii="Arial" w:hAnsi="Arial" w:cs="Arial"/>
          <w:b/>
          <w:sz w:val="24"/>
          <w:szCs w:val="24"/>
        </w:rPr>
      </w:pPr>
      <w:r w:rsidRPr="00C00EC1">
        <w:rPr>
          <w:rFonts w:ascii="Arial" w:hAnsi="Arial" w:cs="Arial"/>
          <w:b/>
          <w:sz w:val="24"/>
          <w:szCs w:val="24"/>
        </w:rPr>
        <w:t>Czy polski przewoźnik wykonujący transp</w:t>
      </w:r>
      <w:r w:rsidR="00FB1A0B" w:rsidRPr="00C00EC1">
        <w:rPr>
          <w:rFonts w:ascii="Arial" w:hAnsi="Arial" w:cs="Arial"/>
          <w:b/>
          <w:sz w:val="24"/>
          <w:szCs w:val="24"/>
        </w:rPr>
        <w:t xml:space="preserve">ort z EU do GB i z GB do EU po </w:t>
      </w:r>
      <w:proofErr w:type="spellStart"/>
      <w:r w:rsidR="00FB1A0B" w:rsidRPr="00C00EC1">
        <w:rPr>
          <w:rFonts w:ascii="Arial" w:hAnsi="Arial" w:cs="Arial"/>
          <w:b/>
          <w:sz w:val="24"/>
          <w:szCs w:val="24"/>
        </w:rPr>
        <w:t>b</w:t>
      </w:r>
      <w:r w:rsidRPr="00C00EC1">
        <w:rPr>
          <w:rFonts w:ascii="Arial" w:hAnsi="Arial" w:cs="Arial"/>
          <w:b/>
          <w:sz w:val="24"/>
          <w:szCs w:val="24"/>
        </w:rPr>
        <w:t>rexi</w:t>
      </w:r>
      <w:r w:rsidR="00FB1A0B" w:rsidRPr="00C00EC1">
        <w:rPr>
          <w:rFonts w:ascii="Arial" w:hAnsi="Arial" w:cs="Arial"/>
          <w:b/>
          <w:sz w:val="24"/>
          <w:szCs w:val="24"/>
        </w:rPr>
        <w:t>cie</w:t>
      </w:r>
      <w:proofErr w:type="spellEnd"/>
      <w:r w:rsidRPr="00C00EC1">
        <w:rPr>
          <w:rFonts w:ascii="Arial" w:hAnsi="Arial" w:cs="Arial"/>
          <w:b/>
          <w:sz w:val="24"/>
          <w:szCs w:val="24"/>
        </w:rPr>
        <w:t xml:space="preserve"> musi posiadać numer EORI</w:t>
      </w:r>
      <w:r w:rsidR="00FB1A0B" w:rsidRPr="00C00EC1">
        <w:rPr>
          <w:rFonts w:ascii="Arial" w:hAnsi="Arial" w:cs="Arial"/>
          <w:b/>
          <w:sz w:val="24"/>
          <w:szCs w:val="24"/>
        </w:rPr>
        <w:t>,</w:t>
      </w:r>
      <w:r w:rsidRPr="00C00EC1">
        <w:rPr>
          <w:rFonts w:ascii="Arial" w:hAnsi="Arial" w:cs="Arial"/>
          <w:b/>
          <w:sz w:val="24"/>
          <w:szCs w:val="24"/>
        </w:rPr>
        <w:t xml:space="preserve"> aby realizować dalej przewóz rzeczy na tym kierunku ?</w:t>
      </w:r>
    </w:p>
    <w:p w:rsidR="00F06524" w:rsidRPr="00C00EC1" w:rsidRDefault="00F06524">
      <w:pPr>
        <w:rPr>
          <w:rFonts w:ascii="Arial" w:hAnsi="Arial" w:cs="Arial"/>
          <w:b/>
          <w:sz w:val="24"/>
          <w:szCs w:val="24"/>
        </w:rPr>
      </w:pPr>
      <w:r w:rsidRPr="00C00EC1">
        <w:rPr>
          <w:rFonts w:ascii="Arial" w:hAnsi="Arial" w:cs="Arial"/>
          <w:b/>
          <w:sz w:val="24"/>
          <w:szCs w:val="24"/>
        </w:rPr>
        <w:t>Odpowiedź 3</w:t>
      </w:r>
    </w:p>
    <w:p w:rsidR="00F06524" w:rsidRPr="00C00EC1" w:rsidRDefault="00FB1A0B" w:rsidP="00F06524">
      <w:pPr>
        <w:spacing w:after="0" w:line="240" w:lineRule="auto"/>
        <w:jc w:val="both"/>
        <w:rPr>
          <w:rFonts w:ascii="Arial" w:hAnsi="Arial" w:cs="Arial"/>
          <w:sz w:val="24"/>
          <w:szCs w:val="24"/>
        </w:rPr>
      </w:pPr>
      <w:r w:rsidRPr="00C00EC1">
        <w:rPr>
          <w:rFonts w:ascii="Arial" w:hAnsi="Arial" w:cs="Arial"/>
          <w:sz w:val="24"/>
          <w:szCs w:val="24"/>
        </w:rPr>
        <w:t xml:space="preserve">Od </w:t>
      </w:r>
      <w:r w:rsidR="00F06524" w:rsidRPr="00C00EC1">
        <w:rPr>
          <w:rFonts w:ascii="Arial" w:hAnsi="Arial" w:cs="Arial"/>
          <w:sz w:val="24"/>
          <w:szCs w:val="24"/>
        </w:rPr>
        <w:t xml:space="preserve">1 stycznia 2021 r. Wielka Brytania </w:t>
      </w:r>
      <w:r w:rsidRPr="00C00EC1">
        <w:rPr>
          <w:rFonts w:ascii="Arial" w:hAnsi="Arial" w:cs="Arial"/>
          <w:sz w:val="24"/>
          <w:szCs w:val="24"/>
        </w:rPr>
        <w:t>nie jest w</w:t>
      </w:r>
      <w:r w:rsidR="00F06524" w:rsidRPr="00C00EC1">
        <w:rPr>
          <w:rFonts w:ascii="Arial" w:hAnsi="Arial" w:cs="Arial"/>
          <w:sz w:val="24"/>
          <w:szCs w:val="24"/>
        </w:rPr>
        <w:t xml:space="preserve"> unii celnej z Unią Europejską (UE), za wyjątkiem szczególnych rozwiązań dotyczących Irlandii Północnej, w której i w stosunku do której nadal będą obowiązywały unijne przepisy celne, m.in. aby uniknąć kontroli granicznych z Republiką Irlandii. </w:t>
      </w:r>
    </w:p>
    <w:p w:rsidR="00F06524" w:rsidRPr="00C00EC1" w:rsidRDefault="00F06524" w:rsidP="00F06524">
      <w:pPr>
        <w:spacing w:after="0" w:line="240" w:lineRule="auto"/>
        <w:jc w:val="both"/>
        <w:rPr>
          <w:rFonts w:ascii="Arial" w:hAnsi="Arial" w:cs="Arial"/>
          <w:sz w:val="24"/>
          <w:szCs w:val="24"/>
        </w:rPr>
      </w:pPr>
    </w:p>
    <w:p w:rsidR="00F06524" w:rsidRPr="00C00EC1" w:rsidRDefault="00F06524" w:rsidP="00F06524">
      <w:pPr>
        <w:spacing w:after="0" w:line="240" w:lineRule="auto"/>
        <w:jc w:val="both"/>
        <w:rPr>
          <w:rFonts w:ascii="Arial" w:hAnsi="Arial" w:cs="Arial"/>
          <w:sz w:val="24"/>
          <w:szCs w:val="24"/>
        </w:rPr>
      </w:pPr>
      <w:r w:rsidRPr="00C00EC1">
        <w:rPr>
          <w:rFonts w:ascii="Arial" w:hAnsi="Arial" w:cs="Arial"/>
          <w:sz w:val="24"/>
          <w:szCs w:val="24"/>
        </w:rPr>
        <w:lastRenderedPageBreak/>
        <w:t xml:space="preserve">W związku z tym formalności celne wymagane na mocy prawa Unii będą miały zastosowanie do wszystkich towarów wprowadzanych na obszar celny UE z Wielkiej Brytanii lub wywożonych z tego obszaru celnego do Wielkiej Brytanii. </w:t>
      </w:r>
    </w:p>
    <w:p w:rsidR="00F06524" w:rsidRPr="00C00EC1" w:rsidRDefault="00F06524" w:rsidP="00F06524">
      <w:pPr>
        <w:spacing w:after="0" w:line="240" w:lineRule="auto"/>
        <w:jc w:val="both"/>
        <w:rPr>
          <w:rFonts w:ascii="Arial" w:hAnsi="Arial" w:cs="Arial"/>
          <w:sz w:val="24"/>
          <w:szCs w:val="24"/>
        </w:rPr>
      </w:pPr>
    </w:p>
    <w:p w:rsidR="00F06524" w:rsidRPr="00C00EC1" w:rsidRDefault="00F06524" w:rsidP="00F06524">
      <w:pPr>
        <w:spacing w:after="0" w:line="240" w:lineRule="auto"/>
        <w:jc w:val="both"/>
        <w:rPr>
          <w:rFonts w:ascii="Arial" w:hAnsi="Arial" w:cs="Arial"/>
          <w:sz w:val="24"/>
          <w:szCs w:val="24"/>
        </w:rPr>
      </w:pPr>
      <w:r w:rsidRPr="00C00EC1">
        <w:rPr>
          <w:rFonts w:ascii="Arial" w:hAnsi="Arial" w:cs="Arial"/>
          <w:sz w:val="24"/>
          <w:szCs w:val="24"/>
        </w:rPr>
        <w:t xml:space="preserve">Zgodnie z przepisami obowiązującymi na terenie Unii Europejskiej przedsiębiorcy (osoby fizyczne, osoby prawne lub jednostki organizacyjne nieposiadające osobowości prawnej, ale uznane – na mocy prawa unijnego lub krajowego – za mające zdolność do czynności prawnych, które w ramach swojej działalności gospodarczej zajmują się działaniami regulowanymi przepisami prawa celnego) mający siedzibę na obszarze celnym Unii, zobowiązani są do zarejestrowania się – muszą mieć nadany numer EORI </w:t>
      </w:r>
      <w:r w:rsidRPr="00C00EC1">
        <w:rPr>
          <w:rFonts w:ascii="Arial" w:hAnsi="Arial" w:cs="Arial"/>
          <w:i/>
          <w:sz w:val="24"/>
          <w:szCs w:val="24"/>
        </w:rPr>
        <w:t>(</w:t>
      </w:r>
      <w:proofErr w:type="spellStart"/>
      <w:r w:rsidRPr="00C00EC1">
        <w:rPr>
          <w:rFonts w:ascii="Arial" w:hAnsi="Arial" w:cs="Arial"/>
          <w:bCs/>
          <w:i/>
          <w:sz w:val="24"/>
          <w:szCs w:val="24"/>
        </w:rPr>
        <w:t>Economic</w:t>
      </w:r>
      <w:proofErr w:type="spellEnd"/>
      <w:r w:rsidRPr="00C00EC1">
        <w:rPr>
          <w:rFonts w:ascii="Arial" w:hAnsi="Arial" w:cs="Arial"/>
          <w:bCs/>
          <w:i/>
          <w:sz w:val="24"/>
          <w:szCs w:val="24"/>
        </w:rPr>
        <w:t xml:space="preserve"> </w:t>
      </w:r>
      <w:proofErr w:type="spellStart"/>
      <w:r w:rsidRPr="00C00EC1">
        <w:rPr>
          <w:rFonts w:ascii="Arial" w:hAnsi="Arial" w:cs="Arial"/>
          <w:bCs/>
          <w:i/>
          <w:sz w:val="24"/>
          <w:szCs w:val="24"/>
        </w:rPr>
        <w:t>Operators</w:t>
      </w:r>
      <w:proofErr w:type="spellEnd"/>
      <w:r w:rsidRPr="00C00EC1">
        <w:rPr>
          <w:rFonts w:ascii="Arial" w:hAnsi="Arial" w:cs="Arial"/>
          <w:bCs/>
          <w:i/>
          <w:sz w:val="24"/>
          <w:szCs w:val="24"/>
        </w:rPr>
        <w:t xml:space="preserve"> </w:t>
      </w:r>
      <w:proofErr w:type="spellStart"/>
      <w:r w:rsidRPr="00C00EC1">
        <w:rPr>
          <w:rFonts w:ascii="Arial" w:hAnsi="Arial" w:cs="Arial"/>
          <w:bCs/>
          <w:i/>
          <w:sz w:val="24"/>
          <w:szCs w:val="24"/>
        </w:rPr>
        <w:t>Registration</w:t>
      </w:r>
      <w:proofErr w:type="spellEnd"/>
      <w:r w:rsidRPr="00C00EC1">
        <w:rPr>
          <w:rFonts w:ascii="Arial" w:hAnsi="Arial" w:cs="Arial"/>
          <w:bCs/>
          <w:i/>
          <w:sz w:val="24"/>
          <w:szCs w:val="24"/>
        </w:rPr>
        <w:t xml:space="preserve"> and </w:t>
      </w:r>
      <w:proofErr w:type="spellStart"/>
      <w:r w:rsidRPr="00C00EC1">
        <w:rPr>
          <w:rFonts w:ascii="Arial" w:hAnsi="Arial" w:cs="Arial"/>
          <w:bCs/>
          <w:i/>
          <w:sz w:val="24"/>
          <w:szCs w:val="24"/>
        </w:rPr>
        <w:t>Identification</w:t>
      </w:r>
      <w:proofErr w:type="spellEnd"/>
      <w:r w:rsidRPr="00C00EC1">
        <w:rPr>
          <w:rFonts w:ascii="Arial" w:hAnsi="Arial" w:cs="Arial"/>
          <w:bCs/>
          <w:i/>
          <w:sz w:val="24"/>
          <w:szCs w:val="24"/>
        </w:rPr>
        <w:t xml:space="preserve"> </w:t>
      </w:r>
      <w:proofErr w:type="spellStart"/>
      <w:r w:rsidRPr="00C00EC1">
        <w:rPr>
          <w:rFonts w:ascii="Arial" w:hAnsi="Arial" w:cs="Arial"/>
          <w:bCs/>
          <w:i/>
          <w:sz w:val="24"/>
          <w:szCs w:val="24"/>
        </w:rPr>
        <w:t>number</w:t>
      </w:r>
      <w:proofErr w:type="spellEnd"/>
      <w:r w:rsidRPr="00C00EC1">
        <w:rPr>
          <w:rFonts w:ascii="Arial" w:hAnsi="Arial" w:cs="Arial"/>
          <w:bCs/>
          <w:i/>
          <w:sz w:val="24"/>
          <w:szCs w:val="24"/>
        </w:rPr>
        <w:t>).</w:t>
      </w:r>
      <w:r w:rsidRPr="00C00EC1">
        <w:rPr>
          <w:rFonts w:ascii="Arial" w:hAnsi="Arial" w:cs="Arial"/>
          <w:bCs/>
          <w:sz w:val="24"/>
          <w:szCs w:val="24"/>
        </w:rPr>
        <w:t xml:space="preserve"> </w:t>
      </w:r>
      <w:r w:rsidRPr="00C00EC1">
        <w:rPr>
          <w:rFonts w:ascii="Arial" w:hAnsi="Arial" w:cs="Arial"/>
          <w:sz w:val="24"/>
          <w:szCs w:val="24"/>
        </w:rPr>
        <w:t>Podstawę prawną nadawania numeru EORI stanowi art. 9 UKC</w:t>
      </w:r>
      <w:r w:rsidRPr="00C00EC1">
        <w:rPr>
          <w:rStyle w:val="Odwoanieprzypisudolnego"/>
          <w:rFonts w:ascii="Arial" w:hAnsi="Arial" w:cs="Arial"/>
          <w:sz w:val="24"/>
          <w:szCs w:val="24"/>
        </w:rPr>
        <w:footnoteReference w:id="2"/>
      </w:r>
      <w:r w:rsidRPr="00C00EC1">
        <w:rPr>
          <w:rFonts w:ascii="Arial" w:hAnsi="Arial" w:cs="Arial"/>
          <w:sz w:val="24"/>
          <w:szCs w:val="24"/>
        </w:rPr>
        <w:t>.</w:t>
      </w:r>
    </w:p>
    <w:p w:rsidR="00F06524" w:rsidRPr="00C00EC1" w:rsidRDefault="00F06524" w:rsidP="00F06524">
      <w:pPr>
        <w:spacing w:after="0" w:line="240" w:lineRule="auto"/>
        <w:jc w:val="both"/>
        <w:rPr>
          <w:rFonts w:ascii="Arial" w:hAnsi="Arial" w:cs="Arial"/>
          <w:sz w:val="24"/>
          <w:szCs w:val="24"/>
        </w:rPr>
      </w:pPr>
    </w:p>
    <w:p w:rsidR="00F06524" w:rsidRPr="00C00EC1" w:rsidRDefault="00F06524" w:rsidP="00F06524">
      <w:pPr>
        <w:spacing w:after="0" w:line="240" w:lineRule="auto"/>
        <w:jc w:val="both"/>
        <w:rPr>
          <w:rFonts w:ascii="Arial" w:hAnsi="Arial" w:cs="Arial"/>
          <w:sz w:val="24"/>
          <w:szCs w:val="24"/>
        </w:rPr>
      </w:pPr>
      <w:r w:rsidRPr="00C00EC1">
        <w:rPr>
          <w:rFonts w:ascii="Arial" w:hAnsi="Arial" w:cs="Arial"/>
          <w:sz w:val="24"/>
          <w:szCs w:val="24"/>
        </w:rPr>
        <w:t xml:space="preserve">W Polsce uzyskanie numeru EORI odbywa się za pośrednictwem Platformy Usług Elektronicznych Skarbowo-Celnych (instrukcja pod linkiem:  </w:t>
      </w:r>
      <w:hyperlink r:id="rId17" w:history="1">
        <w:r w:rsidRPr="00C00EC1">
          <w:rPr>
            <w:rStyle w:val="Hipercze"/>
            <w:rFonts w:ascii="Arial" w:hAnsi="Arial" w:cs="Arial"/>
            <w:sz w:val="24"/>
            <w:szCs w:val="24"/>
          </w:rPr>
          <w:t>https://puesc.gov.pl/web/puesc/eori</w:t>
        </w:r>
      </w:hyperlink>
      <w:r w:rsidRPr="00C00EC1">
        <w:rPr>
          <w:rFonts w:ascii="Arial" w:hAnsi="Arial" w:cs="Arial"/>
          <w:sz w:val="24"/>
          <w:szCs w:val="24"/>
        </w:rPr>
        <w:t xml:space="preserve">). </w:t>
      </w:r>
    </w:p>
    <w:p w:rsidR="00F06524" w:rsidRPr="00C00EC1" w:rsidRDefault="00F06524" w:rsidP="00F06524">
      <w:pPr>
        <w:spacing w:after="0" w:line="240" w:lineRule="auto"/>
        <w:jc w:val="both"/>
        <w:rPr>
          <w:rFonts w:ascii="Arial" w:hAnsi="Arial" w:cs="Arial"/>
          <w:sz w:val="24"/>
          <w:szCs w:val="24"/>
        </w:rPr>
      </w:pPr>
    </w:p>
    <w:p w:rsidR="00F06524" w:rsidRPr="00C00EC1" w:rsidRDefault="00F06524" w:rsidP="00F06524">
      <w:pPr>
        <w:spacing w:after="0" w:line="240" w:lineRule="auto"/>
        <w:jc w:val="both"/>
        <w:rPr>
          <w:rStyle w:val="Hipercze"/>
          <w:rFonts w:ascii="Arial" w:hAnsi="Arial" w:cs="Arial"/>
          <w:sz w:val="24"/>
          <w:szCs w:val="24"/>
        </w:rPr>
      </w:pPr>
      <w:r w:rsidRPr="00C00EC1">
        <w:rPr>
          <w:rFonts w:ascii="Arial" w:hAnsi="Arial" w:cs="Arial"/>
          <w:sz w:val="24"/>
          <w:szCs w:val="24"/>
        </w:rPr>
        <w:t xml:space="preserve">Informacje dla przedsiębiorców dotyczące formalności celnych przed i po zakończeniu okresu przejściowego dostępny jest pod adresem/linkiem: </w:t>
      </w:r>
      <w:hyperlink r:id="rId18" w:history="1">
        <w:r w:rsidRPr="00C00EC1">
          <w:rPr>
            <w:rStyle w:val="Hipercze"/>
            <w:rFonts w:ascii="Arial" w:hAnsi="Arial" w:cs="Arial"/>
            <w:sz w:val="24"/>
            <w:szCs w:val="24"/>
          </w:rPr>
          <w:t>https://www.podatki.gov.pl/clo/brexit/</w:t>
        </w:r>
      </w:hyperlink>
    </w:p>
    <w:p w:rsidR="00F06524" w:rsidRPr="00C00EC1" w:rsidRDefault="00F06524" w:rsidP="00F06524">
      <w:pPr>
        <w:spacing w:after="0" w:line="240" w:lineRule="auto"/>
        <w:jc w:val="both"/>
        <w:rPr>
          <w:rFonts w:ascii="Arial" w:hAnsi="Arial" w:cs="Arial"/>
          <w:sz w:val="24"/>
          <w:szCs w:val="24"/>
        </w:rPr>
      </w:pPr>
    </w:p>
    <w:p w:rsidR="00F06524" w:rsidRPr="00C00EC1" w:rsidRDefault="00F06524" w:rsidP="00F06524">
      <w:pPr>
        <w:spacing w:after="0" w:line="240" w:lineRule="auto"/>
        <w:jc w:val="both"/>
        <w:rPr>
          <w:rFonts w:ascii="Arial" w:hAnsi="Arial" w:cs="Arial"/>
          <w:sz w:val="24"/>
          <w:szCs w:val="24"/>
        </w:rPr>
      </w:pPr>
      <w:r w:rsidRPr="00C00EC1">
        <w:rPr>
          <w:rFonts w:ascii="Arial" w:hAnsi="Arial" w:cs="Arial"/>
          <w:sz w:val="24"/>
          <w:szCs w:val="24"/>
        </w:rPr>
        <w:t xml:space="preserve">Natomiast formalności celne i inne wymagania, jakie przewoźnik musi zrealizować w związku z wprowadzaniem towarów na teren Wielkiej Brytania wynikają z obowiązujących w tym kraju przepisów. Informacje w tym zakresie zostały udostępnione przez stronę brytyjską pod adresem/linkiem: </w:t>
      </w:r>
    </w:p>
    <w:p w:rsidR="00F06524" w:rsidRPr="00C00EC1" w:rsidRDefault="00F06524" w:rsidP="00F06524">
      <w:pPr>
        <w:pStyle w:val="Akapitzlist"/>
        <w:numPr>
          <w:ilvl w:val="0"/>
          <w:numId w:val="2"/>
        </w:numPr>
        <w:spacing w:after="0" w:line="240" w:lineRule="auto"/>
        <w:rPr>
          <w:rFonts w:ascii="Arial" w:hAnsi="Arial" w:cs="Arial"/>
          <w:sz w:val="24"/>
          <w:szCs w:val="24"/>
        </w:rPr>
      </w:pPr>
      <w:r w:rsidRPr="00C00EC1">
        <w:rPr>
          <w:rFonts w:ascii="Arial" w:hAnsi="Arial" w:cs="Arial"/>
          <w:sz w:val="24"/>
          <w:szCs w:val="24"/>
        </w:rPr>
        <w:t>Jak uzyskać brytyjski numer EORI:</w:t>
      </w:r>
    </w:p>
    <w:p w:rsidR="00F06524" w:rsidRPr="00C00EC1" w:rsidRDefault="00C00EC1" w:rsidP="00F06524">
      <w:pPr>
        <w:pStyle w:val="Akapitzlist"/>
        <w:numPr>
          <w:ilvl w:val="1"/>
          <w:numId w:val="2"/>
        </w:numPr>
        <w:spacing w:after="0" w:line="240" w:lineRule="auto"/>
        <w:rPr>
          <w:rFonts w:ascii="Arial" w:hAnsi="Arial" w:cs="Arial"/>
          <w:sz w:val="24"/>
          <w:szCs w:val="24"/>
        </w:rPr>
      </w:pPr>
      <w:hyperlink r:id="rId19" w:history="1">
        <w:r w:rsidR="00F06524" w:rsidRPr="00C00EC1">
          <w:rPr>
            <w:rStyle w:val="Hipercze"/>
            <w:rFonts w:ascii="Arial" w:hAnsi="Arial" w:cs="Arial"/>
            <w:sz w:val="24"/>
            <w:szCs w:val="24"/>
          </w:rPr>
          <w:t>https://www.gov.uk/starting-to-import</w:t>
        </w:r>
      </w:hyperlink>
      <w:r w:rsidR="00F06524" w:rsidRPr="00C00EC1">
        <w:rPr>
          <w:rFonts w:ascii="Arial" w:hAnsi="Arial" w:cs="Arial"/>
          <w:sz w:val="24"/>
          <w:szCs w:val="24"/>
        </w:rPr>
        <w:t xml:space="preserve"> lub</w:t>
      </w:r>
    </w:p>
    <w:p w:rsidR="00F06524" w:rsidRPr="00C00EC1" w:rsidRDefault="00C00EC1" w:rsidP="00F06524">
      <w:pPr>
        <w:pStyle w:val="Akapitzlist"/>
        <w:numPr>
          <w:ilvl w:val="1"/>
          <w:numId w:val="2"/>
        </w:numPr>
        <w:spacing w:after="0" w:line="240" w:lineRule="auto"/>
        <w:rPr>
          <w:rFonts w:ascii="Arial" w:hAnsi="Arial" w:cs="Arial"/>
          <w:sz w:val="24"/>
          <w:szCs w:val="24"/>
        </w:rPr>
      </w:pPr>
      <w:hyperlink r:id="rId20" w:history="1">
        <w:r w:rsidR="00F06524" w:rsidRPr="00C00EC1">
          <w:rPr>
            <w:rStyle w:val="Hipercze"/>
            <w:rFonts w:ascii="Arial" w:hAnsi="Arial" w:cs="Arial"/>
            <w:sz w:val="24"/>
            <w:szCs w:val="24"/>
          </w:rPr>
          <w:t>https://www.gov.uk/eori</w:t>
        </w:r>
      </w:hyperlink>
      <w:r w:rsidR="00F06524" w:rsidRPr="00C00EC1">
        <w:rPr>
          <w:rFonts w:ascii="Arial" w:hAnsi="Arial" w:cs="Arial"/>
          <w:sz w:val="24"/>
          <w:szCs w:val="24"/>
        </w:rPr>
        <w:t xml:space="preserve"> </w:t>
      </w:r>
    </w:p>
    <w:p w:rsidR="00F06524" w:rsidRPr="00C00EC1" w:rsidRDefault="00F06524" w:rsidP="00F06524">
      <w:pPr>
        <w:pStyle w:val="Akapitzlist"/>
        <w:numPr>
          <w:ilvl w:val="0"/>
          <w:numId w:val="2"/>
        </w:numPr>
        <w:spacing w:after="0" w:line="240" w:lineRule="auto"/>
        <w:rPr>
          <w:rFonts w:ascii="Arial" w:hAnsi="Arial" w:cs="Arial"/>
          <w:sz w:val="24"/>
          <w:szCs w:val="24"/>
        </w:rPr>
      </w:pPr>
      <w:r w:rsidRPr="00C00EC1">
        <w:rPr>
          <w:rFonts w:ascii="Arial" w:hAnsi="Arial" w:cs="Arial"/>
          <w:sz w:val="24"/>
          <w:szCs w:val="24"/>
        </w:rPr>
        <w:t xml:space="preserve">Informacje dla firm transportowych i kierowców komercyjnych przewożących towary pomiędzy Wielką Brytanią i Unią Europejską:   </w:t>
      </w:r>
    </w:p>
    <w:p w:rsidR="00F06524" w:rsidRPr="00C00EC1" w:rsidRDefault="00C00EC1" w:rsidP="00F06524">
      <w:pPr>
        <w:pStyle w:val="Akapitzlist"/>
        <w:numPr>
          <w:ilvl w:val="1"/>
          <w:numId w:val="2"/>
        </w:numPr>
        <w:spacing w:after="0" w:line="240" w:lineRule="auto"/>
        <w:rPr>
          <w:rFonts w:ascii="Arial" w:hAnsi="Arial" w:cs="Arial"/>
          <w:sz w:val="24"/>
          <w:szCs w:val="24"/>
        </w:rPr>
      </w:pPr>
      <w:hyperlink r:id="rId21" w:history="1">
        <w:r w:rsidR="00F06524" w:rsidRPr="00C00EC1">
          <w:rPr>
            <w:rStyle w:val="Hipercze"/>
            <w:rFonts w:ascii="Arial" w:hAnsi="Arial" w:cs="Arial"/>
            <w:sz w:val="24"/>
            <w:szCs w:val="24"/>
          </w:rPr>
          <w:t>https://www.gov.uk/guidance/transporting-goods-between-great-britain-and-the-eu-from-1-january-2021-guidance-for-hauliers</w:t>
        </w:r>
      </w:hyperlink>
      <w:r w:rsidR="00F06524" w:rsidRPr="00C00EC1">
        <w:rPr>
          <w:rFonts w:ascii="Arial" w:hAnsi="Arial" w:cs="Arial"/>
          <w:sz w:val="24"/>
          <w:szCs w:val="24"/>
        </w:rPr>
        <w:t xml:space="preserve"> </w:t>
      </w:r>
    </w:p>
    <w:p w:rsidR="00F06524" w:rsidRPr="00C00EC1" w:rsidRDefault="00C00EC1" w:rsidP="00F06524">
      <w:pPr>
        <w:pStyle w:val="Akapitzlist"/>
        <w:numPr>
          <w:ilvl w:val="1"/>
          <w:numId w:val="2"/>
        </w:numPr>
        <w:spacing w:after="0" w:line="240" w:lineRule="auto"/>
        <w:rPr>
          <w:rFonts w:ascii="Arial" w:hAnsi="Arial" w:cs="Arial"/>
          <w:sz w:val="24"/>
          <w:szCs w:val="24"/>
        </w:rPr>
      </w:pPr>
      <w:hyperlink r:id="rId22" w:history="1">
        <w:r w:rsidR="00F06524" w:rsidRPr="00C00EC1">
          <w:rPr>
            <w:rStyle w:val="Hipercze"/>
            <w:rFonts w:ascii="Arial" w:hAnsi="Arial" w:cs="Arial"/>
            <w:sz w:val="24"/>
            <w:szCs w:val="24"/>
          </w:rPr>
          <w:t>https://www.gov.uk/guidance/transporting-goods-between-great-britain-and-the-eu-from-1-january-2021-guidance-for-hauliers.pl</w:t>
        </w:r>
      </w:hyperlink>
      <w:r w:rsidR="00F06524" w:rsidRPr="00C00EC1">
        <w:rPr>
          <w:rFonts w:ascii="Arial" w:hAnsi="Arial" w:cs="Arial"/>
          <w:sz w:val="24"/>
          <w:szCs w:val="24"/>
        </w:rPr>
        <w:t xml:space="preserve">  (polska wersja językowa) </w:t>
      </w:r>
    </w:p>
    <w:p w:rsidR="00F06524" w:rsidRPr="00C00EC1" w:rsidRDefault="00F06524" w:rsidP="00F06524">
      <w:pPr>
        <w:pStyle w:val="Akapitzlist"/>
        <w:numPr>
          <w:ilvl w:val="0"/>
          <w:numId w:val="2"/>
        </w:numPr>
        <w:spacing w:after="0" w:line="240" w:lineRule="auto"/>
        <w:rPr>
          <w:rFonts w:ascii="Arial" w:hAnsi="Arial" w:cs="Arial"/>
          <w:sz w:val="24"/>
          <w:szCs w:val="24"/>
        </w:rPr>
      </w:pPr>
      <w:r w:rsidRPr="00C00EC1">
        <w:rPr>
          <w:rFonts w:ascii="Arial" w:hAnsi="Arial" w:cs="Arial"/>
          <w:sz w:val="24"/>
          <w:szCs w:val="24"/>
        </w:rPr>
        <w:t xml:space="preserve">Funkcjonowanie granicy:    </w:t>
      </w:r>
    </w:p>
    <w:p w:rsidR="00F06524" w:rsidRPr="00C00EC1" w:rsidRDefault="00C00EC1" w:rsidP="00F06524">
      <w:pPr>
        <w:rPr>
          <w:rStyle w:val="Hipercze"/>
          <w:rFonts w:ascii="Arial" w:hAnsi="Arial" w:cs="Arial"/>
          <w:sz w:val="24"/>
          <w:szCs w:val="24"/>
        </w:rPr>
      </w:pPr>
      <w:hyperlink r:id="rId23" w:history="1">
        <w:r w:rsidR="00F06524" w:rsidRPr="00C00EC1">
          <w:rPr>
            <w:rStyle w:val="Hipercze"/>
            <w:rFonts w:ascii="Arial" w:hAnsi="Arial" w:cs="Arial"/>
            <w:sz w:val="24"/>
            <w:szCs w:val="24"/>
          </w:rPr>
          <w:t>https://www.gov.uk/government/publications/the-border-operating-model</w:t>
        </w:r>
      </w:hyperlink>
    </w:p>
    <w:p w:rsidR="00FB1A0B" w:rsidRPr="00C00EC1" w:rsidRDefault="00FB1A0B" w:rsidP="00F06524">
      <w:pPr>
        <w:rPr>
          <w:rStyle w:val="HTML-staaszeroko"/>
          <w:rFonts w:ascii="Arial" w:hAnsi="Arial" w:cs="Arial"/>
          <w:b/>
          <w:sz w:val="24"/>
          <w:szCs w:val="24"/>
        </w:rPr>
      </w:pPr>
      <w:r w:rsidRPr="00C00EC1">
        <w:rPr>
          <w:rStyle w:val="HTML-staaszeroko"/>
          <w:rFonts w:ascii="Arial" w:hAnsi="Arial" w:cs="Arial"/>
          <w:b/>
          <w:sz w:val="24"/>
          <w:szCs w:val="24"/>
        </w:rPr>
        <w:t>Pytanie 4</w:t>
      </w:r>
    </w:p>
    <w:p w:rsidR="00FB1A0B" w:rsidRPr="00C00EC1" w:rsidRDefault="00FB1A0B" w:rsidP="00FB1A0B">
      <w:pPr>
        <w:jc w:val="both"/>
        <w:rPr>
          <w:rStyle w:val="HTML-staaszeroko"/>
          <w:rFonts w:ascii="Arial" w:hAnsi="Arial" w:cs="Arial"/>
          <w:b/>
          <w:sz w:val="24"/>
          <w:szCs w:val="24"/>
        </w:rPr>
      </w:pPr>
      <w:r w:rsidRPr="00C00EC1">
        <w:rPr>
          <w:rStyle w:val="HTML-staaszeroko"/>
          <w:rFonts w:ascii="Arial" w:hAnsi="Arial" w:cs="Arial"/>
          <w:b/>
          <w:sz w:val="24"/>
          <w:szCs w:val="24"/>
        </w:rPr>
        <w:t xml:space="preserve">Firma sprowadza </w:t>
      </w:r>
      <w:r w:rsidR="00F06524" w:rsidRPr="00C00EC1">
        <w:rPr>
          <w:rStyle w:val="HTML-staaszeroko"/>
          <w:rFonts w:ascii="Arial" w:hAnsi="Arial" w:cs="Arial"/>
          <w:b/>
          <w:sz w:val="24"/>
          <w:szCs w:val="24"/>
        </w:rPr>
        <w:t>używane motocykle</w:t>
      </w:r>
      <w:r w:rsidRPr="00C00EC1">
        <w:rPr>
          <w:rStyle w:val="HTML-staaszeroko"/>
          <w:rFonts w:ascii="Arial" w:hAnsi="Arial" w:cs="Arial"/>
          <w:b/>
          <w:sz w:val="24"/>
          <w:szCs w:val="24"/>
        </w:rPr>
        <w:t xml:space="preserve"> z</w:t>
      </w:r>
      <w:r w:rsidR="00F06524" w:rsidRPr="00C00EC1">
        <w:rPr>
          <w:rStyle w:val="HTML-staaszeroko"/>
          <w:rFonts w:ascii="Arial" w:hAnsi="Arial" w:cs="Arial"/>
          <w:b/>
          <w:sz w:val="24"/>
          <w:szCs w:val="24"/>
        </w:rPr>
        <w:t xml:space="preserve"> Wielkiej Brytanii. </w:t>
      </w:r>
      <w:r w:rsidRPr="00C00EC1">
        <w:rPr>
          <w:rStyle w:val="HTML-staaszeroko"/>
          <w:rFonts w:ascii="Arial" w:hAnsi="Arial" w:cs="Arial"/>
          <w:b/>
          <w:sz w:val="24"/>
          <w:szCs w:val="24"/>
        </w:rPr>
        <w:t>C</w:t>
      </w:r>
      <w:r w:rsidR="00F06524" w:rsidRPr="00C00EC1">
        <w:rPr>
          <w:rStyle w:val="HTML-staaszeroko"/>
          <w:rFonts w:ascii="Arial" w:hAnsi="Arial" w:cs="Arial"/>
          <w:b/>
          <w:sz w:val="24"/>
          <w:szCs w:val="24"/>
        </w:rPr>
        <w:t>zy będzie musi</w:t>
      </w:r>
      <w:r w:rsidRPr="00C00EC1">
        <w:rPr>
          <w:rStyle w:val="HTML-staaszeroko"/>
          <w:rFonts w:ascii="Arial" w:hAnsi="Arial" w:cs="Arial"/>
          <w:b/>
          <w:sz w:val="24"/>
          <w:szCs w:val="24"/>
        </w:rPr>
        <w:t xml:space="preserve">ała </w:t>
      </w:r>
      <w:r w:rsidR="00F06524" w:rsidRPr="00C00EC1">
        <w:rPr>
          <w:rStyle w:val="HTML-staaszeroko"/>
          <w:rFonts w:ascii="Arial" w:hAnsi="Arial" w:cs="Arial"/>
          <w:b/>
          <w:sz w:val="24"/>
          <w:szCs w:val="24"/>
        </w:rPr>
        <w:t xml:space="preserve">płacić podatek VAT od zakupionych </w:t>
      </w:r>
      <w:r w:rsidRPr="00C00EC1">
        <w:rPr>
          <w:rStyle w:val="HTML-staaszeroko"/>
          <w:rFonts w:ascii="Arial" w:hAnsi="Arial" w:cs="Arial"/>
          <w:b/>
          <w:sz w:val="24"/>
          <w:szCs w:val="24"/>
        </w:rPr>
        <w:t>pojazdów</w:t>
      </w:r>
      <w:r w:rsidR="00F06524" w:rsidRPr="00C00EC1">
        <w:rPr>
          <w:rStyle w:val="HTML-staaszeroko"/>
          <w:rFonts w:ascii="Arial" w:hAnsi="Arial" w:cs="Arial"/>
          <w:b/>
          <w:sz w:val="24"/>
          <w:szCs w:val="24"/>
        </w:rPr>
        <w:t xml:space="preserve">? </w:t>
      </w:r>
    </w:p>
    <w:p w:rsidR="00F06524" w:rsidRPr="00C00EC1" w:rsidRDefault="00FB1A0B" w:rsidP="00FB1A0B">
      <w:pPr>
        <w:jc w:val="both"/>
        <w:rPr>
          <w:rFonts w:ascii="Arial" w:hAnsi="Arial" w:cs="Arial"/>
          <w:b/>
          <w:sz w:val="24"/>
          <w:szCs w:val="24"/>
        </w:rPr>
      </w:pPr>
      <w:r w:rsidRPr="00C00EC1">
        <w:rPr>
          <w:rStyle w:val="HTML-staaszeroko"/>
          <w:rFonts w:ascii="Arial" w:hAnsi="Arial" w:cs="Arial"/>
          <w:b/>
          <w:sz w:val="24"/>
          <w:szCs w:val="24"/>
        </w:rPr>
        <w:t xml:space="preserve">Czy </w:t>
      </w:r>
      <w:r w:rsidR="00F06524" w:rsidRPr="00C00EC1">
        <w:rPr>
          <w:rStyle w:val="HTML-staaszeroko"/>
          <w:rFonts w:ascii="Arial" w:hAnsi="Arial" w:cs="Arial"/>
          <w:b/>
          <w:sz w:val="24"/>
          <w:szCs w:val="24"/>
        </w:rPr>
        <w:t xml:space="preserve">nabycie motocykli z Irlandii </w:t>
      </w:r>
      <w:r w:rsidRPr="00C00EC1">
        <w:rPr>
          <w:rStyle w:val="HTML-staaszeroko"/>
          <w:rFonts w:ascii="Arial" w:hAnsi="Arial" w:cs="Arial"/>
          <w:b/>
          <w:sz w:val="24"/>
          <w:szCs w:val="24"/>
        </w:rPr>
        <w:t xml:space="preserve">Północnej </w:t>
      </w:r>
      <w:r w:rsidR="00F06524" w:rsidRPr="00C00EC1">
        <w:rPr>
          <w:rStyle w:val="HTML-staaszeroko"/>
          <w:rFonts w:ascii="Arial" w:hAnsi="Arial" w:cs="Arial"/>
          <w:b/>
          <w:sz w:val="24"/>
          <w:szCs w:val="24"/>
        </w:rPr>
        <w:t xml:space="preserve">w 2021r będzie odbywało się jako nabycie wewnątrzwspólnotowe ? Czy firma </w:t>
      </w:r>
      <w:r w:rsidRPr="00C00EC1">
        <w:rPr>
          <w:rStyle w:val="HTML-staaszeroko"/>
          <w:rFonts w:ascii="Arial" w:hAnsi="Arial" w:cs="Arial"/>
          <w:b/>
          <w:sz w:val="24"/>
          <w:szCs w:val="24"/>
        </w:rPr>
        <w:t>z I</w:t>
      </w:r>
      <w:r w:rsidR="00F06524" w:rsidRPr="00C00EC1">
        <w:rPr>
          <w:rStyle w:val="HTML-staaszeroko"/>
          <w:rFonts w:ascii="Arial" w:hAnsi="Arial" w:cs="Arial"/>
          <w:b/>
          <w:sz w:val="24"/>
          <w:szCs w:val="24"/>
        </w:rPr>
        <w:t>rland</w:t>
      </w:r>
      <w:r w:rsidRPr="00C00EC1">
        <w:rPr>
          <w:rStyle w:val="HTML-staaszeroko"/>
          <w:rFonts w:ascii="Arial" w:hAnsi="Arial" w:cs="Arial"/>
          <w:b/>
          <w:sz w:val="24"/>
          <w:szCs w:val="24"/>
        </w:rPr>
        <w:t>ii Północnej</w:t>
      </w:r>
      <w:r w:rsidR="00F06524" w:rsidRPr="00C00EC1">
        <w:rPr>
          <w:rStyle w:val="HTML-staaszeroko"/>
          <w:rFonts w:ascii="Arial" w:hAnsi="Arial" w:cs="Arial"/>
          <w:b/>
          <w:sz w:val="24"/>
          <w:szCs w:val="24"/>
        </w:rPr>
        <w:t xml:space="preserve"> może swobodnie kupować towar</w:t>
      </w:r>
      <w:r w:rsidRPr="00C00EC1">
        <w:rPr>
          <w:rStyle w:val="HTML-staaszeroko"/>
          <w:rFonts w:ascii="Arial" w:hAnsi="Arial" w:cs="Arial"/>
          <w:b/>
          <w:sz w:val="24"/>
          <w:szCs w:val="24"/>
        </w:rPr>
        <w:t xml:space="preserve">, </w:t>
      </w:r>
      <w:r w:rsidR="00F06524" w:rsidRPr="00C00EC1">
        <w:rPr>
          <w:rStyle w:val="HTML-staaszeroko"/>
          <w:rFonts w:ascii="Arial" w:hAnsi="Arial" w:cs="Arial"/>
          <w:b/>
          <w:sz w:val="24"/>
          <w:szCs w:val="24"/>
        </w:rPr>
        <w:t>bez cł</w:t>
      </w:r>
      <w:r w:rsidRPr="00C00EC1">
        <w:rPr>
          <w:rStyle w:val="HTML-staaszeroko"/>
          <w:rFonts w:ascii="Arial" w:hAnsi="Arial" w:cs="Arial"/>
          <w:b/>
          <w:sz w:val="24"/>
          <w:szCs w:val="24"/>
        </w:rPr>
        <w:t>a i</w:t>
      </w:r>
      <w:r w:rsidR="00F06524" w:rsidRPr="00C00EC1">
        <w:rPr>
          <w:rStyle w:val="HTML-staaszeroko"/>
          <w:rFonts w:ascii="Arial" w:hAnsi="Arial" w:cs="Arial"/>
          <w:b/>
          <w:sz w:val="24"/>
          <w:szCs w:val="24"/>
        </w:rPr>
        <w:t xml:space="preserve"> VAT z </w:t>
      </w:r>
      <w:r w:rsidRPr="00C00EC1">
        <w:rPr>
          <w:rStyle w:val="HTML-staaszeroko"/>
          <w:rFonts w:ascii="Arial" w:hAnsi="Arial" w:cs="Arial"/>
          <w:b/>
          <w:sz w:val="24"/>
          <w:szCs w:val="24"/>
        </w:rPr>
        <w:t>Wlk. Brytanii</w:t>
      </w:r>
      <w:r w:rsidR="00F06524" w:rsidRPr="00C00EC1">
        <w:rPr>
          <w:rStyle w:val="HTML-staaszeroko"/>
          <w:rFonts w:ascii="Arial" w:hAnsi="Arial" w:cs="Arial"/>
          <w:b/>
          <w:sz w:val="24"/>
          <w:szCs w:val="24"/>
        </w:rPr>
        <w:t xml:space="preserve"> ? Czy powstanie granica między </w:t>
      </w:r>
      <w:r w:rsidRPr="00C00EC1">
        <w:rPr>
          <w:rStyle w:val="HTML-staaszeroko"/>
          <w:rFonts w:ascii="Arial" w:hAnsi="Arial" w:cs="Arial"/>
          <w:b/>
          <w:sz w:val="24"/>
          <w:szCs w:val="24"/>
        </w:rPr>
        <w:t>Wlk. Brytanią</w:t>
      </w:r>
      <w:r w:rsidR="00F06524" w:rsidRPr="00C00EC1">
        <w:rPr>
          <w:rStyle w:val="HTML-staaszeroko"/>
          <w:rFonts w:ascii="Arial" w:hAnsi="Arial" w:cs="Arial"/>
          <w:b/>
          <w:sz w:val="24"/>
          <w:szCs w:val="24"/>
        </w:rPr>
        <w:t xml:space="preserve"> a Irlandią </w:t>
      </w:r>
      <w:r w:rsidRPr="00C00EC1">
        <w:rPr>
          <w:rStyle w:val="HTML-staaszeroko"/>
          <w:rFonts w:ascii="Arial" w:hAnsi="Arial" w:cs="Arial"/>
          <w:b/>
          <w:sz w:val="24"/>
          <w:szCs w:val="24"/>
        </w:rPr>
        <w:t>Północną</w:t>
      </w:r>
      <w:r w:rsidR="00F06524" w:rsidRPr="00C00EC1">
        <w:rPr>
          <w:rStyle w:val="HTML-staaszeroko"/>
          <w:rFonts w:ascii="Arial" w:hAnsi="Arial" w:cs="Arial"/>
          <w:b/>
          <w:sz w:val="24"/>
          <w:szCs w:val="24"/>
        </w:rPr>
        <w:t>?</w:t>
      </w:r>
    </w:p>
    <w:p w:rsidR="00F06524" w:rsidRPr="00C00EC1" w:rsidRDefault="00F06524" w:rsidP="00F06524">
      <w:pPr>
        <w:rPr>
          <w:rFonts w:ascii="Arial" w:hAnsi="Arial" w:cs="Arial"/>
          <w:b/>
          <w:sz w:val="24"/>
          <w:szCs w:val="24"/>
        </w:rPr>
      </w:pPr>
      <w:r w:rsidRPr="00C00EC1">
        <w:rPr>
          <w:rFonts w:ascii="Arial" w:hAnsi="Arial" w:cs="Arial"/>
          <w:b/>
          <w:sz w:val="24"/>
          <w:szCs w:val="24"/>
        </w:rPr>
        <w:t>Odpowiedź 4</w:t>
      </w:r>
    </w:p>
    <w:p w:rsidR="00070874" w:rsidRPr="00C00EC1" w:rsidRDefault="00070874" w:rsidP="00070874">
      <w:pPr>
        <w:pStyle w:val="Default"/>
        <w:spacing w:line="276" w:lineRule="auto"/>
        <w:jc w:val="both"/>
        <w:rPr>
          <w:rFonts w:ascii="Arial" w:hAnsi="Arial" w:cs="Arial"/>
        </w:rPr>
      </w:pPr>
      <w:r w:rsidRPr="00C00EC1">
        <w:rPr>
          <w:rFonts w:ascii="Arial" w:hAnsi="Arial" w:cs="Arial"/>
        </w:rPr>
        <w:t>W zakresie podatku VAT:</w:t>
      </w:r>
    </w:p>
    <w:p w:rsidR="00154653" w:rsidRPr="00C00EC1" w:rsidRDefault="00154653" w:rsidP="00070874">
      <w:pPr>
        <w:pStyle w:val="Default"/>
        <w:spacing w:line="276" w:lineRule="auto"/>
        <w:jc w:val="both"/>
        <w:rPr>
          <w:rFonts w:ascii="Arial" w:hAnsi="Arial" w:cs="Arial"/>
        </w:rPr>
      </w:pPr>
    </w:p>
    <w:p w:rsidR="000F5721" w:rsidRPr="00C00EC1" w:rsidRDefault="00E91C5D" w:rsidP="00070874">
      <w:pPr>
        <w:pStyle w:val="Default"/>
        <w:spacing w:line="276" w:lineRule="auto"/>
        <w:jc w:val="both"/>
        <w:rPr>
          <w:rFonts w:ascii="Arial" w:hAnsi="Arial" w:cs="Arial"/>
        </w:rPr>
      </w:pPr>
      <w:r w:rsidRPr="00C00EC1">
        <w:rPr>
          <w:rFonts w:ascii="Arial" w:hAnsi="Arial" w:cs="Arial"/>
        </w:rPr>
        <w:lastRenderedPageBreak/>
        <w:t>Od</w:t>
      </w:r>
      <w:r w:rsidR="00FB1A0B" w:rsidRPr="00C00EC1">
        <w:rPr>
          <w:rFonts w:ascii="Arial" w:hAnsi="Arial" w:cs="Arial"/>
        </w:rPr>
        <w:t xml:space="preserve"> 1.01.2021r.</w:t>
      </w:r>
      <w:r w:rsidR="00070874" w:rsidRPr="00C00EC1">
        <w:rPr>
          <w:rFonts w:ascii="Arial" w:eastAsia="SourceSansPro-Regular" w:hAnsi="Arial" w:cs="Arial"/>
        </w:rPr>
        <w:t xml:space="preserve"> </w:t>
      </w:r>
      <w:r w:rsidR="00070874" w:rsidRPr="00C00EC1">
        <w:rPr>
          <w:rFonts w:ascii="Arial" w:hAnsi="Arial" w:cs="Arial"/>
        </w:rPr>
        <w:t>W</w:t>
      </w:r>
      <w:r w:rsidR="00FB1A0B" w:rsidRPr="00C00EC1">
        <w:rPr>
          <w:rFonts w:ascii="Arial" w:hAnsi="Arial" w:cs="Arial"/>
        </w:rPr>
        <w:t>lk.</w:t>
      </w:r>
      <w:r w:rsidR="00070874" w:rsidRPr="00C00EC1">
        <w:rPr>
          <w:rFonts w:ascii="Arial" w:hAnsi="Arial" w:cs="Arial"/>
        </w:rPr>
        <w:t xml:space="preserve"> Brytania </w:t>
      </w:r>
      <w:r w:rsidRPr="00C00EC1">
        <w:rPr>
          <w:rFonts w:ascii="Arial" w:hAnsi="Arial" w:cs="Arial"/>
        </w:rPr>
        <w:t xml:space="preserve">utraciła status państwa członkowskiego, w tym </w:t>
      </w:r>
      <w:r w:rsidR="00070874" w:rsidRPr="00C00EC1">
        <w:rPr>
          <w:rFonts w:ascii="Arial" w:hAnsi="Arial" w:cs="Arial"/>
        </w:rPr>
        <w:t xml:space="preserve">dla potrzeb podatku VAT. Oznacza </w:t>
      </w:r>
      <w:r w:rsidR="00FB1A0B" w:rsidRPr="00C00EC1">
        <w:rPr>
          <w:rFonts w:ascii="Arial" w:hAnsi="Arial" w:cs="Arial"/>
        </w:rPr>
        <w:t>to, że w relacjach pomiędzy UE a</w:t>
      </w:r>
      <w:r w:rsidR="00070874" w:rsidRPr="00C00EC1">
        <w:rPr>
          <w:rFonts w:ascii="Arial" w:hAnsi="Arial" w:cs="Arial"/>
        </w:rPr>
        <w:t xml:space="preserve"> </w:t>
      </w:r>
      <w:r w:rsidR="00FB1A0B" w:rsidRPr="00C00EC1">
        <w:rPr>
          <w:rFonts w:ascii="Arial" w:hAnsi="Arial" w:cs="Arial"/>
        </w:rPr>
        <w:t>Wlk.</w:t>
      </w:r>
      <w:r w:rsidR="00070874" w:rsidRPr="00C00EC1">
        <w:rPr>
          <w:rFonts w:ascii="Arial" w:hAnsi="Arial" w:cs="Arial"/>
        </w:rPr>
        <w:t xml:space="preserve"> Brytanią</w:t>
      </w:r>
      <w:r w:rsidR="00B26155" w:rsidRPr="00C00EC1">
        <w:rPr>
          <w:rFonts w:ascii="Arial" w:hAnsi="Arial" w:cs="Arial"/>
        </w:rPr>
        <w:t xml:space="preserve"> nie mają </w:t>
      </w:r>
      <w:r w:rsidR="00070874" w:rsidRPr="00C00EC1">
        <w:rPr>
          <w:rFonts w:ascii="Arial" w:hAnsi="Arial" w:cs="Arial"/>
        </w:rPr>
        <w:t>miejsca takie transakcje jak wewnątrzwspólnotowa dostawa/wewnątrzwspólnotowe nabycie towarów (transakcje B2B)</w:t>
      </w:r>
      <w:r w:rsidRPr="00C00EC1">
        <w:rPr>
          <w:rFonts w:ascii="Arial" w:hAnsi="Arial" w:cs="Arial"/>
        </w:rPr>
        <w:t>,</w:t>
      </w:r>
      <w:r w:rsidR="00070874" w:rsidRPr="00C00EC1">
        <w:rPr>
          <w:rFonts w:ascii="Arial" w:hAnsi="Arial" w:cs="Arial"/>
        </w:rPr>
        <w:t xml:space="preserve"> </w:t>
      </w:r>
      <w:r w:rsidRPr="00C00EC1">
        <w:rPr>
          <w:rFonts w:ascii="Arial" w:hAnsi="Arial" w:cs="Arial"/>
        </w:rPr>
        <w:t>czy</w:t>
      </w:r>
      <w:r w:rsidR="00070874" w:rsidRPr="00C00EC1">
        <w:rPr>
          <w:rFonts w:ascii="Arial" w:hAnsi="Arial" w:cs="Arial"/>
        </w:rPr>
        <w:t xml:space="preserve"> sprzedaż wysyłkow</w:t>
      </w:r>
      <w:r w:rsidR="00B26155" w:rsidRPr="00C00EC1">
        <w:rPr>
          <w:rFonts w:ascii="Arial" w:hAnsi="Arial" w:cs="Arial"/>
        </w:rPr>
        <w:t>a</w:t>
      </w:r>
      <w:r w:rsidR="00EE7361" w:rsidRPr="00C00EC1">
        <w:rPr>
          <w:rFonts w:ascii="Arial" w:hAnsi="Arial" w:cs="Arial"/>
        </w:rPr>
        <w:t xml:space="preserve"> z/na terytorium kraju</w:t>
      </w:r>
      <w:r w:rsidR="00B26155" w:rsidRPr="00C00EC1">
        <w:rPr>
          <w:rFonts w:ascii="Arial" w:hAnsi="Arial" w:cs="Arial"/>
        </w:rPr>
        <w:t xml:space="preserve"> (transakcje B2C), lecz występuje</w:t>
      </w:r>
      <w:r w:rsidR="00070874" w:rsidRPr="00C00EC1">
        <w:rPr>
          <w:rFonts w:ascii="Arial" w:hAnsi="Arial" w:cs="Arial"/>
        </w:rPr>
        <w:t xml:space="preserve"> eksport/import towarów. </w:t>
      </w:r>
    </w:p>
    <w:p w:rsidR="00070874" w:rsidRPr="00C00EC1" w:rsidRDefault="00B26155" w:rsidP="000F5721">
      <w:pPr>
        <w:pStyle w:val="Default"/>
        <w:spacing w:line="276" w:lineRule="auto"/>
        <w:jc w:val="both"/>
        <w:rPr>
          <w:rFonts w:ascii="Arial" w:eastAsia="Times New Roman" w:hAnsi="Arial" w:cs="Arial"/>
          <w:lang w:eastAsia="pl-PL"/>
        </w:rPr>
      </w:pPr>
      <w:r w:rsidRPr="00C00EC1">
        <w:rPr>
          <w:rFonts w:ascii="Arial" w:eastAsia="SourceSansPro-Regular" w:hAnsi="Arial" w:cs="Arial"/>
        </w:rPr>
        <w:t>Wyjątkiem jest</w:t>
      </w:r>
      <w:r w:rsidR="00070874" w:rsidRPr="00C00EC1">
        <w:rPr>
          <w:rFonts w:ascii="Arial" w:eastAsia="SourceSansPro-Regular" w:hAnsi="Arial" w:cs="Arial"/>
        </w:rPr>
        <w:t xml:space="preserve"> terytorium Irlandii Północnej,</w:t>
      </w:r>
      <w:r w:rsidRPr="00C00EC1">
        <w:rPr>
          <w:rFonts w:ascii="Arial" w:eastAsia="SourceSansPro-Regular" w:hAnsi="Arial" w:cs="Arial"/>
        </w:rPr>
        <w:t xml:space="preserve"> która nadal </w:t>
      </w:r>
      <w:r w:rsidR="00E91C5D" w:rsidRPr="00C00EC1">
        <w:rPr>
          <w:rFonts w:ascii="Arial" w:eastAsia="SourceSansPro-Regular" w:hAnsi="Arial" w:cs="Arial"/>
        </w:rPr>
        <w:t>stosuje</w:t>
      </w:r>
      <w:r w:rsidR="00070874" w:rsidRPr="00C00EC1">
        <w:rPr>
          <w:rFonts w:ascii="Arial" w:eastAsia="SourceSansPro-Regular" w:hAnsi="Arial" w:cs="Arial"/>
        </w:rPr>
        <w:t xml:space="preserve"> </w:t>
      </w:r>
      <w:r w:rsidR="000F5721" w:rsidRPr="00C00EC1">
        <w:rPr>
          <w:rFonts w:ascii="Arial" w:eastAsia="SourceSansPro-Regular" w:hAnsi="Arial" w:cs="Arial"/>
        </w:rPr>
        <w:t>zasady</w:t>
      </w:r>
      <w:r w:rsidR="00070874" w:rsidRPr="00C00EC1">
        <w:rPr>
          <w:rFonts w:ascii="Arial" w:eastAsia="SourceSansPro-Regular" w:hAnsi="Arial" w:cs="Arial"/>
        </w:rPr>
        <w:t xml:space="preserve"> U</w:t>
      </w:r>
      <w:r w:rsidR="000F5721" w:rsidRPr="00C00EC1">
        <w:rPr>
          <w:rFonts w:ascii="Arial" w:eastAsia="SourceSansPro-Regular" w:hAnsi="Arial" w:cs="Arial"/>
        </w:rPr>
        <w:t>E</w:t>
      </w:r>
      <w:r w:rsidR="00070874" w:rsidRPr="00C00EC1">
        <w:rPr>
          <w:rFonts w:ascii="Arial" w:eastAsia="SourceSansPro-Regular" w:hAnsi="Arial" w:cs="Arial"/>
        </w:rPr>
        <w:t xml:space="preserve"> w dziedzinie VAT</w:t>
      </w:r>
      <w:r w:rsidR="000F5721" w:rsidRPr="00C00EC1">
        <w:rPr>
          <w:rFonts w:ascii="Arial" w:eastAsia="SourceSansPro-Regular" w:hAnsi="Arial" w:cs="Arial"/>
        </w:rPr>
        <w:t>,</w:t>
      </w:r>
      <w:r w:rsidR="00070874" w:rsidRPr="00C00EC1">
        <w:rPr>
          <w:rFonts w:ascii="Arial" w:eastAsia="SourceSansPro-Regular" w:hAnsi="Arial" w:cs="Arial"/>
        </w:rPr>
        <w:t xml:space="preserve"> jednak wyłącznie w odniesieniu do obrotu </w:t>
      </w:r>
      <w:r w:rsidR="00154653" w:rsidRPr="00C00EC1">
        <w:rPr>
          <w:rFonts w:ascii="Arial" w:eastAsia="SourceSansPro-Regular" w:hAnsi="Arial" w:cs="Arial"/>
        </w:rPr>
        <w:t>towarowego (</w:t>
      </w:r>
      <w:r w:rsidR="000F5721" w:rsidRPr="00C00EC1">
        <w:rPr>
          <w:rFonts w:ascii="Arial" w:eastAsia="SourceSansPro-Regular" w:hAnsi="Arial" w:cs="Arial"/>
        </w:rPr>
        <w:t>Protokół</w:t>
      </w:r>
      <w:r w:rsidR="00154653" w:rsidRPr="00C00EC1">
        <w:rPr>
          <w:rFonts w:ascii="Arial" w:eastAsia="SourceSansPro-Regular" w:hAnsi="Arial" w:cs="Arial"/>
        </w:rPr>
        <w:t xml:space="preserve"> </w:t>
      </w:r>
      <w:proofErr w:type="spellStart"/>
      <w:r w:rsidR="00070874" w:rsidRPr="00C00EC1">
        <w:rPr>
          <w:rFonts w:ascii="Arial" w:eastAsia="SourceSansPro-Regular" w:hAnsi="Arial" w:cs="Arial"/>
        </w:rPr>
        <w:t>w</w:t>
      </w:r>
      <w:r w:rsidR="000F5721" w:rsidRPr="00C00EC1">
        <w:rPr>
          <w:rFonts w:ascii="Arial" w:eastAsia="SourceSansPro-Regular" w:hAnsi="Arial" w:cs="Arial"/>
        </w:rPr>
        <w:t>s</w:t>
      </w:r>
      <w:proofErr w:type="spellEnd"/>
      <w:r w:rsidR="000F5721" w:rsidRPr="00C00EC1">
        <w:rPr>
          <w:rFonts w:ascii="Arial" w:eastAsia="SourceSansPro-Regular" w:hAnsi="Arial" w:cs="Arial"/>
        </w:rPr>
        <w:t>.</w:t>
      </w:r>
      <w:r w:rsidR="00070874" w:rsidRPr="00C00EC1">
        <w:rPr>
          <w:rFonts w:ascii="Arial" w:eastAsia="SourceSansPro-Regular" w:hAnsi="Arial" w:cs="Arial"/>
        </w:rPr>
        <w:t xml:space="preserve"> Irlandii / Irlandii Północnej </w:t>
      </w:r>
      <w:r w:rsidR="00070874" w:rsidRPr="00C00EC1">
        <w:rPr>
          <w:rFonts w:ascii="Arial" w:hAnsi="Arial" w:cs="Arial"/>
          <w:bCs/>
        </w:rPr>
        <w:t xml:space="preserve">- Dz. Urz. UE </w:t>
      </w:r>
      <w:r w:rsidR="00070874" w:rsidRPr="00C00EC1">
        <w:rPr>
          <w:rFonts w:ascii="Arial" w:hAnsi="Arial" w:cs="Arial"/>
        </w:rPr>
        <w:t>C 384 I z 12.11. 2019., s 92).</w:t>
      </w:r>
      <w:r w:rsidR="000F5721" w:rsidRPr="00C00EC1">
        <w:rPr>
          <w:rFonts w:ascii="Arial" w:hAnsi="Arial" w:cs="Arial"/>
        </w:rPr>
        <w:t xml:space="preserve"> </w:t>
      </w:r>
      <w:r w:rsidR="00070874" w:rsidRPr="00C00EC1">
        <w:rPr>
          <w:rFonts w:ascii="Arial" w:hAnsi="Arial" w:cs="Arial"/>
        </w:rPr>
        <w:t>Oznacza to, że przemieszczenia towarów pomiędzy państwami członkowskimi U</w:t>
      </w:r>
      <w:r w:rsidR="000F5721" w:rsidRPr="00C00EC1">
        <w:rPr>
          <w:rFonts w:ascii="Arial" w:hAnsi="Arial" w:cs="Arial"/>
        </w:rPr>
        <w:t>E</w:t>
      </w:r>
      <w:r w:rsidR="00070874" w:rsidRPr="00C00EC1">
        <w:rPr>
          <w:rFonts w:ascii="Arial" w:hAnsi="Arial" w:cs="Arial"/>
        </w:rPr>
        <w:t xml:space="preserve"> (w tym Polską) a Irlandią Północną są dla celów VAT traktowane na dotychczasowych zasadach jako: wewnątrzwspólnotowa dostawa towarów</w:t>
      </w:r>
      <w:r w:rsidR="000F5721" w:rsidRPr="00C00EC1">
        <w:rPr>
          <w:rFonts w:ascii="Arial" w:hAnsi="Arial" w:cs="Arial"/>
        </w:rPr>
        <w:t xml:space="preserve"> (WDT)</w:t>
      </w:r>
      <w:r w:rsidR="00070874" w:rsidRPr="00C00EC1">
        <w:rPr>
          <w:rFonts w:ascii="Arial" w:hAnsi="Arial" w:cs="Arial"/>
        </w:rPr>
        <w:t xml:space="preserve">, wewnątrzwspólnotowe nabycie towarów (WNT), </w:t>
      </w:r>
      <w:r w:rsidR="000F5721" w:rsidRPr="00C00EC1">
        <w:rPr>
          <w:rFonts w:ascii="Arial" w:hAnsi="Arial" w:cs="Arial"/>
        </w:rPr>
        <w:t xml:space="preserve">czy </w:t>
      </w:r>
      <w:r w:rsidR="00070874" w:rsidRPr="00C00EC1">
        <w:rPr>
          <w:rFonts w:ascii="Arial" w:hAnsi="Arial" w:cs="Arial"/>
        </w:rPr>
        <w:t>sprzedaż wysyłkowa z/na terytorium kraju.</w:t>
      </w:r>
      <w:r w:rsidR="000F5721" w:rsidRPr="00C00EC1">
        <w:rPr>
          <w:rFonts w:ascii="Arial" w:hAnsi="Arial" w:cs="Arial"/>
        </w:rPr>
        <w:t xml:space="preserve"> </w:t>
      </w:r>
    </w:p>
    <w:p w:rsidR="00070874" w:rsidRPr="00C00EC1" w:rsidRDefault="00070874" w:rsidP="000F5721">
      <w:pPr>
        <w:pStyle w:val="Default"/>
        <w:spacing w:line="276" w:lineRule="auto"/>
        <w:jc w:val="both"/>
        <w:rPr>
          <w:rFonts w:ascii="Arial" w:hAnsi="Arial" w:cs="Arial"/>
        </w:rPr>
      </w:pPr>
      <w:r w:rsidRPr="00C00EC1">
        <w:rPr>
          <w:rFonts w:ascii="Arial" w:hAnsi="Arial" w:cs="Arial"/>
        </w:rPr>
        <w:t>Natomiast transakcje dotyczące przemieszczania towarów między Irlandią Północną a innymi c</w:t>
      </w:r>
      <w:r w:rsidR="00154653" w:rsidRPr="00C00EC1">
        <w:rPr>
          <w:rFonts w:ascii="Arial" w:hAnsi="Arial" w:cs="Arial"/>
        </w:rPr>
        <w:t>zęściami Wielkiej Brytanii</w:t>
      </w:r>
      <w:r w:rsidR="00B26155" w:rsidRPr="00C00EC1">
        <w:rPr>
          <w:rFonts w:ascii="Arial" w:hAnsi="Arial" w:cs="Arial"/>
        </w:rPr>
        <w:t xml:space="preserve"> </w:t>
      </w:r>
      <w:r w:rsidR="000F5721" w:rsidRPr="00C00EC1">
        <w:rPr>
          <w:rFonts w:ascii="Arial" w:hAnsi="Arial" w:cs="Arial"/>
        </w:rPr>
        <w:t xml:space="preserve">(Anglia, Szkocja, Walia) </w:t>
      </w:r>
      <w:r w:rsidR="00B26155" w:rsidRPr="00C00EC1">
        <w:rPr>
          <w:rFonts w:ascii="Arial" w:hAnsi="Arial" w:cs="Arial"/>
        </w:rPr>
        <w:t>są</w:t>
      </w:r>
      <w:r w:rsidRPr="00C00EC1">
        <w:rPr>
          <w:rFonts w:ascii="Arial" w:hAnsi="Arial" w:cs="Arial"/>
        </w:rPr>
        <w:t xml:space="preserve"> traktowane jako import/eksport towarów.</w:t>
      </w:r>
    </w:p>
    <w:p w:rsidR="00070874" w:rsidRPr="00C00EC1" w:rsidRDefault="00070874" w:rsidP="000F5721">
      <w:pPr>
        <w:pStyle w:val="Default"/>
        <w:spacing w:line="276" w:lineRule="auto"/>
        <w:jc w:val="both"/>
        <w:rPr>
          <w:rFonts w:ascii="Arial" w:hAnsi="Arial" w:cs="Arial"/>
        </w:rPr>
      </w:pPr>
    </w:p>
    <w:p w:rsidR="000F5721" w:rsidRPr="00C00EC1" w:rsidRDefault="000F5721" w:rsidP="000F5721">
      <w:pPr>
        <w:pStyle w:val="Default"/>
        <w:spacing w:line="276" w:lineRule="auto"/>
        <w:jc w:val="both"/>
        <w:rPr>
          <w:rFonts w:ascii="Arial" w:hAnsi="Arial" w:cs="Arial"/>
        </w:rPr>
      </w:pPr>
      <w:r w:rsidRPr="00C00EC1">
        <w:rPr>
          <w:rFonts w:ascii="Arial" w:hAnsi="Arial" w:cs="Arial"/>
        </w:rPr>
        <w:t xml:space="preserve">W zakresie cła: </w:t>
      </w:r>
    </w:p>
    <w:p w:rsidR="000F5721" w:rsidRPr="00C00EC1" w:rsidRDefault="000F5721" w:rsidP="000F5721">
      <w:pPr>
        <w:pStyle w:val="Default"/>
        <w:spacing w:line="276" w:lineRule="auto"/>
        <w:jc w:val="both"/>
        <w:rPr>
          <w:rFonts w:ascii="Arial" w:hAnsi="Arial" w:cs="Arial"/>
        </w:rPr>
      </w:pPr>
    </w:p>
    <w:p w:rsidR="00F06524" w:rsidRPr="00C00EC1" w:rsidRDefault="000F5721" w:rsidP="000F5721">
      <w:pPr>
        <w:pStyle w:val="Default"/>
        <w:spacing w:line="276" w:lineRule="auto"/>
        <w:jc w:val="both"/>
        <w:rPr>
          <w:rFonts w:ascii="Arial" w:hAnsi="Arial" w:cs="Arial"/>
        </w:rPr>
      </w:pPr>
      <w:r w:rsidRPr="00C00EC1">
        <w:rPr>
          <w:rFonts w:ascii="Arial" w:hAnsi="Arial" w:cs="Arial"/>
        </w:rPr>
        <w:lastRenderedPageBreak/>
        <w:t xml:space="preserve">Od </w:t>
      </w:r>
      <w:r w:rsidR="00F06524" w:rsidRPr="00C00EC1">
        <w:rPr>
          <w:rFonts w:ascii="Arial" w:hAnsi="Arial" w:cs="Arial"/>
        </w:rPr>
        <w:t>1</w:t>
      </w:r>
      <w:r w:rsidRPr="00C00EC1">
        <w:rPr>
          <w:rFonts w:ascii="Arial" w:hAnsi="Arial" w:cs="Arial"/>
        </w:rPr>
        <w:t>.01.2</w:t>
      </w:r>
      <w:r w:rsidR="00F06524" w:rsidRPr="00C00EC1">
        <w:rPr>
          <w:rFonts w:ascii="Arial" w:hAnsi="Arial" w:cs="Arial"/>
        </w:rPr>
        <w:t>021 r. W</w:t>
      </w:r>
      <w:r w:rsidRPr="00C00EC1">
        <w:rPr>
          <w:rFonts w:ascii="Arial" w:hAnsi="Arial" w:cs="Arial"/>
        </w:rPr>
        <w:t>lk.</w:t>
      </w:r>
      <w:r w:rsidR="00F06524" w:rsidRPr="00C00EC1">
        <w:rPr>
          <w:rFonts w:ascii="Arial" w:hAnsi="Arial" w:cs="Arial"/>
        </w:rPr>
        <w:t xml:space="preserve"> Brytania przestała uczestniczyć w unii celnej UE, za wyjątkiem szczególnych rozwiązań dotyczących Irlandii Północnej, w której i w stosunku do której nadal będą obowiązywały unijne przepisy celne, m.in. aby uniknąć kontroli granicznych z Republiką Irlandii. W związku z tym formalności celne wymagane na mocy prawa Unii będą miały zastosowanie do wszystkich towarów wprowadzanych na obszar celny UE z W</w:t>
      </w:r>
      <w:r w:rsidRPr="00C00EC1">
        <w:rPr>
          <w:rFonts w:ascii="Arial" w:hAnsi="Arial" w:cs="Arial"/>
        </w:rPr>
        <w:t>lk.</w:t>
      </w:r>
      <w:r w:rsidR="00F06524" w:rsidRPr="00C00EC1">
        <w:rPr>
          <w:rFonts w:ascii="Arial" w:hAnsi="Arial" w:cs="Arial"/>
        </w:rPr>
        <w:t xml:space="preserve"> Brytanii lub wywożonych z tego obszaru celnego do W</w:t>
      </w:r>
      <w:r w:rsidRPr="00C00EC1">
        <w:rPr>
          <w:rFonts w:ascii="Arial" w:hAnsi="Arial" w:cs="Arial"/>
        </w:rPr>
        <w:t>lk.</w:t>
      </w:r>
      <w:r w:rsidR="00F06524" w:rsidRPr="00C00EC1">
        <w:rPr>
          <w:rFonts w:ascii="Arial" w:hAnsi="Arial" w:cs="Arial"/>
        </w:rPr>
        <w:t xml:space="preserve"> Brytanii.</w:t>
      </w:r>
    </w:p>
    <w:p w:rsidR="00F06524" w:rsidRPr="00C00EC1" w:rsidRDefault="00F06524" w:rsidP="000F5721">
      <w:pPr>
        <w:pStyle w:val="Default"/>
        <w:spacing w:line="276" w:lineRule="auto"/>
        <w:jc w:val="both"/>
        <w:rPr>
          <w:rFonts w:ascii="Arial" w:hAnsi="Arial" w:cs="Arial"/>
        </w:rPr>
      </w:pPr>
      <w:r w:rsidRPr="00C00EC1">
        <w:rPr>
          <w:rFonts w:ascii="Arial" w:hAnsi="Arial" w:cs="Arial"/>
        </w:rPr>
        <w:t xml:space="preserve">Import wiąże się z obowiązkiem dokonania zgłoszenia celnego oraz </w:t>
      </w:r>
      <w:r w:rsidR="000F5721" w:rsidRPr="00C00EC1">
        <w:rPr>
          <w:rFonts w:ascii="Arial" w:hAnsi="Arial" w:cs="Arial"/>
        </w:rPr>
        <w:t xml:space="preserve">najczęściej </w:t>
      </w:r>
      <w:r w:rsidRPr="00C00EC1">
        <w:rPr>
          <w:rFonts w:ascii="Arial" w:hAnsi="Arial" w:cs="Arial"/>
        </w:rPr>
        <w:t xml:space="preserve">z objęciem towarów </w:t>
      </w:r>
      <w:r w:rsidR="000F5721" w:rsidRPr="00C00EC1">
        <w:rPr>
          <w:rFonts w:ascii="Arial" w:hAnsi="Arial" w:cs="Arial"/>
        </w:rPr>
        <w:t>p</w:t>
      </w:r>
      <w:r w:rsidRPr="00C00EC1">
        <w:rPr>
          <w:rFonts w:ascii="Arial" w:hAnsi="Arial" w:cs="Arial"/>
        </w:rPr>
        <w:t>rocedurą dopuszczenia do obrotu, która po zastosowaniu m.in. opłat prawnie należnych nadaje towarom nieunijnym status celny towarów unijnych na obszarze Unii.</w:t>
      </w:r>
    </w:p>
    <w:p w:rsidR="00F06524" w:rsidRPr="00C00EC1" w:rsidRDefault="00F06524" w:rsidP="00F06524">
      <w:pPr>
        <w:spacing w:after="0" w:line="240" w:lineRule="auto"/>
        <w:rPr>
          <w:rFonts w:ascii="Arial" w:eastAsia="Times New Roman" w:hAnsi="Arial" w:cs="Arial"/>
          <w:color w:val="000000"/>
          <w:sz w:val="24"/>
          <w:szCs w:val="24"/>
          <w:lang w:eastAsia="pl-PL"/>
        </w:rPr>
      </w:pPr>
    </w:p>
    <w:p w:rsidR="00F06524" w:rsidRPr="00C00EC1" w:rsidRDefault="00F06524" w:rsidP="000F5721">
      <w:pPr>
        <w:spacing w:after="0" w:line="240" w:lineRule="auto"/>
        <w:jc w:val="both"/>
        <w:rPr>
          <w:rFonts w:ascii="Arial" w:eastAsia="Times New Roman" w:hAnsi="Arial" w:cs="Arial"/>
          <w:i/>
          <w:color w:val="000000"/>
          <w:sz w:val="24"/>
          <w:szCs w:val="24"/>
          <w:lang w:eastAsia="pl-PL"/>
        </w:rPr>
      </w:pPr>
      <w:r w:rsidRPr="00C00EC1">
        <w:rPr>
          <w:rFonts w:ascii="Arial" w:eastAsia="Times New Roman" w:hAnsi="Arial" w:cs="Arial"/>
          <w:i/>
          <w:color w:val="000000"/>
          <w:sz w:val="24"/>
          <w:szCs w:val="24"/>
          <w:u w:val="single"/>
          <w:lang w:eastAsia="pl-PL"/>
        </w:rPr>
        <w:t>Uwaga</w:t>
      </w:r>
      <w:r w:rsidRPr="00C00EC1">
        <w:rPr>
          <w:rFonts w:ascii="Arial" w:eastAsia="Times New Roman" w:hAnsi="Arial" w:cs="Arial"/>
          <w:i/>
          <w:color w:val="000000"/>
          <w:sz w:val="24"/>
          <w:szCs w:val="24"/>
          <w:lang w:eastAsia="pl-PL"/>
        </w:rPr>
        <w:t xml:space="preserve">: Jeśli jest mowa o „urzędzie celnym”, to w naszym kraju – w przypadku wykonywania czynności </w:t>
      </w:r>
      <w:r w:rsidRPr="00C00EC1">
        <w:rPr>
          <w:rFonts w:ascii="Arial" w:eastAsia="Calibri" w:hAnsi="Arial" w:cs="Arial"/>
          <w:i/>
          <w:color w:val="000000"/>
          <w:sz w:val="24"/>
          <w:szCs w:val="24"/>
        </w:rPr>
        <w:t xml:space="preserve">przewidzianych przepisami prawa celnego </w:t>
      </w:r>
      <w:r w:rsidRPr="00C00EC1">
        <w:rPr>
          <w:rFonts w:ascii="Arial" w:eastAsia="Times New Roman" w:hAnsi="Arial" w:cs="Arial"/>
          <w:i/>
          <w:color w:val="000000"/>
          <w:sz w:val="24"/>
          <w:szCs w:val="24"/>
          <w:lang w:eastAsia="pl-PL"/>
        </w:rPr>
        <w:t>– oznacza „urząd celno-skarbowy” i podległe mu „oddziały celne”.</w:t>
      </w:r>
    </w:p>
    <w:p w:rsidR="00F06524" w:rsidRPr="00C00EC1" w:rsidRDefault="00F06524" w:rsidP="00F06524">
      <w:pPr>
        <w:spacing w:after="0" w:line="240" w:lineRule="auto"/>
        <w:rPr>
          <w:rFonts w:ascii="Arial" w:eastAsia="Times New Roman" w:hAnsi="Arial" w:cs="Arial"/>
          <w:color w:val="000000"/>
          <w:sz w:val="24"/>
          <w:szCs w:val="24"/>
          <w:lang w:eastAsia="pl-PL"/>
        </w:rPr>
      </w:pPr>
    </w:p>
    <w:p w:rsidR="00F06524" w:rsidRPr="00C00EC1" w:rsidRDefault="00F06524" w:rsidP="000F5721">
      <w:pPr>
        <w:pStyle w:val="Default"/>
        <w:spacing w:line="276" w:lineRule="auto"/>
        <w:jc w:val="both"/>
        <w:rPr>
          <w:rFonts w:ascii="Arial" w:eastAsia="Times New Roman" w:hAnsi="Arial" w:cs="Arial"/>
          <w:lang w:eastAsia="pl-PL"/>
        </w:rPr>
      </w:pPr>
      <w:r w:rsidRPr="00C00EC1">
        <w:rPr>
          <w:rFonts w:ascii="Arial" w:hAnsi="Arial" w:cs="Arial"/>
        </w:rPr>
        <w:t xml:space="preserve">Jeżeli zgłoszenie celne towarów do procedury dopuszczenia do obrotu nie następuje na granicy celnej Unii, czyli w urzędzie celnym pierwszego wprowadzenia na obszar celny Unii – to wówczas </w:t>
      </w:r>
      <w:r w:rsidRPr="00C00EC1">
        <w:rPr>
          <w:rFonts w:ascii="Arial" w:hAnsi="Arial" w:cs="Arial"/>
        </w:rPr>
        <w:lastRenderedPageBreak/>
        <w:t>przywożone towary należy objąć procedurą tranzytu (na dokumencie T1), co wiąże się z koniecznością złożenia zabezpieczenia w wysokości mogącego powstać długu celnego i należności podatkowych. W takim przypadku przywożone towary, w terminie wskazanym w dokumencie T1,</w:t>
      </w:r>
      <w:r w:rsidRPr="00C00EC1">
        <w:rPr>
          <w:rFonts w:ascii="Arial" w:eastAsia="Times New Roman" w:hAnsi="Arial" w:cs="Arial"/>
          <w:lang w:eastAsia="pl-PL"/>
        </w:rPr>
        <w:t xml:space="preserve"> należy przedstawić we właściwym </w:t>
      </w:r>
      <w:r w:rsidR="000F5721" w:rsidRPr="00C00EC1">
        <w:rPr>
          <w:rFonts w:ascii="Arial" w:eastAsia="Times New Roman" w:hAnsi="Arial" w:cs="Arial"/>
          <w:lang w:eastAsia="pl-PL"/>
        </w:rPr>
        <w:t xml:space="preserve">docelowym </w:t>
      </w:r>
      <w:r w:rsidRPr="00C00EC1">
        <w:rPr>
          <w:rFonts w:ascii="Arial" w:eastAsia="Times New Roman" w:hAnsi="Arial" w:cs="Arial"/>
          <w:lang w:eastAsia="pl-PL"/>
        </w:rPr>
        <w:t xml:space="preserve">urzędzie celnym i dokonać zgłoszenia celnego towarów do procedury dopuszczenia do obrotu. </w:t>
      </w:r>
    </w:p>
    <w:p w:rsidR="00F06524" w:rsidRPr="00C00EC1" w:rsidRDefault="00F06524" w:rsidP="000F5721">
      <w:pPr>
        <w:spacing w:after="0" w:line="240" w:lineRule="auto"/>
        <w:jc w:val="both"/>
        <w:rPr>
          <w:rFonts w:ascii="Arial" w:eastAsia="Times New Roman" w:hAnsi="Arial" w:cs="Arial"/>
          <w:color w:val="000000"/>
          <w:sz w:val="24"/>
          <w:szCs w:val="24"/>
          <w:lang w:eastAsia="pl-PL"/>
        </w:rPr>
      </w:pPr>
    </w:p>
    <w:p w:rsidR="00F06524" w:rsidRPr="00C00EC1" w:rsidRDefault="00F06524" w:rsidP="000F5721">
      <w:pPr>
        <w:spacing w:after="0" w:line="240" w:lineRule="auto"/>
        <w:jc w:val="both"/>
        <w:rPr>
          <w:rFonts w:ascii="Arial" w:eastAsia="Times New Roman" w:hAnsi="Arial" w:cs="Arial"/>
          <w:sz w:val="24"/>
          <w:szCs w:val="24"/>
          <w:lang w:eastAsia="pl-PL"/>
        </w:rPr>
      </w:pPr>
      <w:r w:rsidRPr="00C00EC1">
        <w:rPr>
          <w:rFonts w:ascii="Arial" w:eastAsia="Times New Roman" w:hAnsi="Arial" w:cs="Arial"/>
          <w:i/>
          <w:color w:val="000000"/>
          <w:sz w:val="24"/>
          <w:szCs w:val="24"/>
          <w:u w:val="single"/>
          <w:lang w:eastAsia="pl-PL"/>
        </w:rPr>
        <w:t>Uwaga</w:t>
      </w:r>
      <w:r w:rsidRPr="00C00EC1">
        <w:rPr>
          <w:rFonts w:ascii="Arial" w:eastAsia="Times New Roman" w:hAnsi="Arial" w:cs="Arial"/>
          <w:i/>
          <w:color w:val="000000"/>
          <w:sz w:val="24"/>
          <w:szCs w:val="24"/>
          <w:lang w:eastAsia="pl-PL"/>
        </w:rPr>
        <w:t>: W przypadku przywozu towarów z jednego z państw trzecich będących stronami Konwencji o wspólnej procedurze tranzytowej (np. z Wielkiej Brytanii) – procedurę tranzytu można rozpocząć w takim państwie.</w:t>
      </w:r>
    </w:p>
    <w:p w:rsidR="00F06524" w:rsidRPr="00C00EC1" w:rsidRDefault="00F06524" w:rsidP="000F5721">
      <w:pPr>
        <w:spacing w:after="0" w:line="240" w:lineRule="auto"/>
        <w:jc w:val="both"/>
        <w:rPr>
          <w:rFonts w:ascii="Arial" w:eastAsia="Calibri" w:hAnsi="Arial" w:cs="Arial"/>
          <w:sz w:val="24"/>
          <w:szCs w:val="24"/>
        </w:rPr>
      </w:pPr>
    </w:p>
    <w:p w:rsidR="00F06524" w:rsidRPr="00C00EC1" w:rsidRDefault="00F06524" w:rsidP="00F06524">
      <w:pPr>
        <w:spacing w:after="0" w:line="240" w:lineRule="auto"/>
        <w:rPr>
          <w:rFonts w:ascii="Arial" w:eastAsia="Calibri" w:hAnsi="Arial" w:cs="Arial"/>
          <w:sz w:val="24"/>
          <w:szCs w:val="24"/>
        </w:rPr>
      </w:pPr>
      <w:r w:rsidRPr="00C00EC1">
        <w:rPr>
          <w:rFonts w:ascii="Arial" w:eastAsia="Calibri" w:hAnsi="Arial" w:cs="Arial"/>
          <w:sz w:val="24"/>
          <w:szCs w:val="24"/>
        </w:rPr>
        <w:t>ZGŁOSZENIE PRZYWOZOWE</w:t>
      </w:r>
    </w:p>
    <w:p w:rsidR="00F06524" w:rsidRPr="00C00EC1" w:rsidRDefault="00F06524" w:rsidP="000F5721">
      <w:pPr>
        <w:pStyle w:val="Default"/>
        <w:spacing w:line="276" w:lineRule="auto"/>
        <w:jc w:val="both"/>
        <w:rPr>
          <w:rFonts w:ascii="Arial" w:eastAsia="Times New Roman" w:hAnsi="Arial" w:cs="Arial"/>
          <w:lang w:eastAsia="pl-PL"/>
        </w:rPr>
      </w:pPr>
      <w:bookmarkStart w:id="1" w:name="59_1"/>
      <w:r w:rsidRPr="00C00EC1">
        <w:rPr>
          <w:rFonts w:ascii="Arial" w:eastAsia="Times New Roman" w:hAnsi="Arial" w:cs="Arial"/>
          <w:lang w:eastAsia="pl-PL"/>
        </w:rPr>
        <w:t xml:space="preserve">W myśl art. 158 ust. 1 UKC wszystkie towary, które mają być </w:t>
      </w:r>
      <w:r w:rsidRPr="00C00EC1">
        <w:rPr>
          <w:rFonts w:ascii="Arial" w:hAnsi="Arial" w:cs="Arial"/>
        </w:rPr>
        <w:t>objęte</w:t>
      </w:r>
      <w:r w:rsidRPr="00C00EC1">
        <w:rPr>
          <w:rFonts w:ascii="Arial" w:eastAsia="Times New Roman" w:hAnsi="Arial" w:cs="Arial"/>
          <w:lang w:eastAsia="pl-PL"/>
        </w:rPr>
        <w:t xml:space="preserve"> procedurą celną, z wyjątkiem procedury wolnego obszaru celnego, obejmuje się zgłoszeniem celnym właściwym dla danej procedury.</w:t>
      </w:r>
    </w:p>
    <w:p w:rsidR="00F06524" w:rsidRPr="00C00EC1" w:rsidRDefault="00F06524" w:rsidP="00F06524">
      <w:pPr>
        <w:spacing w:after="0" w:line="240" w:lineRule="auto"/>
        <w:rPr>
          <w:rFonts w:ascii="Arial" w:eastAsia="Times New Roman" w:hAnsi="Arial" w:cs="Arial"/>
          <w:color w:val="000000"/>
          <w:sz w:val="24"/>
          <w:szCs w:val="24"/>
          <w:lang w:eastAsia="pl-PL"/>
        </w:rPr>
      </w:pPr>
    </w:p>
    <w:p w:rsidR="00F06524" w:rsidRPr="00C00EC1" w:rsidRDefault="00F06524" w:rsidP="000F5721">
      <w:pPr>
        <w:pStyle w:val="Default"/>
        <w:spacing w:line="276" w:lineRule="auto"/>
        <w:jc w:val="both"/>
        <w:rPr>
          <w:rFonts w:ascii="Arial" w:eastAsia="Times New Roman" w:hAnsi="Arial" w:cs="Arial"/>
          <w:lang w:eastAsia="pl-PL"/>
        </w:rPr>
      </w:pPr>
      <w:r w:rsidRPr="00C00EC1">
        <w:rPr>
          <w:rFonts w:ascii="Arial" w:eastAsia="Times New Roman" w:hAnsi="Arial" w:cs="Arial"/>
          <w:lang w:eastAsia="pl-PL"/>
        </w:rPr>
        <w:lastRenderedPageBreak/>
        <w:t xml:space="preserve">Towary nieunijne przeznaczone do </w:t>
      </w:r>
      <w:r w:rsidRPr="00C00EC1">
        <w:rPr>
          <w:rFonts w:ascii="Arial" w:hAnsi="Arial" w:cs="Arial"/>
        </w:rPr>
        <w:t>wprowadzenia</w:t>
      </w:r>
      <w:r w:rsidRPr="00C00EC1">
        <w:rPr>
          <w:rFonts w:ascii="Arial" w:eastAsia="Times New Roman" w:hAnsi="Arial" w:cs="Arial"/>
          <w:lang w:eastAsia="pl-PL"/>
        </w:rPr>
        <w:t xml:space="preserve"> na rynek Unii lub przeznaczone do osobistego użytku lub konsumpcji na obszarze celnym Unii są obejmowane procedurą dopuszczenia do obrotu, która wymaga (art. 201 UKC):</w:t>
      </w:r>
    </w:p>
    <w:p w:rsidR="00F06524" w:rsidRPr="00C00EC1" w:rsidRDefault="00F06524" w:rsidP="000F5721">
      <w:pPr>
        <w:numPr>
          <w:ilvl w:val="0"/>
          <w:numId w:val="4"/>
        </w:numPr>
        <w:spacing w:after="0" w:line="240" w:lineRule="auto"/>
        <w:jc w:val="both"/>
        <w:rPr>
          <w:rFonts w:ascii="Arial" w:eastAsia="Times New Roman" w:hAnsi="Arial" w:cs="Arial"/>
          <w:color w:val="000000"/>
          <w:sz w:val="24"/>
          <w:szCs w:val="24"/>
          <w:lang w:eastAsia="pl-PL"/>
        </w:rPr>
      </w:pPr>
      <w:r w:rsidRPr="00C00EC1">
        <w:rPr>
          <w:rFonts w:ascii="Arial" w:eastAsia="Times New Roman" w:hAnsi="Arial" w:cs="Arial"/>
          <w:color w:val="000000"/>
          <w:sz w:val="24"/>
          <w:szCs w:val="24"/>
          <w:lang w:eastAsia="pl-PL"/>
        </w:rPr>
        <w:t>pobrania wszelkich należnych należności celnych przywozowych;</w:t>
      </w:r>
    </w:p>
    <w:p w:rsidR="00F06524" w:rsidRPr="00C00EC1" w:rsidRDefault="00F06524" w:rsidP="000F5721">
      <w:pPr>
        <w:numPr>
          <w:ilvl w:val="0"/>
          <w:numId w:val="4"/>
        </w:numPr>
        <w:spacing w:after="0" w:line="240" w:lineRule="auto"/>
        <w:jc w:val="both"/>
        <w:rPr>
          <w:rFonts w:ascii="Arial" w:eastAsia="Times New Roman" w:hAnsi="Arial" w:cs="Arial"/>
          <w:color w:val="000000"/>
          <w:sz w:val="24"/>
          <w:szCs w:val="24"/>
          <w:lang w:eastAsia="pl-PL"/>
        </w:rPr>
      </w:pPr>
      <w:r w:rsidRPr="00C00EC1">
        <w:rPr>
          <w:rFonts w:ascii="Arial" w:eastAsia="Times New Roman" w:hAnsi="Arial" w:cs="Arial"/>
          <w:color w:val="000000"/>
          <w:sz w:val="24"/>
          <w:szCs w:val="24"/>
          <w:lang w:eastAsia="pl-PL"/>
        </w:rPr>
        <w:t>pobrania – w stosownych przypadkach – innych należności zgodnie z właściwymi obowiązującymi przepisami dotyczącymi pobierania tych należności;</w:t>
      </w:r>
    </w:p>
    <w:p w:rsidR="00F06524" w:rsidRPr="00C00EC1" w:rsidRDefault="00F06524" w:rsidP="000F5721">
      <w:pPr>
        <w:numPr>
          <w:ilvl w:val="0"/>
          <w:numId w:val="4"/>
        </w:numPr>
        <w:spacing w:after="0" w:line="240" w:lineRule="auto"/>
        <w:jc w:val="both"/>
        <w:rPr>
          <w:rFonts w:ascii="Arial" w:eastAsia="Times New Roman" w:hAnsi="Arial" w:cs="Arial"/>
          <w:color w:val="000000"/>
          <w:sz w:val="24"/>
          <w:szCs w:val="24"/>
          <w:lang w:eastAsia="pl-PL"/>
        </w:rPr>
      </w:pPr>
      <w:r w:rsidRPr="00C00EC1">
        <w:rPr>
          <w:rFonts w:ascii="Arial" w:eastAsia="Times New Roman" w:hAnsi="Arial" w:cs="Arial"/>
          <w:color w:val="000000"/>
          <w:sz w:val="24"/>
          <w:szCs w:val="24"/>
          <w:lang w:eastAsia="pl-PL"/>
        </w:rPr>
        <w:t>zastosowania środków polityki handlowej oraz zakazów i ograniczeń, jeżeli nie musiały one być stosowane na wcześniejszym etapie; oraz</w:t>
      </w:r>
    </w:p>
    <w:p w:rsidR="00F06524" w:rsidRPr="00C00EC1" w:rsidRDefault="00F06524" w:rsidP="000F5721">
      <w:pPr>
        <w:numPr>
          <w:ilvl w:val="0"/>
          <w:numId w:val="4"/>
        </w:numPr>
        <w:spacing w:after="0" w:line="240" w:lineRule="auto"/>
        <w:jc w:val="both"/>
        <w:rPr>
          <w:rFonts w:ascii="Arial" w:eastAsia="Times New Roman" w:hAnsi="Arial" w:cs="Arial"/>
          <w:color w:val="000000"/>
          <w:sz w:val="24"/>
          <w:szCs w:val="24"/>
          <w:lang w:eastAsia="pl-PL"/>
        </w:rPr>
      </w:pPr>
      <w:r w:rsidRPr="00C00EC1">
        <w:rPr>
          <w:rFonts w:ascii="Arial" w:eastAsia="Times New Roman" w:hAnsi="Arial" w:cs="Arial"/>
          <w:color w:val="000000"/>
          <w:sz w:val="24"/>
          <w:szCs w:val="24"/>
          <w:lang w:eastAsia="pl-PL"/>
        </w:rPr>
        <w:t>załatwienia pozostałych formalności wymaganych przy przywozie danych towarów.</w:t>
      </w:r>
    </w:p>
    <w:p w:rsidR="00F06524" w:rsidRPr="00C00EC1" w:rsidRDefault="00F06524" w:rsidP="000F5721">
      <w:pPr>
        <w:spacing w:after="0" w:line="240" w:lineRule="auto"/>
        <w:ind w:left="720"/>
        <w:jc w:val="both"/>
        <w:rPr>
          <w:rFonts w:ascii="Arial" w:eastAsia="Times New Roman" w:hAnsi="Arial" w:cs="Arial"/>
          <w:color w:val="000000"/>
          <w:sz w:val="24"/>
          <w:szCs w:val="24"/>
          <w:lang w:eastAsia="pl-PL"/>
        </w:rPr>
      </w:pPr>
    </w:p>
    <w:p w:rsidR="00F06524" w:rsidRPr="00C00EC1" w:rsidRDefault="00F06524" w:rsidP="000F5721">
      <w:pPr>
        <w:spacing w:after="0" w:line="240" w:lineRule="auto"/>
        <w:jc w:val="both"/>
        <w:rPr>
          <w:rFonts w:ascii="Arial" w:eastAsia="Times New Roman" w:hAnsi="Arial" w:cs="Arial"/>
          <w:color w:val="000000"/>
          <w:sz w:val="24"/>
          <w:szCs w:val="24"/>
          <w:lang w:eastAsia="pl-PL"/>
        </w:rPr>
      </w:pPr>
      <w:r w:rsidRPr="00C00EC1">
        <w:rPr>
          <w:rFonts w:ascii="Arial" w:eastAsia="Times New Roman" w:hAnsi="Arial" w:cs="Arial"/>
          <w:color w:val="000000"/>
          <w:sz w:val="24"/>
          <w:szCs w:val="24"/>
          <w:lang w:eastAsia="pl-PL"/>
        </w:rPr>
        <w:t>Dopuszczenie do obrotu nadaje towarom nieunijnym unijny status celny.</w:t>
      </w:r>
    </w:p>
    <w:p w:rsidR="00F06524" w:rsidRPr="00C00EC1" w:rsidRDefault="00F06524" w:rsidP="000F5721">
      <w:pPr>
        <w:spacing w:after="0" w:line="240" w:lineRule="auto"/>
        <w:jc w:val="both"/>
        <w:rPr>
          <w:rFonts w:ascii="Arial" w:eastAsia="Times New Roman" w:hAnsi="Arial" w:cs="Arial"/>
          <w:color w:val="000000"/>
          <w:sz w:val="24"/>
          <w:szCs w:val="24"/>
          <w:lang w:eastAsia="pl-PL"/>
        </w:rPr>
      </w:pPr>
    </w:p>
    <w:p w:rsidR="00F06524" w:rsidRPr="00C00EC1" w:rsidRDefault="00F06524" w:rsidP="000F5721">
      <w:pPr>
        <w:spacing w:after="0" w:line="240" w:lineRule="auto"/>
        <w:jc w:val="both"/>
        <w:rPr>
          <w:rFonts w:ascii="Arial" w:eastAsia="Calibri" w:hAnsi="Arial" w:cs="Arial"/>
          <w:color w:val="000000"/>
          <w:sz w:val="24"/>
          <w:szCs w:val="24"/>
          <w:lang w:eastAsia="pl-PL"/>
        </w:rPr>
      </w:pPr>
      <w:r w:rsidRPr="00C00EC1">
        <w:rPr>
          <w:rFonts w:ascii="Arial" w:eastAsia="Calibri" w:hAnsi="Arial" w:cs="Arial"/>
          <w:color w:val="000000"/>
          <w:sz w:val="24"/>
          <w:szCs w:val="24"/>
          <w:lang w:eastAsia="pl-PL"/>
        </w:rPr>
        <w:t xml:space="preserve">W myśl art. 69 ust. 1 pkt 1 Prawa celnego w naszym kraju organem celnym, stosownie do swojej właściwości, jest naczelnik urzędu celno-skarbowego – jako organ pierwszej instancji. </w:t>
      </w:r>
      <w:r w:rsidRPr="00C00EC1">
        <w:rPr>
          <w:rFonts w:ascii="Arial" w:eastAsia="Calibri" w:hAnsi="Arial" w:cs="Arial"/>
          <w:color w:val="000000"/>
          <w:sz w:val="24"/>
          <w:szCs w:val="24"/>
        </w:rPr>
        <w:t xml:space="preserve">Zgodnie z art. 33 ust. 1 ustawy KAS do zadań naczelnika urzędu celno-skarbowego należy m.in. obejmowanie towarów procedurami celnymi oraz wykonywanie innych czynności </w:t>
      </w:r>
      <w:r w:rsidRPr="00C00EC1">
        <w:rPr>
          <w:rFonts w:ascii="Arial" w:eastAsia="Calibri" w:hAnsi="Arial" w:cs="Arial"/>
          <w:color w:val="000000"/>
          <w:sz w:val="24"/>
          <w:szCs w:val="24"/>
          <w:lang w:eastAsia="pl-PL"/>
        </w:rPr>
        <w:t>przewidzianych przepisami prawa celnego, a także wymiar należności celnych i podatkowych oraz innych opłat, związanych z przywozem i wywozem towarów.</w:t>
      </w:r>
    </w:p>
    <w:p w:rsidR="00F06524" w:rsidRPr="00C00EC1" w:rsidRDefault="00F06524" w:rsidP="000F5721">
      <w:pPr>
        <w:spacing w:after="0" w:line="240" w:lineRule="auto"/>
        <w:jc w:val="both"/>
        <w:rPr>
          <w:rFonts w:ascii="Arial" w:eastAsia="Calibri" w:hAnsi="Arial" w:cs="Arial"/>
          <w:color w:val="000000"/>
          <w:sz w:val="24"/>
          <w:szCs w:val="24"/>
          <w:lang w:eastAsia="pl-PL"/>
        </w:rPr>
      </w:pPr>
    </w:p>
    <w:bookmarkEnd w:id="1"/>
    <w:p w:rsidR="00F06524" w:rsidRPr="00C00EC1" w:rsidRDefault="004A1DA2" w:rsidP="000F5721">
      <w:pPr>
        <w:spacing w:after="0" w:line="240" w:lineRule="auto"/>
        <w:jc w:val="both"/>
        <w:rPr>
          <w:rFonts w:ascii="Arial" w:eastAsia="Times New Roman" w:hAnsi="Arial" w:cs="Arial"/>
          <w:sz w:val="24"/>
          <w:szCs w:val="24"/>
          <w:lang w:eastAsia="pl-PL"/>
        </w:rPr>
      </w:pPr>
      <w:r w:rsidRPr="00C00EC1">
        <w:rPr>
          <w:rFonts w:ascii="Arial" w:eastAsia="Times New Roman" w:hAnsi="Arial" w:cs="Arial"/>
          <w:sz w:val="24"/>
          <w:szCs w:val="24"/>
          <w:lang w:eastAsia="pl-PL"/>
        </w:rPr>
        <w:t>W naszym kraju można dokonać z</w:t>
      </w:r>
      <w:r w:rsidR="00F06524" w:rsidRPr="00C00EC1">
        <w:rPr>
          <w:rFonts w:ascii="Arial" w:eastAsia="Times New Roman" w:hAnsi="Arial" w:cs="Arial"/>
          <w:sz w:val="24"/>
          <w:szCs w:val="24"/>
          <w:lang w:eastAsia="pl-PL"/>
        </w:rPr>
        <w:t>głoszenia celnego towarów do procedury dopuszczenia do obrotu w urzędzie celno-skarbowym (oddziale celnym) – z uwzględnieniem przepisów RMRF/1, wydanych na podstawie art. 17 Prawa celnego, określających urzędy celno-skarbowe oraz podległe im oddziały celne, w których są dokonywane czynności przewidziane przepisami prawa celnego w zależności od rodzaju towarów lub procedur celnych, którymi mogą być obejmowane towary.</w:t>
      </w:r>
    </w:p>
    <w:p w:rsidR="00F06524" w:rsidRPr="00C00EC1" w:rsidRDefault="00F06524" w:rsidP="004A1DA2">
      <w:pPr>
        <w:spacing w:after="0" w:line="240" w:lineRule="auto"/>
        <w:jc w:val="both"/>
        <w:rPr>
          <w:rFonts w:ascii="Arial" w:eastAsia="Times New Roman" w:hAnsi="Arial" w:cs="Arial"/>
          <w:sz w:val="24"/>
          <w:szCs w:val="24"/>
          <w:lang w:eastAsia="pl-PL"/>
        </w:rPr>
      </w:pPr>
    </w:p>
    <w:p w:rsidR="00F06524" w:rsidRPr="00C00EC1" w:rsidRDefault="00F06524" w:rsidP="004A1DA2">
      <w:pPr>
        <w:spacing w:after="0" w:line="240" w:lineRule="auto"/>
        <w:jc w:val="both"/>
        <w:rPr>
          <w:rFonts w:ascii="Arial" w:eastAsia="Calibri" w:hAnsi="Arial" w:cs="Arial"/>
          <w:sz w:val="24"/>
          <w:szCs w:val="24"/>
        </w:rPr>
      </w:pPr>
      <w:r w:rsidRPr="00C00EC1">
        <w:rPr>
          <w:rFonts w:ascii="Arial" w:eastAsia="Times New Roman" w:hAnsi="Arial" w:cs="Arial"/>
          <w:sz w:val="24"/>
          <w:szCs w:val="24"/>
          <w:lang w:eastAsia="pl-PL"/>
        </w:rPr>
        <w:t>Zgłoszenia celnego można dokonać samemu (importer) lub można w tej sprawie ustanowić swojego przedstawiciela celnego</w:t>
      </w:r>
      <w:r w:rsidRPr="00C00EC1">
        <w:rPr>
          <w:rFonts w:ascii="Arial" w:eastAsia="Calibri" w:hAnsi="Arial" w:cs="Arial"/>
          <w:sz w:val="24"/>
          <w:szCs w:val="24"/>
        </w:rPr>
        <w:t>. Zgodnie z art. 5 pkt 6 UKC „przedstawiciel celny” oznacza każdą osobę ustanowioną przez inną osobę w celu prowadzenia czynności i załatwiania formalności wymaganych przepisami prawa celnego przed organami celnymi. Przedstawicielstwo może być bezpośrednie – w tym przypadku przedstawiciel celny działa w imieniu i na rzecz innej osoby, lub pośrednie – w tym przypadku przedstawiciel celny działa we własnym imieniu, lecz na rzecz innej osoby. Zasadą jest, że przedstawiciel celny musi mieć siedzibę na obszarze celnym Unii – wyjątek stanowi sytuacja, gdy przedstawiciel celny występuje na rzecz osoby, która nie musi mieć siedziby na obszarze celnym Unii (art. 18 UKC).</w:t>
      </w:r>
    </w:p>
    <w:p w:rsidR="00F06524" w:rsidRPr="00C00EC1" w:rsidRDefault="00F06524" w:rsidP="004A1DA2">
      <w:pPr>
        <w:shd w:val="clear" w:color="auto" w:fill="FFFFFF"/>
        <w:spacing w:after="0" w:line="240" w:lineRule="auto"/>
        <w:jc w:val="both"/>
        <w:rPr>
          <w:rFonts w:ascii="Arial" w:eastAsia="Times New Roman" w:hAnsi="Arial" w:cs="Arial"/>
          <w:sz w:val="24"/>
          <w:szCs w:val="24"/>
          <w:lang w:eastAsia="pl-PL"/>
        </w:rPr>
      </w:pPr>
    </w:p>
    <w:p w:rsidR="00F06524" w:rsidRPr="00C00EC1" w:rsidRDefault="00F06524" w:rsidP="004A1DA2">
      <w:pPr>
        <w:spacing w:after="0" w:line="240" w:lineRule="auto"/>
        <w:jc w:val="both"/>
        <w:rPr>
          <w:rFonts w:ascii="Arial" w:eastAsia="Times New Roman" w:hAnsi="Arial" w:cs="Arial"/>
          <w:sz w:val="24"/>
          <w:szCs w:val="24"/>
          <w:lang w:eastAsia="pl-PL"/>
        </w:rPr>
      </w:pPr>
      <w:r w:rsidRPr="00C00EC1">
        <w:rPr>
          <w:rFonts w:ascii="Arial" w:eastAsia="Times New Roman" w:hAnsi="Arial" w:cs="Arial"/>
          <w:sz w:val="24"/>
          <w:szCs w:val="24"/>
          <w:lang w:eastAsia="pl-PL"/>
        </w:rPr>
        <w:t>DOKUMENTY DOŁĄCZANE DO ZGŁOSZENIA</w:t>
      </w:r>
    </w:p>
    <w:p w:rsidR="00F06524" w:rsidRPr="00C00EC1" w:rsidRDefault="00F06524" w:rsidP="004A1DA2">
      <w:pPr>
        <w:spacing w:after="0" w:line="240" w:lineRule="auto"/>
        <w:jc w:val="both"/>
        <w:rPr>
          <w:rFonts w:ascii="Arial" w:eastAsia="Times New Roman" w:hAnsi="Arial" w:cs="Arial"/>
          <w:sz w:val="24"/>
          <w:szCs w:val="24"/>
          <w:lang w:eastAsia="pl-PL"/>
        </w:rPr>
      </w:pPr>
      <w:r w:rsidRPr="00C00EC1">
        <w:rPr>
          <w:rFonts w:ascii="Arial" w:eastAsia="Times New Roman" w:hAnsi="Arial" w:cs="Arial"/>
          <w:sz w:val="24"/>
          <w:szCs w:val="24"/>
          <w:lang w:eastAsia="pl-PL"/>
        </w:rPr>
        <w:lastRenderedPageBreak/>
        <w:t>Zgodnie z art. 163 UKC dokumenty załączane do zgłoszenia wymagane do zastosowania przepisów regulujących procedurę celną, do której zgłaszane są towary, znajdują się w posiadaniu zgłaszającego i do dyspozycji organów celnych w chwili składania zgłoszenia celnego. Dokumenty załączane do zgłoszenia udostępnia się organom celnym, gdy wymagają tego przepisy unijne lub gdy jest to konieczne do kontroli celnych.</w:t>
      </w:r>
    </w:p>
    <w:p w:rsidR="00F06524" w:rsidRPr="00C00EC1" w:rsidRDefault="00F06524" w:rsidP="004A1DA2">
      <w:pPr>
        <w:spacing w:after="0" w:line="240" w:lineRule="auto"/>
        <w:jc w:val="both"/>
        <w:rPr>
          <w:rFonts w:ascii="Arial" w:eastAsia="Times New Roman" w:hAnsi="Arial" w:cs="Arial"/>
          <w:sz w:val="24"/>
          <w:szCs w:val="24"/>
          <w:lang w:eastAsia="pl-PL"/>
        </w:rPr>
      </w:pPr>
    </w:p>
    <w:p w:rsidR="00F06524" w:rsidRPr="00C00EC1" w:rsidRDefault="00F06524" w:rsidP="004A1DA2">
      <w:pPr>
        <w:spacing w:after="0" w:line="240" w:lineRule="auto"/>
        <w:jc w:val="both"/>
        <w:rPr>
          <w:rFonts w:ascii="Arial" w:eastAsia="Times New Roman" w:hAnsi="Arial" w:cs="Arial"/>
          <w:sz w:val="24"/>
          <w:szCs w:val="24"/>
          <w:lang w:eastAsia="pl-PL"/>
        </w:rPr>
      </w:pPr>
      <w:r w:rsidRPr="00C00EC1">
        <w:rPr>
          <w:rFonts w:ascii="Arial" w:eastAsia="Times New Roman" w:hAnsi="Arial" w:cs="Arial"/>
          <w:sz w:val="24"/>
          <w:szCs w:val="24"/>
          <w:lang w:eastAsia="pl-PL"/>
        </w:rPr>
        <w:t>W przypadku określania wartości celnej importowanych towarów na podstawie wartości transakcyjnej, wymaganym dokumentem załączanym do zgłoszenia celnego jest faktura (art. 145 R</w:t>
      </w:r>
      <w:r w:rsidR="004A1DA2" w:rsidRPr="00C00EC1">
        <w:rPr>
          <w:rFonts w:ascii="Arial" w:eastAsia="Times New Roman" w:hAnsi="Arial" w:cs="Arial"/>
          <w:sz w:val="24"/>
          <w:szCs w:val="24"/>
          <w:lang w:eastAsia="pl-PL"/>
        </w:rPr>
        <w:t xml:space="preserve">ozporządzenia </w:t>
      </w:r>
      <w:r w:rsidRPr="00C00EC1">
        <w:rPr>
          <w:rFonts w:ascii="Arial" w:eastAsia="Times New Roman" w:hAnsi="Arial" w:cs="Arial"/>
          <w:sz w:val="24"/>
          <w:szCs w:val="24"/>
          <w:lang w:eastAsia="pl-PL"/>
        </w:rPr>
        <w:t>W</w:t>
      </w:r>
      <w:r w:rsidR="004A1DA2" w:rsidRPr="00C00EC1">
        <w:rPr>
          <w:rFonts w:ascii="Arial" w:eastAsia="Times New Roman" w:hAnsi="Arial" w:cs="Arial"/>
          <w:sz w:val="24"/>
          <w:szCs w:val="24"/>
          <w:lang w:eastAsia="pl-PL"/>
        </w:rPr>
        <w:t>ykonawczego</w:t>
      </w:r>
      <w:r w:rsidRPr="00C00EC1">
        <w:rPr>
          <w:rFonts w:ascii="Arial" w:eastAsia="Times New Roman" w:hAnsi="Arial" w:cs="Arial"/>
          <w:sz w:val="24"/>
          <w:szCs w:val="24"/>
          <w:lang w:eastAsia="pl-PL"/>
        </w:rPr>
        <w:t>).</w:t>
      </w:r>
    </w:p>
    <w:p w:rsidR="00F06524" w:rsidRPr="00C00EC1" w:rsidRDefault="00F06524" w:rsidP="004A1DA2">
      <w:pPr>
        <w:spacing w:after="0" w:line="240" w:lineRule="auto"/>
        <w:jc w:val="both"/>
        <w:rPr>
          <w:rFonts w:ascii="Arial" w:eastAsia="Times New Roman" w:hAnsi="Arial" w:cs="Arial"/>
          <w:sz w:val="24"/>
          <w:szCs w:val="24"/>
          <w:lang w:eastAsia="pl-PL"/>
        </w:rPr>
      </w:pPr>
    </w:p>
    <w:p w:rsidR="00F06524" w:rsidRPr="00C00EC1" w:rsidRDefault="00F06524" w:rsidP="004A1DA2">
      <w:pPr>
        <w:spacing w:after="0" w:line="240" w:lineRule="auto"/>
        <w:jc w:val="both"/>
        <w:rPr>
          <w:rFonts w:ascii="Arial" w:eastAsia="Calibri" w:hAnsi="Arial" w:cs="Arial"/>
          <w:sz w:val="24"/>
          <w:szCs w:val="24"/>
        </w:rPr>
      </w:pPr>
      <w:r w:rsidRPr="00C00EC1">
        <w:rPr>
          <w:rFonts w:ascii="Arial" w:eastAsia="Calibri" w:hAnsi="Arial" w:cs="Arial"/>
          <w:sz w:val="24"/>
          <w:szCs w:val="24"/>
        </w:rPr>
        <w:t>W myśl § 26 ust. 1 RMF – do zgłoszenia celnego o objęcie towarów procedurą dopuszczenia do obrotu, poza dokumentem, o którym mowa w art. 145 RW, dołącza się:</w:t>
      </w:r>
    </w:p>
    <w:p w:rsidR="00F06524" w:rsidRPr="00C00EC1" w:rsidRDefault="00F06524" w:rsidP="004A1DA2">
      <w:pPr>
        <w:numPr>
          <w:ilvl w:val="0"/>
          <w:numId w:val="5"/>
        </w:numPr>
        <w:spacing w:after="0" w:line="240" w:lineRule="auto"/>
        <w:jc w:val="both"/>
        <w:rPr>
          <w:rFonts w:ascii="Arial" w:eastAsia="Calibri" w:hAnsi="Arial" w:cs="Arial"/>
          <w:sz w:val="24"/>
          <w:szCs w:val="24"/>
        </w:rPr>
      </w:pPr>
      <w:r w:rsidRPr="00C00EC1">
        <w:rPr>
          <w:rFonts w:ascii="Arial" w:eastAsia="Calibri" w:hAnsi="Arial" w:cs="Arial"/>
          <w:sz w:val="24"/>
          <w:szCs w:val="24"/>
        </w:rPr>
        <w:t>specyfikację towarów lub listę towarową, jeżeli faktura nie spełnia roli specyfikacji;</w:t>
      </w:r>
    </w:p>
    <w:p w:rsidR="00F06524" w:rsidRPr="00C00EC1" w:rsidRDefault="00F06524" w:rsidP="004A1DA2">
      <w:pPr>
        <w:numPr>
          <w:ilvl w:val="0"/>
          <w:numId w:val="5"/>
        </w:numPr>
        <w:spacing w:after="0" w:line="240" w:lineRule="auto"/>
        <w:jc w:val="both"/>
        <w:rPr>
          <w:rFonts w:ascii="Arial" w:eastAsia="Calibri" w:hAnsi="Arial" w:cs="Arial"/>
          <w:sz w:val="24"/>
          <w:szCs w:val="24"/>
        </w:rPr>
      </w:pPr>
      <w:r w:rsidRPr="00C00EC1">
        <w:rPr>
          <w:rFonts w:ascii="Arial" w:eastAsia="Calibri" w:hAnsi="Arial" w:cs="Arial"/>
          <w:sz w:val="24"/>
          <w:szCs w:val="24"/>
        </w:rPr>
        <w:t>dokumenty wymagane w celu zastosowania preferencyjnych ustaleń taryfowych;</w:t>
      </w:r>
    </w:p>
    <w:p w:rsidR="00F06524" w:rsidRPr="00C00EC1" w:rsidRDefault="00F06524" w:rsidP="004A1DA2">
      <w:pPr>
        <w:numPr>
          <w:ilvl w:val="0"/>
          <w:numId w:val="5"/>
        </w:numPr>
        <w:spacing w:after="0" w:line="240" w:lineRule="auto"/>
        <w:jc w:val="both"/>
        <w:rPr>
          <w:rFonts w:ascii="Arial" w:eastAsia="Calibri" w:hAnsi="Arial" w:cs="Arial"/>
          <w:sz w:val="24"/>
          <w:szCs w:val="24"/>
        </w:rPr>
      </w:pPr>
      <w:r w:rsidRPr="00C00EC1">
        <w:rPr>
          <w:rFonts w:ascii="Arial" w:eastAsia="Calibri" w:hAnsi="Arial" w:cs="Arial"/>
          <w:sz w:val="24"/>
          <w:szCs w:val="24"/>
        </w:rPr>
        <w:t>pozwolenie, zezwolenie lub inne dokumenty, jeżeli są wymagane w związku z przywozem towarów;</w:t>
      </w:r>
    </w:p>
    <w:p w:rsidR="00F06524" w:rsidRPr="00C00EC1" w:rsidRDefault="00F06524" w:rsidP="004A1DA2">
      <w:pPr>
        <w:numPr>
          <w:ilvl w:val="0"/>
          <w:numId w:val="5"/>
        </w:numPr>
        <w:spacing w:after="0" w:line="240" w:lineRule="auto"/>
        <w:jc w:val="both"/>
        <w:rPr>
          <w:rFonts w:ascii="Arial" w:eastAsia="Calibri" w:hAnsi="Arial" w:cs="Arial"/>
          <w:sz w:val="24"/>
          <w:szCs w:val="24"/>
        </w:rPr>
      </w:pPr>
      <w:r w:rsidRPr="00C00EC1">
        <w:rPr>
          <w:rFonts w:ascii="Arial" w:eastAsia="Calibri" w:hAnsi="Arial" w:cs="Arial"/>
          <w:sz w:val="24"/>
          <w:szCs w:val="24"/>
        </w:rPr>
        <w:lastRenderedPageBreak/>
        <w:t>dokumenty, na podstawie których można określić podstawę opodatkowania towarów, jeżeli faktura lub inny dokument służący do ustalenia wartości celnej towarów nie zawiera niezbędnych danych do ustalenia tej podstawy;</w:t>
      </w:r>
    </w:p>
    <w:p w:rsidR="00F06524" w:rsidRPr="00C00EC1" w:rsidRDefault="00F06524" w:rsidP="004A1DA2">
      <w:pPr>
        <w:numPr>
          <w:ilvl w:val="0"/>
          <w:numId w:val="5"/>
        </w:numPr>
        <w:spacing w:after="0" w:line="240" w:lineRule="auto"/>
        <w:jc w:val="both"/>
        <w:rPr>
          <w:rFonts w:ascii="Arial" w:eastAsia="Calibri" w:hAnsi="Arial" w:cs="Arial"/>
          <w:sz w:val="24"/>
          <w:szCs w:val="24"/>
        </w:rPr>
      </w:pPr>
      <w:r w:rsidRPr="00C00EC1">
        <w:rPr>
          <w:rFonts w:ascii="Arial" w:eastAsia="Calibri" w:hAnsi="Arial" w:cs="Arial"/>
          <w:sz w:val="24"/>
          <w:szCs w:val="24"/>
        </w:rPr>
        <w:t>dokumenty, na podstawie których można dokonać klasyfikacji taryfowej towaru, takie jak certyfikat wystawiony przez producenta lub uprawnioną do tego placówkę badawczą, zawierający skład chemiczny i surowcowy towaru (do 100%), informacje o procesie produkcyjnym, opinia rzeczoznawcy, specyfikacja określająca budowę i funkcjonalność urządzenia lub inne dokumenty pozwalające na identyfikację towaru;</w:t>
      </w:r>
    </w:p>
    <w:p w:rsidR="00F06524" w:rsidRPr="00C00EC1" w:rsidRDefault="00F06524" w:rsidP="004A1DA2">
      <w:pPr>
        <w:numPr>
          <w:ilvl w:val="0"/>
          <w:numId w:val="5"/>
        </w:numPr>
        <w:spacing w:after="0" w:line="240" w:lineRule="auto"/>
        <w:jc w:val="both"/>
        <w:rPr>
          <w:rFonts w:ascii="Arial" w:eastAsia="Calibri" w:hAnsi="Arial" w:cs="Arial"/>
          <w:sz w:val="24"/>
          <w:szCs w:val="24"/>
        </w:rPr>
      </w:pPr>
      <w:r w:rsidRPr="00C00EC1">
        <w:rPr>
          <w:rFonts w:ascii="Arial" w:eastAsia="Calibri" w:hAnsi="Arial" w:cs="Arial"/>
          <w:sz w:val="24"/>
          <w:szCs w:val="24"/>
        </w:rPr>
        <w:t>inne dokumenty, jeżeli są wymagane na podstawie przepisów odrębnych.</w:t>
      </w:r>
    </w:p>
    <w:p w:rsidR="00F06524" w:rsidRPr="00C00EC1" w:rsidRDefault="00F06524" w:rsidP="004A1DA2">
      <w:pPr>
        <w:spacing w:after="0" w:line="240" w:lineRule="auto"/>
        <w:jc w:val="both"/>
        <w:rPr>
          <w:rFonts w:ascii="Arial" w:eastAsia="Calibri" w:hAnsi="Arial" w:cs="Arial"/>
          <w:sz w:val="24"/>
          <w:szCs w:val="24"/>
        </w:rPr>
      </w:pPr>
    </w:p>
    <w:p w:rsidR="00F06524" w:rsidRPr="00C00EC1" w:rsidRDefault="00F06524" w:rsidP="004A1DA2">
      <w:pPr>
        <w:autoSpaceDE w:val="0"/>
        <w:autoSpaceDN w:val="0"/>
        <w:adjustRightInd w:val="0"/>
        <w:spacing w:after="0" w:line="240" w:lineRule="auto"/>
        <w:jc w:val="both"/>
        <w:rPr>
          <w:rFonts w:ascii="Arial" w:eastAsia="Calibri" w:hAnsi="Arial" w:cs="Arial"/>
          <w:sz w:val="24"/>
          <w:szCs w:val="24"/>
          <w:lang w:eastAsia="pl-PL"/>
        </w:rPr>
      </w:pPr>
      <w:r w:rsidRPr="00C00EC1">
        <w:rPr>
          <w:rFonts w:ascii="Arial" w:eastAsia="Calibri" w:hAnsi="Arial" w:cs="Arial"/>
          <w:sz w:val="24"/>
          <w:szCs w:val="24"/>
          <w:lang w:eastAsia="pl-PL"/>
        </w:rPr>
        <w:t>W przypadku złożenia zgłoszenia celnego na żądanie organu celnego przedkłada się (</w:t>
      </w:r>
      <w:r w:rsidRPr="00C00EC1">
        <w:rPr>
          <w:rFonts w:ascii="Arial" w:eastAsia="Times New Roman" w:hAnsi="Arial" w:cs="Arial"/>
          <w:sz w:val="24"/>
          <w:szCs w:val="24"/>
          <w:lang w:eastAsia="pl-PL"/>
        </w:rPr>
        <w:t>§ 26 ust. 2 RMF)</w:t>
      </w:r>
      <w:r w:rsidRPr="00C00EC1">
        <w:rPr>
          <w:rFonts w:ascii="Arial" w:eastAsia="Calibri" w:hAnsi="Arial" w:cs="Arial"/>
          <w:sz w:val="24"/>
          <w:szCs w:val="24"/>
          <w:lang w:eastAsia="pl-PL"/>
        </w:rPr>
        <w:t>:</w:t>
      </w:r>
    </w:p>
    <w:p w:rsidR="00F06524" w:rsidRPr="00C00EC1" w:rsidRDefault="00F06524" w:rsidP="004A1DA2">
      <w:pPr>
        <w:numPr>
          <w:ilvl w:val="0"/>
          <w:numId w:val="6"/>
        </w:numPr>
        <w:autoSpaceDE w:val="0"/>
        <w:autoSpaceDN w:val="0"/>
        <w:adjustRightInd w:val="0"/>
        <w:spacing w:after="0" w:line="240" w:lineRule="auto"/>
        <w:jc w:val="both"/>
        <w:rPr>
          <w:rFonts w:ascii="Arial" w:eastAsia="Calibri" w:hAnsi="Arial" w:cs="Arial"/>
          <w:sz w:val="24"/>
          <w:szCs w:val="24"/>
          <w:lang w:eastAsia="pl-PL"/>
        </w:rPr>
      </w:pPr>
      <w:r w:rsidRPr="00C00EC1">
        <w:rPr>
          <w:rFonts w:ascii="Arial" w:eastAsia="Calibri" w:hAnsi="Arial" w:cs="Arial"/>
          <w:sz w:val="24"/>
          <w:szCs w:val="24"/>
          <w:lang w:eastAsia="pl-PL"/>
        </w:rPr>
        <w:t>dokumenty przewozowe;</w:t>
      </w:r>
    </w:p>
    <w:p w:rsidR="00F06524" w:rsidRPr="00C00EC1" w:rsidRDefault="00F06524" w:rsidP="004A1DA2">
      <w:pPr>
        <w:numPr>
          <w:ilvl w:val="0"/>
          <w:numId w:val="6"/>
        </w:numPr>
        <w:autoSpaceDE w:val="0"/>
        <w:autoSpaceDN w:val="0"/>
        <w:adjustRightInd w:val="0"/>
        <w:spacing w:after="0" w:line="240" w:lineRule="auto"/>
        <w:jc w:val="both"/>
        <w:rPr>
          <w:rFonts w:ascii="Arial" w:eastAsia="Calibri" w:hAnsi="Arial" w:cs="Arial"/>
          <w:sz w:val="24"/>
          <w:szCs w:val="24"/>
          <w:lang w:eastAsia="pl-PL"/>
        </w:rPr>
      </w:pPr>
      <w:r w:rsidRPr="00C00EC1">
        <w:rPr>
          <w:rFonts w:ascii="Arial" w:eastAsia="Calibri" w:hAnsi="Arial" w:cs="Arial"/>
          <w:sz w:val="24"/>
          <w:szCs w:val="24"/>
          <w:lang w:eastAsia="pl-PL"/>
        </w:rPr>
        <w:t>dokumenty odnoszące się do poprzedniej procedury;</w:t>
      </w:r>
    </w:p>
    <w:p w:rsidR="00F06524" w:rsidRPr="00C00EC1" w:rsidRDefault="00F06524" w:rsidP="004A1DA2">
      <w:pPr>
        <w:numPr>
          <w:ilvl w:val="0"/>
          <w:numId w:val="6"/>
        </w:numPr>
        <w:spacing w:after="0" w:line="240" w:lineRule="auto"/>
        <w:jc w:val="both"/>
        <w:rPr>
          <w:rFonts w:ascii="Arial" w:eastAsia="Calibri" w:hAnsi="Arial" w:cs="Arial"/>
          <w:sz w:val="24"/>
          <w:szCs w:val="24"/>
          <w:lang w:eastAsia="pl-PL"/>
        </w:rPr>
      </w:pPr>
      <w:r w:rsidRPr="00C00EC1">
        <w:rPr>
          <w:rFonts w:ascii="Arial" w:eastAsia="Calibri" w:hAnsi="Arial" w:cs="Arial"/>
          <w:sz w:val="24"/>
          <w:szCs w:val="24"/>
          <w:lang w:eastAsia="pl-PL"/>
        </w:rPr>
        <w:t>wykaz opakowań lub równoważny dokument określający zawartość każdego opakowania, jeżeli pojedynczy towar jest przedstawiany w dwóch lub większej liczbie opakowań.</w:t>
      </w:r>
    </w:p>
    <w:p w:rsidR="00F06524" w:rsidRPr="00C00EC1" w:rsidRDefault="00F06524" w:rsidP="004A1DA2">
      <w:pPr>
        <w:spacing w:after="0" w:line="240" w:lineRule="auto"/>
        <w:jc w:val="both"/>
        <w:rPr>
          <w:rFonts w:ascii="Arial" w:eastAsia="Calibri" w:hAnsi="Arial" w:cs="Arial"/>
          <w:sz w:val="24"/>
          <w:szCs w:val="24"/>
        </w:rPr>
      </w:pPr>
    </w:p>
    <w:p w:rsidR="00F06524" w:rsidRPr="00C00EC1" w:rsidRDefault="00F06524" w:rsidP="004A1DA2">
      <w:pPr>
        <w:shd w:val="clear" w:color="auto" w:fill="FFFFFF"/>
        <w:spacing w:after="0" w:line="240" w:lineRule="auto"/>
        <w:jc w:val="both"/>
        <w:rPr>
          <w:rFonts w:ascii="Arial" w:eastAsia="Times New Roman" w:hAnsi="Arial" w:cs="Arial"/>
          <w:sz w:val="24"/>
          <w:szCs w:val="24"/>
          <w:lang w:eastAsia="pl-PL"/>
        </w:rPr>
      </w:pPr>
      <w:r w:rsidRPr="00C00EC1">
        <w:rPr>
          <w:rFonts w:ascii="Arial" w:eastAsia="Times New Roman" w:hAnsi="Arial" w:cs="Arial"/>
          <w:sz w:val="24"/>
          <w:szCs w:val="24"/>
          <w:lang w:eastAsia="pl-PL"/>
        </w:rPr>
        <w:t>FORMA ZGŁOSZENIA</w:t>
      </w:r>
    </w:p>
    <w:p w:rsidR="00F06524" w:rsidRPr="00C00EC1" w:rsidRDefault="00F06524" w:rsidP="004A1DA2">
      <w:pPr>
        <w:autoSpaceDE w:val="0"/>
        <w:autoSpaceDN w:val="0"/>
        <w:adjustRightInd w:val="0"/>
        <w:spacing w:after="0" w:line="240" w:lineRule="auto"/>
        <w:jc w:val="both"/>
        <w:rPr>
          <w:rFonts w:ascii="Arial" w:eastAsia="Calibri" w:hAnsi="Arial" w:cs="Arial"/>
          <w:color w:val="000000"/>
          <w:sz w:val="24"/>
          <w:szCs w:val="24"/>
        </w:rPr>
      </w:pPr>
      <w:r w:rsidRPr="00C00EC1">
        <w:rPr>
          <w:rFonts w:ascii="Arial" w:eastAsia="Calibri" w:hAnsi="Arial" w:cs="Arial"/>
          <w:color w:val="000000"/>
          <w:sz w:val="24"/>
          <w:szCs w:val="24"/>
        </w:rPr>
        <w:lastRenderedPageBreak/>
        <w:t xml:space="preserve">Zgłoszenie celne do procedury dopuszczenia do obrotu w Polsce dokonuje się w formie elektronicznej, czyli z zastosowaniem technik elektronicznego przetwarzania danych – przy wykorzystaniu systemu AIS/IMPORT (Automatyczny System Importu). </w:t>
      </w:r>
    </w:p>
    <w:p w:rsidR="00F06524" w:rsidRPr="00C00EC1" w:rsidRDefault="00F06524" w:rsidP="004A1DA2">
      <w:pPr>
        <w:autoSpaceDE w:val="0"/>
        <w:autoSpaceDN w:val="0"/>
        <w:adjustRightInd w:val="0"/>
        <w:spacing w:after="0" w:line="240" w:lineRule="auto"/>
        <w:jc w:val="both"/>
        <w:rPr>
          <w:rFonts w:ascii="Arial" w:eastAsia="Calibri" w:hAnsi="Arial" w:cs="Arial"/>
          <w:color w:val="000000"/>
          <w:sz w:val="24"/>
          <w:szCs w:val="24"/>
        </w:rPr>
      </w:pPr>
    </w:p>
    <w:p w:rsidR="00F06524" w:rsidRPr="00C00EC1" w:rsidRDefault="00F06524" w:rsidP="004A1DA2">
      <w:pPr>
        <w:autoSpaceDE w:val="0"/>
        <w:autoSpaceDN w:val="0"/>
        <w:adjustRightInd w:val="0"/>
        <w:spacing w:after="0" w:line="240" w:lineRule="auto"/>
        <w:jc w:val="both"/>
        <w:rPr>
          <w:rFonts w:ascii="Arial" w:eastAsia="Calibri" w:hAnsi="Arial" w:cs="Arial"/>
          <w:color w:val="000000"/>
          <w:sz w:val="24"/>
          <w:szCs w:val="24"/>
        </w:rPr>
      </w:pPr>
      <w:r w:rsidRPr="00C00EC1">
        <w:rPr>
          <w:rFonts w:ascii="Arial" w:eastAsia="Calibri" w:hAnsi="Arial" w:cs="Arial"/>
          <w:color w:val="000000"/>
          <w:sz w:val="24"/>
          <w:szCs w:val="24"/>
        </w:rPr>
        <w:t xml:space="preserve">Szczegółowe informacje dotyczące obsługi oraz wypełniania zgłoszeń celnych w ramach systemu AIS/IMPORT – dostępne są na Platformie Usług Elektronicznych Skarbowo-Celnych (PUESC), pod adresem/linkiem (ścieżka: Katalog e-Usług &gt;&gt; e-Import): </w:t>
      </w:r>
      <w:hyperlink r:id="rId24" w:history="1">
        <w:r w:rsidRPr="00C00EC1">
          <w:rPr>
            <w:rFonts w:ascii="Arial" w:eastAsia="Calibri" w:hAnsi="Arial" w:cs="Arial"/>
            <w:color w:val="0000FF"/>
            <w:sz w:val="24"/>
            <w:szCs w:val="24"/>
            <w:u w:val="single"/>
          </w:rPr>
          <w:t>https://puesc.gov.pl/web/puesc/e-import</w:t>
        </w:r>
      </w:hyperlink>
      <w:r w:rsidRPr="00C00EC1">
        <w:rPr>
          <w:rFonts w:ascii="Arial" w:eastAsia="Calibri" w:hAnsi="Arial" w:cs="Arial"/>
          <w:color w:val="000000"/>
          <w:sz w:val="24"/>
          <w:szCs w:val="24"/>
        </w:rPr>
        <w:t xml:space="preserve">  – dostępne są tam m.in. aktualne wersje następujących dokumentów:</w:t>
      </w:r>
    </w:p>
    <w:p w:rsidR="00F06524" w:rsidRPr="00C00EC1" w:rsidRDefault="00F06524" w:rsidP="004A1DA2">
      <w:pPr>
        <w:numPr>
          <w:ilvl w:val="0"/>
          <w:numId w:val="8"/>
        </w:numPr>
        <w:spacing w:after="0" w:line="240" w:lineRule="auto"/>
        <w:jc w:val="both"/>
        <w:rPr>
          <w:rFonts w:ascii="Arial" w:eastAsia="Calibri" w:hAnsi="Arial" w:cs="Arial"/>
          <w:sz w:val="24"/>
          <w:szCs w:val="24"/>
        </w:rPr>
      </w:pPr>
      <w:r w:rsidRPr="00C00EC1">
        <w:rPr>
          <w:rFonts w:ascii="Arial" w:eastAsia="Calibri" w:hAnsi="Arial" w:cs="Arial"/>
          <w:sz w:val="24"/>
          <w:szCs w:val="24"/>
        </w:rPr>
        <w:t>Informator dla podmiotów zaangażowanych w przywozowe procesy celne realizowane drogą elektroniczną (AIS/IMPORT);</w:t>
      </w:r>
    </w:p>
    <w:p w:rsidR="00F06524" w:rsidRPr="00C00EC1" w:rsidRDefault="00F06524" w:rsidP="004A1DA2">
      <w:pPr>
        <w:numPr>
          <w:ilvl w:val="0"/>
          <w:numId w:val="8"/>
        </w:numPr>
        <w:spacing w:after="0" w:line="240" w:lineRule="auto"/>
        <w:jc w:val="both"/>
        <w:rPr>
          <w:rFonts w:ascii="Arial" w:eastAsia="Calibri" w:hAnsi="Arial" w:cs="Arial"/>
          <w:sz w:val="24"/>
          <w:szCs w:val="24"/>
        </w:rPr>
      </w:pPr>
      <w:r w:rsidRPr="00C00EC1">
        <w:rPr>
          <w:rFonts w:ascii="Arial" w:eastAsia="Calibri" w:hAnsi="Arial" w:cs="Arial"/>
          <w:sz w:val="24"/>
          <w:szCs w:val="24"/>
        </w:rPr>
        <w:t>Instrukcja wypełniania zgłoszeń celnych AIS/IMPORT, AES/ECS2, NCTS2.</w:t>
      </w:r>
    </w:p>
    <w:p w:rsidR="00F06524" w:rsidRPr="00C00EC1" w:rsidRDefault="00F06524" w:rsidP="004A1DA2">
      <w:pPr>
        <w:spacing w:after="0" w:line="240" w:lineRule="auto"/>
        <w:jc w:val="both"/>
        <w:rPr>
          <w:rFonts w:ascii="Arial" w:eastAsia="Calibri" w:hAnsi="Arial" w:cs="Arial"/>
          <w:sz w:val="24"/>
          <w:szCs w:val="24"/>
        </w:rPr>
      </w:pPr>
    </w:p>
    <w:p w:rsidR="00F06524" w:rsidRPr="00C00EC1" w:rsidRDefault="00F06524" w:rsidP="004A1DA2">
      <w:pPr>
        <w:spacing w:after="0" w:line="240" w:lineRule="auto"/>
        <w:jc w:val="both"/>
        <w:rPr>
          <w:rFonts w:ascii="Arial" w:eastAsia="Calibri" w:hAnsi="Arial" w:cs="Arial"/>
          <w:sz w:val="24"/>
          <w:szCs w:val="24"/>
        </w:rPr>
      </w:pPr>
      <w:r w:rsidRPr="00C00EC1">
        <w:rPr>
          <w:rFonts w:ascii="Arial" w:eastAsia="Calibri" w:hAnsi="Arial" w:cs="Arial"/>
          <w:sz w:val="24"/>
          <w:szCs w:val="24"/>
        </w:rPr>
        <w:t xml:space="preserve">Informacje na PUESC, które dotyczą systemu AIS/IMPORT – dostępne są także pod adresem/linkiem (ścieżka: SISC &gt;&gt; AIS):  </w:t>
      </w:r>
      <w:hyperlink r:id="rId25" w:history="1">
        <w:r w:rsidRPr="00C00EC1">
          <w:rPr>
            <w:rFonts w:ascii="Arial" w:eastAsia="Calibri" w:hAnsi="Arial" w:cs="Arial"/>
            <w:color w:val="0000FF"/>
            <w:sz w:val="24"/>
            <w:szCs w:val="24"/>
            <w:u w:val="single"/>
          </w:rPr>
          <w:t>https://puesc.gov.pl/web/puesc/ais</w:t>
        </w:r>
      </w:hyperlink>
      <w:r w:rsidRPr="00C00EC1">
        <w:rPr>
          <w:rFonts w:ascii="Arial" w:eastAsia="Calibri" w:hAnsi="Arial" w:cs="Arial"/>
          <w:sz w:val="24"/>
          <w:szCs w:val="24"/>
        </w:rPr>
        <w:t xml:space="preserve">  </w:t>
      </w:r>
    </w:p>
    <w:p w:rsidR="00F06524" w:rsidRPr="00C00EC1" w:rsidRDefault="00F06524" w:rsidP="004A1DA2">
      <w:pPr>
        <w:spacing w:after="0" w:line="240" w:lineRule="auto"/>
        <w:jc w:val="both"/>
        <w:rPr>
          <w:rFonts w:ascii="Arial" w:eastAsia="Calibri" w:hAnsi="Arial" w:cs="Arial"/>
          <w:sz w:val="24"/>
          <w:szCs w:val="24"/>
        </w:rPr>
      </w:pPr>
    </w:p>
    <w:p w:rsidR="00F06524" w:rsidRPr="00C00EC1" w:rsidRDefault="00F06524" w:rsidP="004A1DA2">
      <w:pPr>
        <w:spacing w:after="0" w:line="240" w:lineRule="auto"/>
        <w:jc w:val="both"/>
        <w:rPr>
          <w:rFonts w:ascii="Arial" w:eastAsia="Calibri" w:hAnsi="Arial" w:cs="Arial"/>
          <w:sz w:val="24"/>
          <w:szCs w:val="24"/>
        </w:rPr>
      </w:pPr>
      <w:r w:rsidRPr="00C00EC1">
        <w:rPr>
          <w:rFonts w:ascii="Arial" w:eastAsia="Calibri" w:hAnsi="Arial" w:cs="Arial"/>
          <w:sz w:val="24"/>
          <w:szCs w:val="24"/>
        </w:rPr>
        <w:t>REJESTRACJA W SYSTEMACH</w:t>
      </w:r>
    </w:p>
    <w:p w:rsidR="00F06524" w:rsidRPr="00C00EC1" w:rsidRDefault="00F06524" w:rsidP="004A1DA2">
      <w:pPr>
        <w:spacing w:after="0" w:line="240" w:lineRule="auto"/>
        <w:jc w:val="both"/>
        <w:rPr>
          <w:rFonts w:ascii="Arial" w:eastAsia="Calibri" w:hAnsi="Arial" w:cs="Arial"/>
          <w:sz w:val="24"/>
          <w:szCs w:val="24"/>
        </w:rPr>
      </w:pPr>
      <w:r w:rsidRPr="00C00EC1">
        <w:rPr>
          <w:rFonts w:ascii="Arial" w:eastAsia="Calibri" w:hAnsi="Arial" w:cs="Arial"/>
          <w:sz w:val="24"/>
          <w:szCs w:val="24"/>
        </w:rPr>
        <w:t>Zgodnie z art. 10a Prawa celnego, w naszym kraju wymiana informacji z organami celnymi drogą elektroniczną jest dokonywana przez Platformę Usług Elektronicznych Skarbowo-Celnych.</w:t>
      </w:r>
    </w:p>
    <w:p w:rsidR="00F06524" w:rsidRPr="00C00EC1" w:rsidRDefault="00F06524" w:rsidP="004A1DA2">
      <w:pPr>
        <w:spacing w:after="0" w:line="240" w:lineRule="auto"/>
        <w:jc w:val="both"/>
        <w:rPr>
          <w:rFonts w:ascii="Arial" w:eastAsia="Calibri" w:hAnsi="Arial" w:cs="Arial"/>
          <w:sz w:val="24"/>
          <w:szCs w:val="24"/>
        </w:rPr>
      </w:pPr>
    </w:p>
    <w:p w:rsidR="00F06524" w:rsidRPr="00C00EC1" w:rsidRDefault="00F06524" w:rsidP="004A1DA2">
      <w:pPr>
        <w:spacing w:after="0" w:line="240" w:lineRule="auto"/>
        <w:jc w:val="both"/>
        <w:rPr>
          <w:rFonts w:ascii="Arial" w:eastAsia="Calibri" w:hAnsi="Arial" w:cs="Arial"/>
          <w:sz w:val="24"/>
          <w:szCs w:val="24"/>
        </w:rPr>
      </w:pPr>
      <w:r w:rsidRPr="00C00EC1">
        <w:rPr>
          <w:rFonts w:ascii="Arial" w:eastAsia="Calibri" w:hAnsi="Arial" w:cs="Arial"/>
          <w:sz w:val="24"/>
          <w:szCs w:val="24"/>
        </w:rPr>
        <w:t xml:space="preserve">Zasady rejestracji/aktualizacji danych, odpowiednio dla osób fizycznych oraz podmiotów (gospodarczych) w ramach usługi e-KLIENT (PUESC), w tym sposób uzyskania numeru EORI, określa </w:t>
      </w:r>
      <w:r w:rsidRPr="00C00EC1">
        <w:rPr>
          <w:rFonts w:ascii="Arial" w:eastAsia="Calibri" w:hAnsi="Arial" w:cs="Arial"/>
          <w:i/>
          <w:sz w:val="24"/>
          <w:szCs w:val="24"/>
        </w:rPr>
        <w:t>„Instrukcja elektronicznej rejestracji dla potrzeb zarządzania użytkownikami korzystającymi z usług Systemu Informacyjnego Skarbowo-Celnego”</w:t>
      </w:r>
      <w:r w:rsidRPr="00C00EC1">
        <w:rPr>
          <w:rFonts w:ascii="Arial" w:eastAsia="Calibri" w:hAnsi="Arial" w:cs="Arial"/>
          <w:sz w:val="24"/>
          <w:szCs w:val="24"/>
        </w:rPr>
        <w:t xml:space="preserve">. Aktualna wersja tej Instrukcji dostępna jest na PUESC (ścieżka: Katalog e-Usługi &gt;&gt; e-Klient / sekcja „Przydatne linki” &gt;&gt; Treści powiązane), adres/link: </w:t>
      </w:r>
      <w:hyperlink r:id="rId26" w:history="1">
        <w:r w:rsidRPr="00C00EC1">
          <w:rPr>
            <w:rFonts w:ascii="Arial" w:eastAsia="Calibri" w:hAnsi="Arial" w:cs="Arial"/>
            <w:color w:val="0000FF"/>
            <w:sz w:val="24"/>
            <w:szCs w:val="24"/>
            <w:u w:val="single"/>
          </w:rPr>
          <w:t>https://puesc.gov.pl/web/puesc/eklient</w:t>
        </w:r>
      </w:hyperlink>
      <w:r w:rsidRPr="00C00EC1">
        <w:rPr>
          <w:rFonts w:ascii="Arial" w:eastAsia="Calibri" w:hAnsi="Arial" w:cs="Arial"/>
          <w:sz w:val="24"/>
          <w:szCs w:val="24"/>
        </w:rPr>
        <w:t xml:space="preserve"> </w:t>
      </w:r>
    </w:p>
    <w:p w:rsidR="00F06524" w:rsidRPr="00C00EC1" w:rsidRDefault="00F06524" w:rsidP="004A1DA2">
      <w:pPr>
        <w:spacing w:after="0" w:line="240" w:lineRule="auto"/>
        <w:jc w:val="both"/>
        <w:rPr>
          <w:rFonts w:ascii="Arial" w:eastAsia="Calibri" w:hAnsi="Arial" w:cs="Arial"/>
          <w:sz w:val="24"/>
          <w:szCs w:val="24"/>
        </w:rPr>
      </w:pPr>
    </w:p>
    <w:p w:rsidR="00F06524" w:rsidRPr="00C00EC1" w:rsidRDefault="00F06524" w:rsidP="004A1DA2">
      <w:pPr>
        <w:spacing w:after="0" w:line="240" w:lineRule="auto"/>
        <w:jc w:val="both"/>
        <w:rPr>
          <w:rFonts w:ascii="Arial" w:eastAsia="Calibri" w:hAnsi="Arial" w:cs="Arial"/>
          <w:sz w:val="24"/>
          <w:szCs w:val="24"/>
        </w:rPr>
      </w:pPr>
      <w:r w:rsidRPr="00C00EC1">
        <w:rPr>
          <w:rFonts w:ascii="Arial" w:eastAsia="Calibri" w:hAnsi="Arial" w:cs="Arial"/>
          <w:sz w:val="24"/>
          <w:szCs w:val="24"/>
        </w:rPr>
        <w:t xml:space="preserve">Przedsiębiorcy (osoby fizyczne, osoby prawne lub jednostki organizacyjne nieposiadające osobowości prawnej, ale uznane – na mocy prawa unijnego lub krajowego – za mające zdolność do czynności prawnych, które w ramach swojej działalności gospodarczej zajmują się działaniami regulowanymi przepisami prawa celnego) mający siedzibę na obszarze celnym Unii, zobowiązani są do zarejestrowania się – muszą mieć nadany numer EORI </w:t>
      </w:r>
      <w:r w:rsidRPr="00C00EC1">
        <w:rPr>
          <w:rFonts w:ascii="Arial" w:eastAsia="Calibri" w:hAnsi="Arial" w:cs="Arial"/>
          <w:i/>
          <w:sz w:val="24"/>
          <w:szCs w:val="24"/>
        </w:rPr>
        <w:t>(</w:t>
      </w:r>
      <w:proofErr w:type="spellStart"/>
      <w:r w:rsidRPr="00C00EC1">
        <w:rPr>
          <w:rFonts w:ascii="Arial" w:eastAsia="Calibri" w:hAnsi="Arial" w:cs="Arial"/>
          <w:bCs/>
          <w:i/>
          <w:sz w:val="24"/>
          <w:szCs w:val="24"/>
        </w:rPr>
        <w:t>Economic</w:t>
      </w:r>
      <w:proofErr w:type="spellEnd"/>
      <w:r w:rsidRPr="00C00EC1">
        <w:rPr>
          <w:rFonts w:ascii="Arial" w:eastAsia="Calibri" w:hAnsi="Arial" w:cs="Arial"/>
          <w:bCs/>
          <w:i/>
          <w:sz w:val="24"/>
          <w:szCs w:val="24"/>
        </w:rPr>
        <w:t xml:space="preserve"> </w:t>
      </w:r>
      <w:proofErr w:type="spellStart"/>
      <w:r w:rsidRPr="00C00EC1">
        <w:rPr>
          <w:rFonts w:ascii="Arial" w:eastAsia="Calibri" w:hAnsi="Arial" w:cs="Arial"/>
          <w:bCs/>
          <w:i/>
          <w:sz w:val="24"/>
          <w:szCs w:val="24"/>
        </w:rPr>
        <w:t>Operators</w:t>
      </w:r>
      <w:proofErr w:type="spellEnd"/>
      <w:r w:rsidRPr="00C00EC1">
        <w:rPr>
          <w:rFonts w:ascii="Arial" w:eastAsia="Calibri" w:hAnsi="Arial" w:cs="Arial"/>
          <w:bCs/>
          <w:i/>
          <w:sz w:val="24"/>
          <w:szCs w:val="24"/>
        </w:rPr>
        <w:t xml:space="preserve"> </w:t>
      </w:r>
      <w:proofErr w:type="spellStart"/>
      <w:r w:rsidRPr="00C00EC1">
        <w:rPr>
          <w:rFonts w:ascii="Arial" w:eastAsia="Calibri" w:hAnsi="Arial" w:cs="Arial"/>
          <w:bCs/>
          <w:i/>
          <w:sz w:val="24"/>
          <w:szCs w:val="24"/>
        </w:rPr>
        <w:t>Registration</w:t>
      </w:r>
      <w:proofErr w:type="spellEnd"/>
      <w:r w:rsidRPr="00C00EC1">
        <w:rPr>
          <w:rFonts w:ascii="Arial" w:eastAsia="Calibri" w:hAnsi="Arial" w:cs="Arial"/>
          <w:bCs/>
          <w:i/>
          <w:sz w:val="24"/>
          <w:szCs w:val="24"/>
        </w:rPr>
        <w:t xml:space="preserve"> and </w:t>
      </w:r>
      <w:proofErr w:type="spellStart"/>
      <w:r w:rsidRPr="00C00EC1">
        <w:rPr>
          <w:rFonts w:ascii="Arial" w:eastAsia="Calibri" w:hAnsi="Arial" w:cs="Arial"/>
          <w:bCs/>
          <w:i/>
          <w:sz w:val="24"/>
          <w:szCs w:val="24"/>
        </w:rPr>
        <w:t>Identification</w:t>
      </w:r>
      <w:proofErr w:type="spellEnd"/>
      <w:r w:rsidRPr="00C00EC1">
        <w:rPr>
          <w:rFonts w:ascii="Arial" w:eastAsia="Calibri" w:hAnsi="Arial" w:cs="Arial"/>
          <w:bCs/>
          <w:i/>
          <w:sz w:val="24"/>
          <w:szCs w:val="24"/>
        </w:rPr>
        <w:t xml:space="preserve"> </w:t>
      </w:r>
      <w:proofErr w:type="spellStart"/>
      <w:r w:rsidRPr="00C00EC1">
        <w:rPr>
          <w:rFonts w:ascii="Arial" w:eastAsia="Calibri" w:hAnsi="Arial" w:cs="Arial"/>
          <w:bCs/>
          <w:i/>
          <w:sz w:val="24"/>
          <w:szCs w:val="24"/>
        </w:rPr>
        <w:t>number</w:t>
      </w:r>
      <w:proofErr w:type="spellEnd"/>
      <w:r w:rsidRPr="00C00EC1">
        <w:rPr>
          <w:rFonts w:ascii="Arial" w:eastAsia="Calibri" w:hAnsi="Arial" w:cs="Arial"/>
          <w:bCs/>
          <w:i/>
          <w:sz w:val="24"/>
          <w:szCs w:val="24"/>
        </w:rPr>
        <w:t>).</w:t>
      </w:r>
      <w:r w:rsidRPr="00C00EC1">
        <w:rPr>
          <w:rFonts w:ascii="Arial" w:eastAsia="Calibri" w:hAnsi="Arial" w:cs="Arial"/>
          <w:bCs/>
          <w:sz w:val="24"/>
          <w:szCs w:val="24"/>
        </w:rPr>
        <w:t xml:space="preserve"> </w:t>
      </w:r>
      <w:r w:rsidRPr="00C00EC1">
        <w:rPr>
          <w:rFonts w:ascii="Arial" w:eastAsia="Calibri" w:hAnsi="Arial" w:cs="Arial"/>
          <w:sz w:val="24"/>
          <w:szCs w:val="24"/>
        </w:rPr>
        <w:t>Podstawę prawną nadawania numeru EORI stanowi art. 9 UKC.</w:t>
      </w:r>
    </w:p>
    <w:p w:rsidR="00F06524" w:rsidRPr="00C00EC1" w:rsidRDefault="00F06524" w:rsidP="004A1DA2">
      <w:pPr>
        <w:spacing w:after="0" w:line="240" w:lineRule="auto"/>
        <w:jc w:val="both"/>
        <w:rPr>
          <w:rFonts w:ascii="Arial" w:eastAsia="Calibri" w:hAnsi="Arial" w:cs="Arial"/>
          <w:sz w:val="24"/>
          <w:szCs w:val="24"/>
        </w:rPr>
      </w:pPr>
    </w:p>
    <w:p w:rsidR="00F06524" w:rsidRPr="00C00EC1" w:rsidRDefault="00F06524" w:rsidP="004A1DA2">
      <w:pPr>
        <w:spacing w:after="0" w:line="240" w:lineRule="auto"/>
        <w:jc w:val="both"/>
        <w:rPr>
          <w:rFonts w:ascii="Arial" w:eastAsia="Calibri" w:hAnsi="Arial" w:cs="Arial"/>
          <w:sz w:val="24"/>
          <w:szCs w:val="24"/>
        </w:rPr>
      </w:pPr>
      <w:r w:rsidRPr="00C00EC1">
        <w:rPr>
          <w:rFonts w:ascii="Arial" w:eastAsia="Calibri" w:hAnsi="Arial" w:cs="Arial"/>
          <w:sz w:val="24"/>
          <w:szCs w:val="24"/>
        </w:rPr>
        <w:t xml:space="preserve">Rejestracji dokonują organy celne właściwe ze względu na siedzibę przedsiębiorcy. W Polsce organem wyznaczonym do nadawania, aktualizacji i unieważniania numerów EORI jest Dyrektor Izby Administracji Skarbowej w Poznaniu (§ 2 RMRF/2). Instrukcja (krok po kroku), jak uzyskać </w:t>
      </w:r>
      <w:r w:rsidRPr="00C00EC1">
        <w:rPr>
          <w:rFonts w:ascii="Arial" w:eastAsia="Calibri" w:hAnsi="Arial" w:cs="Arial"/>
          <w:sz w:val="24"/>
          <w:szCs w:val="24"/>
        </w:rPr>
        <w:lastRenderedPageBreak/>
        <w:t xml:space="preserve">numer EORI – dla osób po raz pierwszy korzystających z PUESC – została udostępniona w zakładce „EORI”, adres/link: </w:t>
      </w:r>
      <w:hyperlink r:id="rId27" w:history="1">
        <w:r w:rsidRPr="00C00EC1">
          <w:rPr>
            <w:rFonts w:ascii="Arial" w:eastAsia="Calibri" w:hAnsi="Arial" w:cs="Arial"/>
            <w:color w:val="0000FF"/>
            <w:sz w:val="24"/>
            <w:szCs w:val="24"/>
            <w:u w:val="single"/>
          </w:rPr>
          <w:t>https://puesc.gov.pl/web/puesc/eori</w:t>
        </w:r>
      </w:hyperlink>
    </w:p>
    <w:p w:rsidR="00F06524" w:rsidRPr="00C00EC1" w:rsidRDefault="00F06524" w:rsidP="004A1DA2">
      <w:pPr>
        <w:spacing w:after="0" w:line="240" w:lineRule="auto"/>
        <w:jc w:val="both"/>
        <w:rPr>
          <w:rFonts w:ascii="Arial" w:eastAsia="Calibri" w:hAnsi="Arial" w:cs="Arial"/>
          <w:sz w:val="24"/>
          <w:szCs w:val="24"/>
        </w:rPr>
      </w:pPr>
    </w:p>
    <w:p w:rsidR="00F06524" w:rsidRPr="00C00EC1" w:rsidRDefault="00F06524" w:rsidP="004A1DA2">
      <w:pPr>
        <w:spacing w:after="0" w:line="240" w:lineRule="auto"/>
        <w:jc w:val="both"/>
        <w:rPr>
          <w:rFonts w:ascii="Arial" w:eastAsia="Calibri" w:hAnsi="Arial" w:cs="Arial"/>
          <w:sz w:val="24"/>
          <w:szCs w:val="24"/>
        </w:rPr>
      </w:pPr>
      <w:r w:rsidRPr="00C00EC1">
        <w:rPr>
          <w:rFonts w:ascii="Arial" w:eastAsia="Calibri" w:hAnsi="Arial" w:cs="Arial"/>
          <w:sz w:val="24"/>
          <w:szCs w:val="24"/>
        </w:rPr>
        <w:t xml:space="preserve">Przedsiębiorcy z krajów trzecich (spoza UE) mogą wystąpić o nadanie numeru EORI do organu celnego lub wyznaczonego organu jednego z państw członkowskich UE przed operacjami celnymi planowanymi na obszarze UE lub najpóźniej w trakcie dokonywania pierwszej operacji celnej, wymagającej posługiwania się tym numerem, jeśli wcześniej nie mieli nadanego numeru EORI w innym państwie członkowskim UE. </w:t>
      </w:r>
    </w:p>
    <w:p w:rsidR="00F06524" w:rsidRPr="00C00EC1" w:rsidRDefault="00F06524" w:rsidP="004A1DA2">
      <w:pPr>
        <w:spacing w:after="0" w:line="240" w:lineRule="auto"/>
        <w:jc w:val="both"/>
        <w:rPr>
          <w:rFonts w:ascii="Arial" w:eastAsia="Times New Roman" w:hAnsi="Arial" w:cs="Arial"/>
          <w:color w:val="000000"/>
          <w:sz w:val="24"/>
          <w:szCs w:val="24"/>
          <w:lang w:eastAsia="pl-PL"/>
        </w:rPr>
      </w:pPr>
    </w:p>
    <w:p w:rsidR="00F06524" w:rsidRPr="00C00EC1" w:rsidRDefault="00F06524" w:rsidP="00F06524">
      <w:pPr>
        <w:spacing w:after="0" w:line="240" w:lineRule="auto"/>
        <w:rPr>
          <w:rFonts w:ascii="Arial" w:eastAsia="Times New Roman" w:hAnsi="Arial" w:cs="Arial"/>
          <w:color w:val="000000"/>
          <w:sz w:val="24"/>
          <w:szCs w:val="24"/>
          <w:lang w:eastAsia="pl-PL"/>
        </w:rPr>
      </w:pPr>
      <w:r w:rsidRPr="00C00EC1">
        <w:rPr>
          <w:rFonts w:ascii="Arial" w:eastAsia="Times New Roman" w:hAnsi="Arial" w:cs="Arial"/>
          <w:color w:val="000000"/>
          <w:sz w:val="24"/>
          <w:szCs w:val="24"/>
          <w:lang w:eastAsia="pl-PL"/>
        </w:rPr>
        <w:t>OKREŚLENIE NALEŻNOŚCI PRZYWOZOWYCH</w:t>
      </w:r>
    </w:p>
    <w:p w:rsidR="00F06524" w:rsidRPr="00C00EC1" w:rsidRDefault="00F06524" w:rsidP="009757B8">
      <w:pPr>
        <w:widowControl w:val="0"/>
        <w:autoSpaceDE w:val="0"/>
        <w:autoSpaceDN w:val="0"/>
        <w:adjustRightInd w:val="0"/>
        <w:spacing w:after="0" w:line="240" w:lineRule="auto"/>
        <w:jc w:val="both"/>
        <w:rPr>
          <w:rFonts w:ascii="Arial" w:eastAsia="Times New Roman" w:hAnsi="Arial" w:cs="Arial"/>
          <w:bCs/>
          <w:color w:val="000000"/>
          <w:sz w:val="24"/>
          <w:szCs w:val="24"/>
          <w:lang w:eastAsia="pl-PL"/>
        </w:rPr>
      </w:pPr>
      <w:r w:rsidRPr="00C00EC1">
        <w:rPr>
          <w:rFonts w:ascii="Arial" w:eastAsia="Times New Roman" w:hAnsi="Arial" w:cs="Arial"/>
          <w:bCs/>
          <w:color w:val="000000"/>
          <w:sz w:val="24"/>
          <w:szCs w:val="24"/>
          <w:lang w:eastAsia="pl-PL"/>
        </w:rPr>
        <w:t>Zgodnie z art. 56 UKC podstawą należnych należności celnych przywozowych jest Wspólna Taryfa Celna (WTC).</w:t>
      </w:r>
    </w:p>
    <w:p w:rsidR="00F06524" w:rsidRPr="00C00EC1" w:rsidRDefault="00F06524" w:rsidP="009757B8">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p>
    <w:p w:rsidR="00F06524" w:rsidRPr="00C00EC1" w:rsidRDefault="00F06524" w:rsidP="009757B8">
      <w:pPr>
        <w:spacing w:after="0" w:line="240" w:lineRule="auto"/>
        <w:jc w:val="both"/>
        <w:rPr>
          <w:rFonts w:ascii="Arial" w:eastAsia="Times New Roman" w:hAnsi="Arial" w:cs="Arial"/>
          <w:color w:val="000000"/>
          <w:sz w:val="24"/>
          <w:szCs w:val="24"/>
          <w:lang w:eastAsia="pl-PL"/>
        </w:rPr>
      </w:pPr>
      <w:r w:rsidRPr="00C00EC1">
        <w:rPr>
          <w:rFonts w:ascii="Arial" w:eastAsia="Times New Roman" w:hAnsi="Arial" w:cs="Arial"/>
          <w:sz w:val="24"/>
          <w:szCs w:val="24"/>
          <w:lang w:eastAsia="pl-PL"/>
        </w:rPr>
        <w:t xml:space="preserve">Szczegółowy kod WTC można ustalić samodzielnie przy wykorzystaniu przeglądarki taryfowej „Informacyjnego Systemu Zintegrowanej Taryfy Celnej – ISZTAR 4”, dostępnej na </w:t>
      </w:r>
      <w:r w:rsidRPr="00C00EC1">
        <w:rPr>
          <w:rFonts w:ascii="Arial" w:eastAsia="Calibri" w:hAnsi="Arial" w:cs="Arial"/>
          <w:sz w:val="24"/>
          <w:szCs w:val="24"/>
        </w:rPr>
        <w:t xml:space="preserve">Platformie Usług Elektronicznych Skarbowo-Celnych – pod adresem: </w:t>
      </w:r>
      <w:hyperlink r:id="rId28" w:history="1">
        <w:r w:rsidRPr="00C00EC1">
          <w:rPr>
            <w:rFonts w:ascii="Arial" w:eastAsia="Calibri" w:hAnsi="Arial" w:cs="Arial"/>
            <w:color w:val="0000FF"/>
            <w:sz w:val="24"/>
            <w:szCs w:val="24"/>
            <w:u w:val="single"/>
          </w:rPr>
          <w:t>https://puesc.gov.pl</w:t>
        </w:r>
      </w:hyperlink>
      <w:r w:rsidRPr="00C00EC1">
        <w:rPr>
          <w:rFonts w:ascii="Arial" w:eastAsia="Calibri" w:hAnsi="Arial" w:cs="Arial"/>
          <w:sz w:val="24"/>
          <w:szCs w:val="24"/>
        </w:rPr>
        <w:t xml:space="preserve">   (zakładka: Taryfa Celna</w:t>
      </w:r>
      <w:r w:rsidRPr="00C00EC1">
        <w:rPr>
          <w:rFonts w:ascii="Arial" w:eastAsia="Times New Roman" w:hAnsi="Arial" w:cs="Arial"/>
          <w:color w:val="000000"/>
          <w:sz w:val="24"/>
          <w:szCs w:val="24"/>
          <w:lang w:eastAsia="pl-PL"/>
        </w:rPr>
        <w:t>).</w:t>
      </w:r>
    </w:p>
    <w:p w:rsidR="00F06524" w:rsidRPr="00C00EC1" w:rsidRDefault="00F06524" w:rsidP="009757B8">
      <w:pPr>
        <w:spacing w:after="0" w:line="240" w:lineRule="auto"/>
        <w:jc w:val="both"/>
        <w:rPr>
          <w:rFonts w:ascii="Arial" w:eastAsia="Times New Roman" w:hAnsi="Arial" w:cs="Arial"/>
          <w:color w:val="000000"/>
          <w:sz w:val="24"/>
          <w:szCs w:val="24"/>
          <w:lang w:eastAsia="pl-PL"/>
        </w:rPr>
      </w:pPr>
    </w:p>
    <w:p w:rsidR="00F06524" w:rsidRPr="00C00EC1" w:rsidRDefault="00F06524" w:rsidP="009757B8">
      <w:pPr>
        <w:spacing w:after="0" w:line="240" w:lineRule="auto"/>
        <w:jc w:val="both"/>
        <w:rPr>
          <w:rFonts w:ascii="Arial" w:eastAsia="Times New Roman" w:hAnsi="Arial" w:cs="Arial"/>
          <w:color w:val="000000"/>
          <w:sz w:val="24"/>
          <w:szCs w:val="24"/>
          <w:lang w:eastAsia="pl-PL"/>
        </w:rPr>
      </w:pPr>
      <w:r w:rsidRPr="00C00EC1">
        <w:rPr>
          <w:rFonts w:ascii="Arial" w:eastAsia="Calibri" w:hAnsi="Arial" w:cs="Arial"/>
          <w:sz w:val="24"/>
          <w:szCs w:val="24"/>
        </w:rPr>
        <w:lastRenderedPageBreak/>
        <w:t>W przeglądarce są prezentowane zarówno dane unijne (cła, inne środki) pochodzące z bazy TARIC oraz polskie dane narodowe (podatki VAT i akcyza), a także niektóre krajowe środki pozataryfowe nie zintegrowane w bazie TARIC. W systemie dostępne są również uwagi do sekcji i działów oraz Noty Wyjaśniające do Nomenklatury Scalonej (CN) i do Systemu Zharmonizowanego (HS).</w:t>
      </w:r>
    </w:p>
    <w:p w:rsidR="00F06524" w:rsidRPr="00C00EC1" w:rsidRDefault="00F06524" w:rsidP="00F06524">
      <w:pPr>
        <w:spacing w:after="0" w:line="240" w:lineRule="auto"/>
        <w:rPr>
          <w:rFonts w:ascii="Arial" w:eastAsia="Calibri" w:hAnsi="Arial" w:cs="Arial"/>
          <w:sz w:val="24"/>
          <w:szCs w:val="24"/>
        </w:rPr>
      </w:pPr>
    </w:p>
    <w:p w:rsidR="00F06524" w:rsidRPr="00C00EC1" w:rsidRDefault="00F06524" w:rsidP="009757B8">
      <w:pPr>
        <w:spacing w:after="0" w:line="240" w:lineRule="auto"/>
        <w:jc w:val="both"/>
        <w:rPr>
          <w:rFonts w:ascii="Arial" w:eastAsia="Calibri" w:hAnsi="Arial" w:cs="Arial"/>
          <w:sz w:val="24"/>
          <w:szCs w:val="24"/>
        </w:rPr>
      </w:pPr>
      <w:r w:rsidRPr="00C00EC1">
        <w:rPr>
          <w:rFonts w:ascii="Arial" w:eastAsia="Calibri" w:hAnsi="Arial" w:cs="Arial"/>
          <w:sz w:val="24"/>
          <w:szCs w:val="24"/>
        </w:rPr>
        <w:t>Dane w przeglądarce taryfowej mają jedynie charakter informacyjny i nie stanowią źródła prawa ani jego wykładni; nie są również prawnie wiążące w postępowaniu administracyjnym i sądowym.​</w:t>
      </w:r>
    </w:p>
    <w:p w:rsidR="00F06524" w:rsidRPr="00C00EC1" w:rsidRDefault="00F06524" w:rsidP="009757B8">
      <w:pPr>
        <w:spacing w:after="0" w:line="240" w:lineRule="auto"/>
        <w:jc w:val="both"/>
        <w:rPr>
          <w:rFonts w:ascii="Arial" w:eastAsia="Calibri" w:hAnsi="Arial" w:cs="Arial"/>
          <w:sz w:val="24"/>
          <w:szCs w:val="24"/>
        </w:rPr>
      </w:pPr>
    </w:p>
    <w:p w:rsidR="00F06524" w:rsidRPr="00C00EC1" w:rsidRDefault="00F06524" w:rsidP="009757B8">
      <w:pPr>
        <w:spacing w:after="0" w:line="240" w:lineRule="auto"/>
        <w:jc w:val="both"/>
        <w:rPr>
          <w:rFonts w:ascii="Arial" w:eastAsia="Times New Roman" w:hAnsi="Arial" w:cs="Arial"/>
          <w:color w:val="000000"/>
          <w:sz w:val="24"/>
          <w:szCs w:val="24"/>
          <w:lang w:eastAsia="pl-PL"/>
        </w:rPr>
      </w:pPr>
      <w:r w:rsidRPr="00C00EC1">
        <w:rPr>
          <w:rFonts w:ascii="Arial" w:eastAsia="Times New Roman" w:hAnsi="Arial" w:cs="Arial"/>
          <w:color w:val="000000"/>
          <w:sz w:val="24"/>
          <w:szCs w:val="24"/>
          <w:lang w:eastAsia="pl-PL"/>
        </w:rPr>
        <w:t>MOŻLIWA KLASYFIKACJA TARYFOWA</w:t>
      </w:r>
    </w:p>
    <w:p w:rsidR="00F06524" w:rsidRPr="00C00EC1" w:rsidRDefault="00F06524" w:rsidP="009757B8">
      <w:pPr>
        <w:spacing w:after="0" w:line="240" w:lineRule="auto"/>
        <w:jc w:val="both"/>
        <w:rPr>
          <w:rFonts w:ascii="Arial" w:eastAsia="Times New Roman" w:hAnsi="Arial" w:cs="Arial"/>
          <w:color w:val="000000"/>
          <w:sz w:val="24"/>
          <w:szCs w:val="24"/>
          <w:lang w:eastAsia="pl-PL"/>
        </w:rPr>
      </w:pPr>
      <w:r w:rsidRPr="00C00EC1">
        <w:rPr>
          <w:rFonts w:ascii="Arial" w:eastAsia="Times New Roman" w:hAnsi="Arial" w:cs="Arial"/>
          <w:color w:val="000000"/>
          <w:sz w:val="24"/>
          <w:szCs w:val="24"/>
          <w:lang w:eastAsia="pl-PL"/>
        </w:rPr>
        <w:t>W ramach udzielania niewiążących informacji w przypadku towarów, o których mowa w zapytaniu – zgodnie z aktualnymi przepisami WTC (przykładowo):</w:t>
      </w:r>
    </w:p>
    <w:p w:rsidR="00F06524" w:rsidRPr="00C00EC1" w:rsidRDefault="00F06524" w:rsidP="009757B8">
      <w:pPr>
        <w:spacing w:after="0" w:line="240" w:lineRule="auto"/>
        <w:jc w:val="both"/>
        <w:rPr>
          <w:rFonts w:ascii="Arial" w:eastAsia="Times New Roman" w:hAnsi="Arial" w:cs="Arial"/>
          <w:color w:val="000000"/>
          <w:sz w:val="24"/>
          <w:szCs w:val="24"/>
          <w:lang w:eastAsia="pl-PL"/>
        </w:rPr>
      </w:pPr>
    </w:p>
    <w:p w:rsidR="00F06524" w:rsidRPr="00C00EC1" w:rsidRDefault="00F06524" w:rsidP="009757B8">
      <w:pPr>
        <w:numPr>
          <w:ilvl w:val="0"/>
          <w:numId w:val="7"/>
        </w:numPr>
        <w:spacing w:after="0" w:line="240" w:lineRule="auto"/>
        <w:ind w:left="426" w:hanging="426"/>
        <w:jc w:val="both"/>
        <w:rPr>
          <w:rFonts w:ascii="Arial" w:eastAsia="Times New Roman" w:hAnsi="Arial" w:cs="Arial"/>
          <w:sz w:val="24"/>
          <w:szCs w:val="24"/>
          <w:lang w:eastAsia="pl-PL"/>
        </w:rPr>
      </w:pPr>
      <w:r w:rsidRPr="00C00EC1">
        <w:rPr>
          <w:rFonts w:ascii="Arial" w:eastAsia="Times New Roman" w:hAnsi="Arial" w:cs="Arial"/>
          <w:color w:val="000000"/>
          <w:sz w:val="24"/>
          <w:szCs w:val="24"/>
          <w:lang w:eastAsia="pl-PL"/>
        </w:rPr>
        <w:t>pozycja 8711 20 98, zgodnie ze swoim brzmieniem obejmuje:</w:t>
      </w:r>
      <w:r w:rsidRPr="00C00EC1">
        <w:rPr>
          <w:rFonts w:ascii="Arial" w:hAnsi="Arial" w:cs="Arial"/>
          <w:sz w:val="24"/>
          <w:szCs w:val="24"/>
        </w:rPr>
        <w:t xml:space="preserve"> </w:t>
      </w:r>
      <w:r w:rsidRPr="00C00EC1">
        <w:rPr>
          <w:rFonts w:ascii="Arial" w:eastAsia="Times New Roman" w:hAnsi="Arial" w:cs="Arial"/>
          <w:color w:val="000000"/>
          <w:sz w:val="24"/>
          <w:szCs w:val="24"/>
          <w:lang w:eastAsia="pl-PL"/>
        </w:rPr>
        <w:t xml:space="preserve">Motocykle (włączając motorowery) oraz rowery wyposażone w pomocnicze silniki, z wózkiem bocznym lub bez; wózki boczne - </w:t>
      </w:r>
      <w:r w:rsidRPr="00C00EC1">
        <w:rPr>
          <w:rFonts w:ascii="Arial" w:eastAsia="Times New Roman" w:hAnsi="Arial" w:cs="Arial"/>
          <w:color w:val="000000"/>
          <w:sz w:val="24"/>
          <w:szCs w:val="24"/>
          <w:lang w:eastAsia="pl-PL"/>
        </w:rPr>
        <w:tab/>
        <w:t>Z silnikiem tłokowym wewnętrznego spalania, o pojemności skokowej przekraczającej 125 cm3, ale nieprzekraczającej 250 cm3</w:t>
      </w:r>
      <w:r w:rsidRPr="00C00EC1">
        <w:rPr>
          <w:rFonts w:ascii="Arial" w:eastAsia="Times New Roman" w:hAnsi="Arial" w:cs="Arial"/>
          <w:sz w:val="24"/>
          <w:szCs w:val="24"/>
          <w:lang w:eastAsia="pl-PL"/>
        </w:rPr>
        <w:t>; stawki należności celno-podatkowych wynoszą odpowiednio: CŁO 8%, VAT 23%;</w:t>
      </w:r>
    </w:p>
    <w:p w:rsidR="00F06524" w:rsidRPr="00C00EC1" w:rsidRDefault="00F06524" w:rsidP="009757B8">
      <w:pPr>
        <w:spacing w:after="0" w:line="240" w:lineRule="auto"/>
        <w:ind w:left="426" w:hanging="426"/>
        <w:jc w:val="both"/>
        <w:rPr>
          <w:rFonts w:ascii="Arial" w:eastAsia="Times New Roman" w:hAnsi="Arial" w:cs="Arial"/>
          <w:color w:val="000000"/>
          <w:sz w:val="24"/>
          <w:szCs w:val="24"/>
          <w:lang w:eastAsia="pl-PL"/>
        </w:rPr>
      </w:pPr>
    </w:p>
    <w:p w:rsidR="00F06524" w:rsidRPr="00C00EC1" w:rsidRDefault="00F06524" w:rsidP="009757B8">
      <w:pPr>
        <w:numPr>
          <w:ilvl w:val="0"/>
          <w:numId w:val="7"/>
        </w:numPr>
        <w:spacing w:after="0" w:line="240" w:lineRule="auto"/>
        <w:ind w:left="426" w:hanging="426"/>
        <w:jc w:val="both"/>
        <w:rPr>
          <w:rFonts w:ascii="Arial" w:eastAsia="Times New Roman" w:hAnsi="Arial" w:cs="Arial"/>
          <w:sz w:val="24"/>
          <w:szCs w:val="24"/>
          <w:lang w:eastAsia="pl-PL"/>
        </w:rPr>
      </w:pPr>
      <w:r w:rsidRPr="00C00EC1">
        <w:rPr>
          <w:rFonts w:ascii="Arial" w:eastAsia="Times New Roman" w:hAnsi="Arial" w:cs="Arial"/>
          <w:color w:val="000000"/>
          <w:sz w:val="24"/>
          <w:szCs w:val="24"/>
          <w:lang w:eastAsia="pl-PL"/>
        </w:rPr>
        <w:lastRenderedPageBreak/>
        <w:t>pozycja 8711 40 00, zgodnie ze swoim brzmieniem obejmuje: Motocykle (włączając motorowery) oraz rowery wyposażone w pomocnicze silniki, z wózkiem bocznym lub bez; wózki boczne -Z silnikiem tłokowym wewnętrznego spalania, o pojemności skokowej przekraczającej 500 cm3, ale nieprzekraczającej 800 cm3</w:t>
      </w:r>
      <w:r w:rsidRPr="00C00EC1">
        <w:rPr>
          <w:rFonts w:ascii="Arial" w:eastAsia="Times New Roman" w:hAnsi="Arial" w:cs="Arial"/>
          <w:sz w:val="24"/>
          <w:szCs w:val="24"/>
          <w:lang w:eastAsia="pl-PL"/>
        </w:rPr>
        <w:t>; stawki należności celno-podatkowych wynoszą odpowiednio: CŁO 6%, VAT 23%;</w:t>
      </w:r>
    </w:p>
    <w:p w:rsidR="00F06524" w:rsidRPr="00C00EC1" w:rsidRDefault="00F06524" w:rsidP="009757B8">
      <w:pPr>
        <w:spacing w:after="0" w:line="240" w:lineRule="auto"/>
        <w:jc w:val="both"/>
        <w:rPr>
          <w:rFonts w:ascii="Arial" w:eastAsia="Times New Roman" w:hAnsi="Arial" w:cs="Arial"/>
          <w:sz w:val="24"/>
          <w:szCs w:val="24"/>
          <w:lang w:eastAsia="pl-PL"/>
        </w:rPr>
      </w:pPr>
    </w:p>
    <w:p w:rsidR="00F06524" w:rsidRPr="00C00EC1" w:rsidRDefault="00F06524" w:rsidP="009757B8">
      <w:pPr>
        <w:spacing w:after="0" w:line="240" w:lineRule="auto"/>
        <w:jc w:val="both"/>
        <w:rPr>
          <w:rFonts w:ascii="Arial" w:eastAsia="Times New Roman" w:hAnsi="Arial" w:cs="Arial"/>
          <w:sz w:val="24"/>
          <w:szCs w:val="24"/>
          <w:lang w:eastAsia="pl-PL"/>
        </w:rPr>
      </w:pPr>
      <w:r w:rsidRPr="00C00EC1">
        <w:rPr>
          <w:rFonts w:ascii="Arial" w:eastAsia="Times New Roman" w:hAnsi="Arial" w:cs="Arial"/>
          <w:sz w:val="24"/>
          <w:szCs w:val="24"/>
          <w:lang w:eastAsia="pl-PL"/>
        </w:rPr>
        <w:t>Na zasadach ustanowionych w Umowie o handlu i współpracy między U</w:t>
      </w:r>
      <w:r w:rsidR="009757B8" w:rsidRPr="00C00EC1">
        <w:rPr>
          <w:rFonts w:ascii="Arial" w:eastAsia="Times New Roman" w:hAnsi="Arial" w:cs="Arial"/>
          <w:sz w:val="24"/>
          <w:szCs w:val="24"/>
          <w:lang w:eastAsia="pl-PL"/>
        </w:rPr>
        <w:t>E</w:t>
      </w:r>
      <w:r w:rsidRPr="00C00EC1">
        <w:rPr>
          <w:rFonts w:ascii="Arial" w:eastAsia="Times New Roman" w:hAnsi="Arial" w:cs="Arial"/>
          <w:sz w:val="24"/>
          <w:szCs w:val="24"/>
          <w:lang w:eastAsia="pl-PL"/>
        </w:rPr>
        <w:t xml:space="preserve"> a Zjednoczonym Królestwem W</w:t>
      </w:r>
      <w:r w:rsidR="009757B8" w:rsidRPr="00C00EC1">
        <w:rPr>
          <w:rFonts w:ascii="Arial" w:eastAsia="Times New Roman" w:hAnsi="Arial" w:cs="Arial"/>
          <w:sz w:val="24"/>
          <w:szCs w:val="24"/>
          <w:lang w:eastAsia="pl-PL"/>
        </w:rPr>
        <w:t>lk.</w:t>
      </w:r>
      <w:r w:rsidRPr="00C00EC1">
        <w:rPr>
          <w:rFonts w:ascii="Arial" w:eastAsia="Times New Roman" w:hAnsi="Arial" w:cs="Arial"/>
          <w:sz w:val="24"/>
          <w:szCs w:val="24"/>
          <w:lang w:eastAsia="pl-PL"/>
        </w:rPr>
        <w:t xml:space="preserve"> Brytanii </w:t>
      </w:r>
      <w:r w:rsidR="009757B8" w:rsidRPr="00C00EC1">
        <w:rPr>
          <w:rFonts w:ascii="Arial" w:eastAsia="Times New Roman" w:hAnsi="Arial" w:cs="Arial"/>
          <w:sz w:val="24"/>
          <w:szCs w:val="24"/>
          <w:lang w:eastAsia="pl-PL"/>
        </w:rPr>
        <w:t xml:space="preserve">i Irlandii Północnej </w:t>
      </w:r>
      <w:r w:rsidRPr="00C00EC1">
        <w:rPr>
          <w:rFonts w:ascii="Arial" w:eastAsia="Times New Roman" w:hAnsi="Arial" w:cs="Arial"/>
          <w:sz w:val="24"/>
          <w:szCs w:val="24"/>
          <w:lang w:eastAsia="pl-PL"/>
        </w:rPr>
        <w:t>(</w:t>
      </w:r>
      <w:r w:rsidR="009757B8" w:rsidRPr="00C00EC1">
        <w:rPr>
          <w:rFonts w:ascii="Arial" w:eastAsia="Times New Roman" w:hAnsi="Arial" w:cs="Arial"/>
          <w:sz w:val="24"/>
          <w:szCs w:val="24"/>
          <w:lang w:eastAsia="pl-PL"/>
        </w:rPr>
        <w:t>tekst</w:t>
      </w:r>
      <w:r w:rsidRPr="00C00EC1">
        <w:rPr>
          <w:rFonts w:ascii="Arial" w:eastAsia="Times New Roman" w:hAnsi="Arial" w:cs="Arial"/>
          <w:sz w:val="24"/>
          <w:szCs w:val="24"/>
          <w:lang w:eastAsia="pl-PL"/>
        </w:rPr>
        <w:t xml:space="preserve"> umowy w jęz. polskim udostępniono na Portalu Podatkowym Ministerstwa Finansów: </w:t>
      </w:r>
      <w:hyperlink r:id="rId29" w:history="1">
        <w:r w:rsidRPr="00C00EC1">
          <w:rPr>
            <w:rStyle w:val="Hipercze"/>
            <w:rFonts w:ascii="Arial" w:eastAsia="Times New Roman" w:hAnsi="Arial" w:cs="Arial"/>
            <w:sz w:val="24"/>
            <w:szCs w:val="24"/>
            <w:lang w:eastAsia="pl-PL"/>
          </w:rPr>
          <w:t>www.podatki.gov.pl</w:t>
        </w:r>
      </w:hyperlink>
      <w:r w:rsidRPr="00C00EC1">
        <w:rPr>
          <w:rFonts w:ascii="Arial" w:eastAsia="Times New Roman" w:hAnsi="Arial" w:cs="Arial"/>
          <w:sz w:val="24"/>
          <w:szCs w:val="24"/>
          <w:lang w:eastAsia="pl-PL"/>
        </w:rPr>
        <w:t xml:space="preserve"> – zakładka Cło &gt; </w:t>
      </w:r>
      <w:proofErr w:type="spellStart"/>
      <w:r w:rsidRPr="00C00EC1">
        <w:rPr>
          <w:rFonts w:ascii="Arial" w:eastAsia="Times New Roman" w:hAnsi="Arial" w:cs="Arial"/>
          <w:sz w:val="24"/>
          <w:szCs w:val="24"/>
          <w:lang w:eastAsia="pl-PL"/>
        </w:rPr>
        <w:t>Brexit</w:t>
      </w:r>
      <w:proofErr w:type="spellEnd"/>
      <w:r w:rsidRPr="00C00EC1">
        <w:rPr>
          <w:rFonts w:ascii="Arial" w:eastAsia="Times New Roman" w:hAnsi="Arial" w:cs="Arial"/>
          <w:sz w:val="24"/>
          <w:szCs w:val="24"/>
          <w:lang w:eastAsia="pl-PL"/>
        </w:rPr>
        <w:t xml:space="preserve"> a cło), towary posiadające brytyjskie preferencyjne pochodzenie będą zwolnione z cła przy przywozie do U</w:t>
      </w:r>
      <w:r w:rsidR="009757B8" w:rsidRPr="00C00EC1">
        <w:rPr>
          <w:rFonts w:ascii="Arial" w:eastAsia="Times New Roman" w:hAnsi="Arial" w:cs="Arial"/>
          <w:sz w:val="24"/>
          <w:szCs w:val="24"/>
          <w:lang w:eastAsia="pl-PL"/>
        </w:rPr>
        <w:t>E</w:t>
      </w:r>
      <w:r w:rsidRPr="00C00EC1">
        <w:rPr>
          <w:rFonts w:ascii="Arial" w:eastAsia="Times New Roman" w:hAnsi="Arial" w:cs="Arial"/>
          <w:sz w:val="24"/>
          <w:szCs w:val="24"/>
          <w:lang w:eastAsia="pl-PL"/>
        </w:rPr>
        <w:t>.</w:t>
      </w:r>
    </w:p>
    <w:p w:rsidR="00F06524" w:rsidRPr="00C00EC1" w:rsidRDefault="00F06524" w:rsidP="00F06524">
      <w:pPr>
        <w:spacing w:after="0"/>
        <w:rPr>
          <w:rFonts w:ascii="Arial" w:eastAsia="Times New Roman" w:hAnsi="Arial" w:cs="Arial"/>
          <w:sz w:val="24"/>
          <w:szCs w:val="24"/>
          <w:lang w:eastAsia="pl-PL"/>
        </w:rPr>
      </w:pPr>
      <w:r w:rsidRPr="00C00EC1">
        <w:rPr>
          <w:rFonts w:ascii="Arial" w:eastAsia="Times New Roman" w:hAnsi="Arial" w:cs="Arial"/>
          <w:sz w:val="24"/>
          <w:szCs w:val="24"/>
          <w:lang w:eastAsia="pl-PL"/>
        </w:rPr>
        <w:t>W Umowie przewidziano, że wniosek o preferencyjne traktowanie taryfowe przywożonych produktów może opierać się na:</w:t>
      </w:r>
    </w:p>
    <w:p w:rsidR="00F06524" w:rsidRPr="00C00EC1" w:rsidRDefault="00F06524" w:rsidP="00F06524">
      <w:pPr>
        <w:pStyle w:val="Akapitzlist"/>
        <w:numPr>
          <w:ilvl w:val="0"/>
          <w:numId w:val="9"/>
        </w:numPr>
        <w:spacing w:after="0"/>
        <w:rPr>
          <w:rFonts w:ascii="Arial" w:eastAsia="Times New Roman" w:hAnsi="Arial" w:cs="Arial"/>
          <w:sz w:val="24"/>
          <w:szCs w:val="24"/>
          <w:lang w:eastAsia="pl-PL"/>
        </w:rPr>
      </w:pPr>
      <w:r w:rsidRPr="00C00EC1">
        <w:rPr>
          <w:rFonts w:ascii="Arial" w:eastAsia="Times New Roman" w:hAnsi="Arial" w:cs="Arial"/>
          <w:sz w:val="24"/>
          <w:szCs w:val="24"/>
          <w:lang w:eastAsia="pl-PL"/>
        </w:rPr>
        <w:t>sporządzonym przez eksportera pojedynczym oświadczeniu o pochodzeniu lub oświadczeniu o pochodzeniu dla wielokrotnych przesyłek identycznych produktów wskazującym, że produkt jest pochodzący, lub</w:t>
      </w:r>
    </w:p>
    <w:p w:rsidR="00F06524" w:rsidRPr="00C00EC1" w:rsidRDefault="00F06524" w:rsidP="00F06524">
      <w:pPr>
        <w:pStyle w:val="Akapitzlist"/>
        <w:numPr>
          <w:ilvl w:val="0"/>
          <w:numId w:val="9"/>
        </w:numPr>
        <w:spacing w:after="0"/>
        <w:rPr>
          <w:rFonts w:ascii="Arial" w:eastAsia="Times New Roman" w:hAnsi="Arial" w:cs="Arial"/>
          <w:sz w:val="24"/>
          <w:szCs w:val="24"/>
          <w:lang w:eastAsia="pl-PL"/>
        </w:rPr>
      </w:pPr>
      <w:r w:rsidRPr="00C00EC1">
        <w:rPr>
          <w:rFonts w:ascii="Arial" w:eastAsia="Times New Roman" w:hAnsi="Arial" w:cs="Arial"/>
          <w:sz w:val="24"/>
          <w:szCs w:val="24"/>
          <w:lang w:eastAsia="pl-PL"/>
        </w:rPr>
        <w:t>na wiedzy importera, że produkt jest pochodzący.</w:t>
      </w:r>
    </w:p>
    <w:p w:rsidR="00F06524" w:rsidRPr="00C00EC1" w:rsidRDefault="00F06524" w:rsidP="009757B8">
      <w:pPr>
        <w:spacing w:after="0"/>
        <w:jc w:val="both"/>
        <w:rPr>
          <w:rFonts w:ascii="Arial" w:eastAsia="Times New Roman" w:hAnsi="Arial" w:cs="Arial"/>
          <w:sz w:val="24"/>
          <w:szCs w:val="24"/>
          <w:lang w:eastAsia="pl-PL"/>
        </w:rPr>
      </w:pPr>
    </w:p>
    <w:p w:rsidR="009757B8" w:rsidRPr="00C00EC1" w:rsidRDefault="00F06524" w:rsidP="009757B8">
      <w:pPr>
        <w:jc w:val="both"/>
        <w:rPr>
          <w:rFonts w:ascii="Arial" w:eastAsia="Times New Roman" w:hAnsi="Arial" w:cs="Arial"/>
          <w:sz w:val="24"/>
          <w:szCs w:val="24"/>
          <w:lang w:eastAsia="pl-PL"/>
        </w:rPr>
      </w:pPr>
      <w:r w:rsidRPr="00C00EC1">
        <w:rPr>
          <w:rFonts w:ascii="Arial" w:eastAsia="Times New Roman" w:hAnsi="Arial" w:cs="Arial"/>
          <w:sz w:val="24"/>
          <w:szCs w:val="24"/>
          <w:lang w:eastAsia="pl-PL"/>
        </w:rPr>
        <w:lastRenderedPageBreak/>
        <w:t>Preferencyjne traktowanie (zerowa stawka cła) może być przyznane tylko produktom „pochodzącym” w rozumieniu Umowy UE-UK. Szczegółowe informacje w tym zakresie przedstawiono w Newsletterze Nr Z/84/2020 z dnia 30.12.2020r., udostępnionym na PUESC pod adresem/linkiem:</w:t>
      </w:r>
      <w:r w:rsidR="009757B8" w:rsidRPr="00C00EC1">
        <w:rPr>
          <w:rFonts w:ascii="Arial" w:eastAsia="Times New Roman" w:hAnsi="Arial" w:cs="Arial"/>
          <w:sz w:val="24"/>
          <w:szCs w:val="24"/>
          <w:lang w:eastAsia="pl-PL"/>
        </w:rPr>
        <w:t xml:space="preserve"> </w:t>
      </w:r>
    </w:p>
    <w:p w:rsidR="00F06524" w:rsidRPr="00C00EC1" w:rsidRDefault="00C00EC1" w:rsidP="009757B8">
      <w:pPr>
        <w:jc w:val="both"/>
        <w:rPr>
          <w:rFonts w:ascii="Arial" w:eastAsia="Times New Roman" w:hAnsi="Arial" w:cs="Arial"/>
          <w:sz w:val="24"/>
          <w:szCs w:val="24"/>
          <w:lang w:eastAsia="pl-PL"/>
        </w:rPr>
      </w:pPr>
      <w:hyperlink r:id="rId30" w:history="1">
        <w:r w:rsidR="00F06524" w:rsidRPr="00C00EC1">
          <w:rPr>
            <w:rStyle w:val="Hipercze"/>
            <w:rFonts w:ascii="Arial" w:eastAsia="Times New Roman" w:hAnsi="Arial" w:cs="Arial"/>
            <w:sz w:val="24"/>
            <w:szCs w:val="24"/>
            <w:lang w:eastAsia="pl-PL"/>
          </w:rPr>
          <w:t>http://e-clo.pl/files/newsletter/2020/Newsletter%20Nr%20Z_84_2020.pdf</w:t>
        </w:r>
      </w:hyperlink>
      <w:r w:rsidR="00F06524" w:rsidRPr="00C00EC1">
        <w:rPr>
          <w:rFonts w:ascii="Arial" w:eastAsia="Times New Roman" w:hAnsi="Arial" w:cs="Arial"/>
          <w:sz w:val="24"/>
          <w:szCs w:val="24"/>
          <w:lang w:eastAsia="pl-PL"/>
        </w:rPr>
        <w:t xml:space="preserve"> </w:t>
      </w:r>
    </w:p>
    <w:p w:rsidR="00F06524" w:rsidRPr="00C00EC1" w:rsidRDefault="00F06524" w:rsidP="009757B8">
      <w:pPr>
        <w:spacing w:after="0" w:line="240" w:lineRule="auto"/>
        <w:jc w:val="both"/>
        <w:rPr>
          <w:rFonts w:ascii="Arial" w:eastAsia="Times New Roman" w:hAnsi="Arial" w:cs="Arial"/>
          <w:color w:val="000000"/>
          <w:sz w:val="24"/>
          <w:szCs w:val="24"/>
          <w:lang w:eastAsia="pl-PL"/>
        </w:rPr>
      </w:pPr>
      <w:r w:rsidRPr="00C00EC1">
        <w:rPr>
          <w:rFonts w:ascii="Arial" w:eastAsia="Times New Roman" w:hAnsi="Arial" w:cs="Arial"/>
          <w:color w:val="000000"/>
          <w:sz w:val="24"/>
          <w:szCs w:val="24"/>
          <w:lang w:eastAsia="pl-PL"/>
        </w:rPr>
        <w:t>Powyższa informacja o pozycjach (kodach) – nie rozstrzyga o ostatecznej klasyfikacji taryfowej, wymienionych w zapytaniu towarów.</w:t>
      </w:r>
    </w:p>
    <w:p w:rsidR="00F06524" w:rsidRPr="00C00EC1" w:rsidRDefault="00F06524" w:rsidP="009757B8">
      <w:pPr>
        <w:spacing w:after="0" w:line="240" w:lineRule="auto"/>
        <w:jc w:val="both"/>
        <w:rPr>
          <w:rFonts w:ascii="Arial" w:hAnsi="Arial" w:cs="Arial"/>
          <w:sz w:val="24"/>
          <w:szCs w:val="24"/>
        </w:rPr>
      </w:pPr>
    </w:p>
    <w:p w:rsidR="00F06524" w:rsidRPr="00C00EC1" w:rsidRDefault="00F06524" w:rsidP="009757B8">
      <w:pPr>
        <w:spacing w:after="0" w:line="240" w:lineRule="auto"/>
        <w:jc w:val="both"/>
        <w:rPr>
          <w:rFonts w:ascii="Arial" w:hAnsi="Arial" w:cs="Arial"/>
          <w:sz w:val="24"/>
          <w:szCs w:val="24"/>
        </w:rPr>
      </w:pPr>
      <w:r w:rsidRPr="00C00EC1">
        <w:rPr>
          <w:rFonts w:ascii="Arial" w:hAnsi="Arial" w:cs="Arial"/>
          <w:sz w:val="24"/>
          <w:szCs w:val="24"/>
        </w:rPr>
        <w:t>IRLANDA PÓŁNOCNA</w:t>
      </w:r>
    </w:p>
    <w:p w:rsidR="00F06524" w:rsidRPr="00C00EC1" w:rsidRDefault="00F06524" w:rsidP="009757B8">
      <w:pPr>
        <w:spacing w:after="0" w:line="240" w:lineRule="auto"/>
        <w:jc w:val="both"/>
        <w:rPr>
          <w:rFonts w:ascii="Arial" w:hAnsi="Arial" w:cs="Arial"/>
          <w:sz w:val="24"/>
          <w:szCs w:val="24"/>
        </w:rPr>
      </w:pPr>
      <w:r w:rsidRPr="00C00EC1">
        <w:rPr>
          <w:rFonts w:ascii="Arial" w:hAnsi="Arial" w:cs="Arial"/>
          <w:sz w:val="24"/>
          <w:szCs w:val="24"/>
        </w:rPr>
        <w:t xml:space="preserve">Szczegółowe postanowienia dotyczące Irlandii Północnej zawarto w Protokole </w:t>
      </w:r>
      <w:proofErr w:type="spellStart"/>
      <w:r w:rsidRPr="00C00EC1">
        <w:rPr>
          <w:rFonts w:ascii="Arial" w:hAnsi="Arial" w:cs="Arial"/>
          <w:sz w:val="24"/>
          <w:szCs w:val="24"/>
        </w:rPr>
        <w:t>w</w:t>
      </w:r>
      <w:r w:rsidR="009757B8" w:rsidRPr="00C00EC1">
        <w:rPr>
          <w:rFonts w:ascii="Arial" w:hAnsi="Arial" w:cs="Arial"/>
          <w:sz w:val="24"/>
          <w:szCs w:val="24"/>
        </w:rPr>
        <w:t>s</w:t>
      </w:r>
      <w:proofErr w:type="spellEnd"/>
      <w:r w:rsidR="009757B8" w:rsidRPr="00C00EC1">
        <w:rPr>
          <w:rFonts w:ascii="Arial" w:hAnsi="Arial" w:cs="Arial"/>
          <w:sz w:val="24"/>
          <w:szCs w:val="24"/>
        </w:rPr>
        <w:t>.</w:t>
      </w:r>
      <w:r w:rsidRPr="00C00EC1">
        <w:rPr>
          <w:rFonts w:ascii="Arial" w:hAnsi="Arial" w:cs="Arial"/>
          <w:sz w:val="24"/>
          <w:szCs w:val="24"/>
        </w:rPr>
        <w:t xml:space="preserve"> Irlandii/Irlandii Północnej, stanowiącym integralną część Umowy o wystąpieniu Zjednoczonego Królestwa Wielkiej Brytanii i Irlandii P</w:t>
      </w:r>
      <w:r w:rsidR="009757B8" w:rsidRPr="00C00EC1">
        <w:rPr>
          <w:rFonts w:ascii="Arial" w:hAnsi="Arial" w:cs="Arial"/>
          <w:sz w:val="24"/>
          <w:szCs w:val="24"/>
        </w:rPr>
        <w:t>łn.</w:t>
      </w:r>
      <w:r w:rsidRPr="00C00EC1">
        <w:rPr>
          <w:rFonts w:ascii="Arial" w:hAnsi="Arial" w:cs="Arial"/>
          <w:sz w:val="24"/>
          <w:szCs w:val="24"/>
        </w:rPr>
        <w:t xml:space="preserve"> z U</w:t>
      </w:r>
      <w:r w:rsidR="009757B8" w:rsidRPr="00C00EC1">
        <w:rPr>
          <w:rFonts w:ascii="Arial" w:hAnsi="Arial" w:cs="Arial"/>
          <w:sz w:val="24"/>
          <w:szCs w:val="24"/>
        </w:rPr>
        <w:t>E</w:t>
      </w:r>
      <w:r w:rsidRPr="00C00EC1">
        <w:rPr>
          <w:rFonts w:ascii="Arial" w:hAnsi="Arial" w:cs="Arial"/>
          <w:sz w:val="24"/>
          <w:szCs w:val="24"/>
        </w:rPr>
        <w:t xml:space="preserve"> (Dz.U. UE L 29 z </w:t>
      </w:r>
      <w:r w:rsidR="009757B8" w:rsidRPr="00C00EC1">
        <w:rPr>
          <w:rFonts w:ascii="Arial" w:hAnsi="Arial" w:cs="Arial"/>
          <w:sz w:val="24"/>
          <w:szCs w:val="24"/>
        </w:rPr>
        <w:t>31.01.</w:t>
      </w:r>
      <w:r w:rsidRPr="00C00EC1">
        <w:rPr>
          <w:rFonts w:ascii="Arial" w:hAnsi="Arial" w:cs="Arial"/>
          <w:sz w:val="24"/>
          <w:szCs w:val="24"/>
        </w:rPr>
        <w:t>2020, str. 7). Zgodnie z nim, w Irlandii P</w:t>
      </w:r>
      <w:r w:rsidR="009757B8" w:rsidRPr="00C00EC1">
        <w:rPr>
          <w:rFonts w:ascii="Arial" w:hAnsi="Arial" w:cs="Arial"/>
          <w:sz w:val="24"/>
          <w:szCs w:val="24"/>
        </w:rPr>
        <w:t>łn.</w:t>
      </w:r>
      <w:r w:rsidRPr="00C00EC1">
        <w:rPr>
          <w:rFonts w:ascii="Arial" w:hAnsi="Arial" w:cs="Arial"/>
          <w:sz w:val="24"/>
          <w:szCs w:val="24"/>
        </w:rPr>
        <w:t xml:space="preserve"> będą stosowane m.in. przepisy unijnego prawa celnego. Oznacza to, że Irlandia Płn. będzie traktowana – do celów stosowania tych przepisów – jak gdyby była częścią obszaru celnego Unii.</w:t>
      </w:r>
    </w:p>
    <w:p w:rsidR="00F06524" w:rsidRPr="00C00EC1" w:rsidRDefault="00F06524" w:rsidP="00CB38CE">
      <w:pPr>
        <w:spacing w:before="100" w:beforeAutospacing="1" w:after="100" w:afterAutospacing="1"/>
        <w:jc w:val="both"/>
        <w:rPr>
          <w:rFonts w:ascii="Arial" w:hAnsi="Arial" w:cs="Arial"/>
          <w:sz w:val="24"/>
          <w:szCs w:val="24"/>
        </w:rPr>
      </w:pPr>
      <w:r w:rsidRPr="00C00EC1">
        <w:rPr>
          <w:rFonts w:ascii="Arial" w:hAnsi="Arial" w:cs="Arial"/>
          <w:sz w:val="24"/>
          <w:szCs w:val="24"/>
        </w:rPr>
        <w:t>Zgodnie z art. 5 ust. 1 Protokołu, nie pobiera się należności celnych od towaru przywiezionego do Irlandii P</w:t>
      </w:r>
      <w:r w:rsidR="009757B8" w:rsidRPr="00C00EC1">
        <w:rPr>
          <w:rFonts w:ascii="Arial" w:hAnsi="Arial" w:cs="Arial"/>
          <w:sz w:val="24"/>
          <w:szCs w:val="24"/>
        </w:rPr>
        <w:t>łn.</w:t>
      </w:r>
      <w:r w:rsidRPr="00C00EC1">
        <w:rPr>
          <w:rFonts w:ascii="Arial" w:hAnsi="Arial" w:cs="Arial"/>
          <w:sz w:val="24"/>
          <w:szCs w:val="24"/>
        </w:rPr>
        <w:t xml:space="preserve"> z innej części Zjednoczonego Królestwa przez transport bezpośredni, niezależnie od </w:t>
      </w:r>
      <w:r w:rsidRPr="00C00EC1">
        <w:rPr>
          <w:rFonts w:ascii="Arial" w:hAnsi="Arial" w:cs="Arial"/>
          <w:sz w:val="24"/>
          <w:szCs w:val="24"/>
        </w:rPr>
        <w:lastRenderedPageBreak/>
        <w:t>ust. 3, chyba że istnieje ryzyko, że towar ten zostanie następnie przemieszczony do Unii, sam lub jako część innego towaru po przetworzeniu.</w:t>
      </w:r>
    </w:p>
    <w:p w:rsidR="00F06524" w:rsidRPr="00C00EC1" w:rsidRDefault="00F06524" w:rsidP="00F06524">
      <w:pPr>
        <w:spacing w:before="100" w:beforeAutospacing="1" w:after="100" w:afterAutospacing="1"/>
        <w:rPr>
          <w:rFonts w:ascii="Arial" w:hAnsi="Arial" w:cs="Arial"/>
          <w:sz w:val="24"/>
          <w:szCs w:val="24"/>
        </w:rPr>
      </w:pPr>
      <w:r w:rsidRPr="00C00EC1">
        <w:rPr>
          <w:rFonts w:ascii="Arial" w:hAnsi="Arial" w:cs="Arial"/>
          <w:sz w:val="24"/>
          <w:szCs w:val="24"/>
        </w:rPr>
        <w:t>ŹRÓDŁA DODATKOWYCH INFORMACJI</w:t>
      </w:r>
    </w:p>
    <w:p w:rsidR="00F06524" w:rsidRPr="00C00EC1" w:rsidRDefault="00F06524" w:rsidP="009757B8">
      <w:pPr>
        <w:spacing w:before="100" w:beforeAutospacing="1" w:after="100" w:afterAutospacing="1"/>
        <w:jc w:val="both"/>
        <w:rPr>
          <w:rFonts w:ascii="Arial" w:hAnsi="Arial" w:cs="Arial"/>
          <w:sz w:val="24"/>
          <w:szCs w:val="24"/>
        </w:rPr>
      </w:pPr>
      <w:r w:rsidRPr="00C00EC1">
        <w:rPr>
          <w:rFonts w:ascii="Arial" w:hAnsi="Arial" w:cs="Arial"/>
          <w:sz w:val="24"/>
          <w:szCs w:val="24"/>
        </w:rPr>
        <w:t xml:space="preserve">Podstawowe informacje na temat przepisów i formalności celnych, jakie obowiązują w UE w przypadku importu/eksportu towarów z/do państw trzecich – dostępne są m.in. na stronie Krajowej Informacji Skarbowej, pod adresem/linkiem:  </w:t>
      </w:r>
      <w:hyperlink r:id="rId31" w:history="1">
        <w:r w:rsidRPr="00C00EC1">
          <w:rPr>
            <w:rFonts w:ascii="Arial" w:hAnsi="Arial" w:cs="Arial"/>
            <w:color w:val="0563C1"/>
            <w:sz w:val="24"/>
            <w:szCs w:val="24"/>
            <w:u w:val="single"/>
          </w:rPr>
          <w:t>https://www.kis.gov.pl/informacje-podatkowe-i-celne/najczesciej-zadawane-pytania/clo</w:t>
        </w:r>
      </w:hyperlink>
      <w:r w:rsidRPr="00C00EC1">
        <w:rPr>
          <w:rFonts w:ascii="Arial" w:hAnsi="Arial" w:cs="Arial"/>
          <w:sz w:val="24"/>
          <w:szCs w:val="24"/>
        </w:rPr>
        <w:t xml:space="preserve"> </w:t>
      </w:r>
    </w:p>
    <w:p w:rsidR="00F06524" w:rsidRPr="00C00EC1" w:rsidRDefault="00F06524" w:rsidP="009757B8">
      <w:pPr>
        <w:spacing w:after="0" w:line="240" w:lineRule="auto"/>
        <w:jc w:val="both"/>
        <w:rPr>
          <w:rFonts w:ascii="Arial" w:eastAsia="Calibri" w:hAnsi="Arial" w:cs="Arial"/>
          <w:sz w:val="24"/>
          <w:szCs w:val="24"/>
        </w:rPr>
      </w:pPr>
      <w:r w:rsidRPr="00C00EC1">
        <w:rPr>
          <w:rFonts w:ascii="Arial" w:eastAsia="Calibri" w:hAnsi="Arial" w:cs="Arial"/>
          <w:sz w:val="24"/>
          <w:szCs w:val="24"/>
        </w:rPr>
        <w:t>PODSTAWY PRAWNE</w:t>
      </w:r>
    </w:p>
    <w:p w:rsidR="00F06524" w:rsidRPr="00C00EC1" w:rsidRDefault="00F06524" w:rsidP="009757B8">
      <w:pPr>
        <w:spacing w:after="0" w:line="240" w:lineRule="auto"/>
        <w:jc w:val="both"/>
        <w:rPr>
          <w:rFonts w:ascii="Arial" w:eastAsia="Calibri" w:hAnsi="Arial" w:cs="Arial"/>
          <w:sz w:val="24"/>
          <w:szCs w:val="24"/>
        </w:rPr>
      </w:pPr>
      <w:r w:rsidRPr="00C00EC1">
        <w:rPr>
          <w:rFonts w:ascii="Arial" w:eastAsia="Calibri" w:hAnsi="Arial" w:cs="Arial"/>
          <w:sz w:val="24"/>
          <w:szCs w:val="24"/>
        </w:rPr>
        <w:t>Zasady dokonywania zgłoszeń celnych do procedury dopuszczenia do obrotu, a także wymiaru i poboru przez właściwe organy należności przywozowych – regulują stosowane bezpośrednio przepisy unijne oraz przepisy krajowe, w szczególności:</w:t>
      </w:r>
    </w:p>
    <w:p w:rsidR="00F06524" w:rsidRPr="00C00EC1" w:rsidRDefault="00F06524" w:rsidP="009757B8">
      <w:pPr>
        <w:numPr>
          <w:ilvl w:val="0"/>
          <w:numId w:val="3"/>
        </w:numPr>
        <w:spacing w:after="0" w:line="240" w:lineRule="auto"/>
        <w:ind w:left="426" w:hanging="426"/>
        <w:jc w:val="both"/>
        <w:rPr>
          <w:rFonts w:ascii="Arial" w:eastAsia="Calibri" w:hAnsi="Arial" w:cs="Arial"/>
          <w:sz w:val="24"/>
          <w:szCs w:val="24"/>
        </w:rPr>
      </w:pPr>
      <w:r w:rsidRPr="00C00EC1">
        <w:rPr>
          <w:rFonts w:ascii="Arial" w:eastAsia="Calibri" w:hAnsi="Arial" w:cs="Arial"/>
          <w:sz w:val="24"/>
          <w:szCs w:val="24"/>
        </w:rPr>
        <w:t xml:space="preserve">Rozporządzenie Parlamentu Europejskiego i Rady (UE) nr 952/2013 z dnia 9 października 2013 r. ustanawiające unijny kodeks celny (wersja przekształcona </w:t>
      </w:r>
      <w:proofErr w:type="spellStart"/>
      <w:r w:rsidRPr="00C00EC1">
        <w:rPr>
          <w:rFonts w:ascii="Arial" w:eastAsia="Calibri" w:hAnsi="Arial" w:cs="Arial"/>
          <w:sz w:val="24"/>
          <w:szCs w:val="24"/>
        </w:rPr>
        <w:t>Dz.U.UE.L</w:t>
      </w:r>
      <w:proofErr w:type="spellEnd"/>
      <w:r w:rsidRPr="00C00EC1">
        <w:rPr>
          <w:rFonts w:ascii="Arial" w:eastAsia="Calibri" w:hAnsi="Arial" w:cs="Arial"/>
          <w:sz w:val="24"/>
          <w:szCs w:val="24"/>
        </w:rPr>
        <w:t xml:space="preserve">. z 2013 r. nr 269, str.1, z </w:t>
      </w:r>
      <w:proofErr w:type="spellStart"/>
      <w:r w:rsidRPr="00C00EC1">
        <w:rPr>
          <w:rFonts w:ascii="Arial" w:eastAsia="Calibri" w:hAnsi="Arial" w:cs="Arial"/>
          <w:sz w:val="24"/>
          <w:szCs w:val="24"/>
        </w:rPr>
        <w:t>późn</w:t>
      </w:r>
      <w:proofErr w:type="spellEnd"/>
      <w:r w:rsidRPr="00C00EC1">
        <w:rPr>
          <w:rFonts w:ascii="Arial" w:eastAsia="Calibri" w:hAnsi="Arial" w:cs="Arial"/>
          <w:sz w:val="24"/>
          <w:szCs w:val="24"/>
        </w:rPr>
        <w:t>. zm. – zwane: UKC);</w:t>
      </w:r>
    </w:p>
    <w:p w:rsidR="00F06524" w:rsidRPr="00C00EC1" w:rsidRDefault="00F06524" w:rsidP="009757B8">
      <w:pPr>
        <w:numPr>
          <w:ilvl w:val="0"/>
          <w:numId w:val="3"/>
        </w:numPr>
        <w:spacing w:after="0" w:line="240" w:lineRule="auto"/>
        <w:ind w:left="426" w:hanging="426"/>
        <w:jc w:val="both"/>
        <w:rPr>
          <w:rFonts w:ascii="Arial" w:eastAsia="Calibri" w:hAnsi="Arial" w:cs="Arial"/>
          <w:sz w:val="24"/>
          <w:szCs w:val="24"/>
        </w:rPr>
      </w:pPr>
      <w:r w:rsidRPr="00C00EC1">
        <w:rPr>
          <w:rFonts w:ascii="Arial" w:eastAsia="Calibri" w:hAnsi="Arial" w:cs="Arial"/>
          <w:sz w:val="24"/>
          <w:szCs w:val="24"/>
        </w:rPr>
        <w:lastRenderedPageBreak/>
        <w:t>Rozporządzenie Delegowane Komisji (UE) 2015/2446 z dnia 28 lipca 2015 r. uzupełniające rozporządzenie Parlamentu Europejskiego i Rady (UE) nr 952/2013 w odniesieniu do szczegółowych zasad dotyczących niektórych przepisów unijnego kodeksu celnego (</w:t>
      </w:r>
      <w:proofErr w:type="spellStart"/>
      <w:r w:rsidRPr="00C00EC1">
        <w:rPr>
          <w:rFonts w:ascii="Arial" w:eastAsia="Calibri" w:hAnsi="Arial" w:cs="Arial"/>
          <w:sz w:val="24"/>
          <w:szCs w:val="24"/>
        </w:rPr>
        <w:t>Dz.U.UE.L</w:t>
      </w:r>
      <w:proofErr w:type="spellEnd"/>
      <w:r w:rsidRPr="00C00EC1">
        <w:rPr>
          <w:rFonts w:ascii="Arial" w:eastAsia="Calibri" w:hAnsi="Arial" w:cs="Arial"/>
          <w:sz w:val="24"/>
          <w:szCs w:val="24"/>
        </w:rPr>
        <w:t xml:space="preserve">. z 2015 r. nr 343, str. 1, z </w:t>
      </w:r>
      <w:proofErr w:type="spellStart"/>
      <w:r w:rsidRPr="00C00EC1">
        <w:rPr>
          <w:rFonts w:ascii="Arial" w:eastAsia="Calibri" w:hAnsi="Arial" w:cs="Arial"/>
          <w:sz w:val="24"/>
          <w:szCs w:val="24"/>
        </w:rPr>
        <w:t>późn</w:t>
      </w:r>
      <w:proofErr w:type="spellEnd"/>
      <w:r w:rsidRPr="00C00EC1">
        <w:rPr>
          <w:rFonts w:ascii="Arial" w:eastAsia="Calibri" w:hAnsi="Arial" w:cs="Arial"/>
          <w:sz w:val="24"/>
          <w:szCs w:val="24"/>
        </w:rPr>
        <w:t>. zm.);</w:t>
      </w:r>
    </w:p>
    <w:p w:rsidR="00F06524" w:rsidRPr="00C00EC1" w:rsidRDefault="00F06524" w:rsidP="009757B8">
      <w:pPr>
        <w:numPr>
          <w:ilvl w:val="0"/>
          <w:numId w:val="3"/>
        </w:numPr>
        <w:spacing w:after="0" w:line="240" w:lineRule="auto"/>
        <w:ind w:left="426" w:hanging="426"/>
        <w:jc w:val="both"/>
        <w:rPr>
          <w:rFonts w:ascii="Arial" w:eastAsia="Calibri" w:hAnsi="Arial" w:cs="Arial"/>
          <w:sz w:val="24"/>
          <w:szCs w:val="24"/>
        </w:rPr>
      </w:pPr>
      <w:r w:rsidRPr="00C00EC1">
        <w:rPr>
          <w:rFonts w:ascii="Arial" w:eastAsia="Calibri" w:hAnsi="Arial" w:cs="Arial"/>
          <w:sz w:val="24"/>
          <w:szCs w:val="24"/>
        </w:rPr>
        <w:t>Rozporządzenie Wykonawcze Komisji (UE) 2015/2447 z dnia 24 listopada 2015 r. ustanawiające szczegółowe zasady wykonania niektórych przepisów rozporządzenia Parlamentu Europejskiego i Rady (UE) nr 952/2013 ustanawiającego unijny kodeks celny (</w:t>
      </w:r>
      <w:proofErr w:type="spellStart"/>
      <w:r w:rsidRPr="00C00EC1">
        <w:rPr>
          <w:rFonts w:ascii="Arial" w:eastAsia="Calibri" w:hAnsi="Arial" w:cs="Arial"/>
          <w:sz w:val="24"/>
          <w:szCs w:val="24"/>
        </w:rPr>
        <w:t>Dz.U.UE.L</w:t>
      </w:r>
      <w:proofErr w:type="spellEnd"/>
      <w:r w:rsidRPr="00C00EC1">
        <w:rPr>
          <w:rFonts w:ascii="Arial" w:eastAsia="Calibri" w:hAnsi="Arial" w:cs="Arial"/>
          <w:sz w:val="24"/>
          <w:szCs w:val="24"/>
        </w:rPr>
        <w:t xml:space="preserve">. z 2015 r. nr 343, str. 558, z </w:t>
      </w:r>
      <w:proofErr w:type="spellStart"/>
      <w:r w:rsidRPr="00C00EC1">
        <w:rPr>
          <w:rFonts w:ascii="Arial" w:eastAsia="Calibri" w:hAnsi="Arial" w:cs="Arial"/>
          <w:sz w:val="24"/>
          <w:szCs w:val="24"/>
        </w:rPr>
        <w:t>późn</w:t>
      </w:r>
      <w:proofErr w:type="spellEnd"/>
      <w:r w:rsidRPr="00C00EC1">
        <w:rPr>
          <w:rFonts w:ascii="Arial" w:eastAsia="Calibri" w:hAnsi="Arial" w:cs="Arial"/>
          <w:sz w:val="24"/>
          <w:szCs w:val="24"/>
        </w:rPr>
        <w:t>. zm. – zwane: RW);</w:t>
      </w:r>
    </w:p>
    <w:p w:rsidR="00F06524" w:rsidRPr="00C00EC1" w:rsidRDefault="00F06524" w:rsidP="009757B8">
      <w:pPr>
        <w:numPr>
          <w:ilvl w:val="0"/>
          <w:numId w:val="3"/>
        </w:numPr>
        <w:spacing w:after="0" w:line="240" w:lineRule="auto"/>
        <w:ind w:left="426" w:hanging="426"/>
        <w:jc w:val="both"/>
        <w:rPr>
          <w:rFonts w:ascii="Arial" w:eastAsia="Calibri" w:hAnsi="Arial" w:cs="Arial"/>
          <w:sz w:val="24"/>
          <w:szCs w:val="24"/>
        </w:rPr>
      </w:pPr>
      <w:r w:rsidRPr="00C00EC1">
        <w:rPr>
          <w:rFonts w:ascii="Arial" w:eastAsia="Calibri" w:hAnsi="Arial" w:cs="Arial"/>
          <w:sz w:val="24"/>
          <w:szCs w:val="24"/>
        </w:rPr>
        <w:t>Rozporządzenie Rady (EWG) nr 2658/87 z dnia 23 lipca 1987 r. w sprawie nomenklatury taryfowej i statystycznej oraz w sprawie Wspólnej Taryfy Celnej (</w:t>
      </w:r>
      <w:proofErr w:type="spellStart"/>
      <w:r w:rsidRPr="00C00EC1">
        <w:rPr>
          <w:rFonts w:ascii="Arial" w:eastAsia="Calibri" w:hAnsi="Arial" w:cs="Arial"/>
          <w:sz w:val="24"/>
          <w:szCs w:val="24"/>
        </w:rPr>
        <w:t>Dz.U.WE.L</w:t>
      </w:r>
      <w:proofErr w:type="spellEnd"/>
      <w:r w:rsidRPr="00C00EC1">
        <w:rPr>
          <w:rFonts w:ascii="Arial" w:eastAsia="Calibri" w:hAnsi="Arial" w:cs="Arial"/>
          <w:sz w:val="24"/>
          <w:szCs w:val="24"/>
        </w:rPr>
        <w:t xml:space="preserve">. z 1987 r. nr 256, str. 1, z </w:t>
      </w:r>
      <w:proofErr w:type="spellStart"/>
      <w:r w:rsidRPr="00C00EC1">
        <w:rPr>
          <w:rFonts w:ascii="Arial" w:eastAsia="Calibri" w:hAnsi="Arial" w:cs="Arial"/>
          <w:sz w:val="24"/>
          <w:szCs w:val="24"/>
        </w:rPr>
        <w:t>późn</w:t>
      </w:r>
      <w:proofErr w:type="spellEnd"/>
      <w:r w:rsidRPr="00C00EC1">
        <w:rPr>
          <w:rFonts w:ascii="Arial" w:eastAsia="Calibri" w:hAnsi="Arial" w:cs="Arial"/>
          <w:sz w:val="24"/>
          <w:szCs w:val="24"/>
        </w:rPr>
        <w:t>. zm. – zwane: WTC);</w:t>
      </w:r>
    </w:p>
    <w:p w:rsidR="00F06524" w:rsidRPr="00C00EC1" w:rsidRDefault="00F06524" w:rsidP="009757B8">
      <w:pPr>
        <w:numPr>
          <w:ilvl w:val="0"/>
          <w:numId w:val="3"/>
        </w:numPr>
        <w:spacing w:after="0" w:line="240" w:lineRule="auto"/>
        <w:ind w:left="426" w:hanging="426"/>
        <w:jc w:val="both"/>
        <w:rPr>
          <w:rFonts w:ascii="Arial" w:eastAsia="Times New Roman" w:hAnsi="Arial" w:cs="Arial"/>
          <w:sz w:val="24"/>
          <w:szCs w:val="24"/>
          <w:lang w:eastAsia="pl-PL"/>
        </w:rPr>
      </w:pPr>
      <w:r w:rsidRPr="00C00EC1">
        <w:rPr>
          <w:rFonts w:ascii="Arial" w:eastAsia="Calibri" w:hAnsi="Arial" w:cs="Arial"/>
          <w:sz w:val="24"/>
          <w:szCs w:val="24"/>
        </w:rPr>
        <w:t>U</w:t>
      </w:r>
      <w:r w:rsidRPr="00C00EC1">
        <w:rPr>
          <w:rFonts w:ascii="Arial" w:eastAsia="Times New Roman" w:hAnsi="Arial" w:cs="Arial"/>
          <w:sz w:val="24"/>
          <w:szCs w:val="24"/>
          <w:lang w:eastAsia="pl-PL"/>
        </w:rPr>
        <w:t xml:space="preserve">stawa z dnia 19 marca 2004 r. - Prawo celne (tekst jedn. Dz.U. z </w:t>
      </w:r>
      <w:r w:rsidRPr="00C00EC1">
        <w:rPr>
          <w:rFonts w:ascii="Arial" w:eastAsia="Calibri" w:hAnsi="Arial" w:cs="Arial"/>
          <w:color w:val="000000"/>
          <w:sz w:val="24"/>
          <w:szCs w:val="24"/>
        </w:rPr>
        <w:t>2020 r. poz. 1382</w:t>
      </w:r>
      <w:r w:rsidRPr="00C00EC1">
        <w:rPr>
          <w:rFonts w:ascii="Arial" w:eastAsia="Times New Roman" w:hAnsi="Arial" w:cs="Arial"/>
          <w:sz w:val="24"/>
          <w:szCs w:val="24"/>
          <w:lang w:eastAsia="pl-PL"/>
        </w:rPr>
        <w:t xml:space="preserve">, z </w:t>
      </w:r>
      <w:proofErr w:type="spellStart"/>
      <w:r w:rsidRPr="00C00EC1">
        <w:rPr>
          <w:rFonts w:ascii="Arial" w:eastAsia="Times New Roman" w:hAnsi="Arial" w:cs="Arial"/>
          <w:sz w:val="24"/>
          <w:szCs w:val="24"/>
          <w:lang w:eastAsia="pl-PL"/>
        </w:rPr>
        <w:t>późn</w:t>
      </w:r>
      <w:proofErr w:type="spellEnd"/>
      <w:r w:rsidRPr="00C00EC1">
        <w:rPr>
          <w:rFonts w:ascii="Arial" w:eastAsia="Times New Roman" w:hAnsi="Arial" w:cs="Arial"/>
          <w:sz w:val="24"/>
          <w:szCs w:val="24"/>
          <w:lang w:eastAsia="pl-PL"/>
        </w:rPr>
        <w:t xml:space="preserve">. zm. – zwana: Prawem celnym) – łącznie z przepisami wykonawczymi, w tym: </w:t>
      </w:r>
      <w:r w:rsidRPr="00C00EC1">
        <w:rPr>
          <w:rFonts w:ascii="Arial" w:eastAsia="Calibri" w:hAnsi="Arial" w:cs="Arial"/>
          <w:sz w:val="24"/>
          <w:szCs w:val="24"/>
        </w:rPr>
        <w:t xml:space="preserve">rozporządzenie Ministra Finansów z dnia 8 września 2016 r. w sprawie zgłoszeń celnych (tekst jedn. Dz.U. z 2018 r. poz. 2262 – zwane: RMF), rozporządzenie Ministra Rozwoju i Finansów z dnia 21 lutego 2017 r. w sprawie urzędów celno-skarbowych oraz podległych im oddziałów celnych, w których są dokonywane czynności przewidziane przepisami prawa celnego w zależności od rodzaju towarów lub procedur celnych, którymi mogą być obejmowane towary (tekst jedn. </w:t>
      </w:r>
      <w:r w:rsidRPr="00C00EC1">
        <w:rPr>
          <w:rFonts w:ascii="Arial" w:eastAsia="Calibri" w:hAnsi="Arial" w:cs="Arial"/>
          <w:sz w:val="24"/>
          <w:szCs w:val="24"/>
        </w:rPr>
        <w:lastRenderedPageBreak/>
        <w:t xml:space="preserve">Dz.U. z 2019 r. poz. 130, z </w:t>
      </w:r>
      <w:proofErr w:type="spellStart"/>
      <w:r w:rsidRPr="00C00EC1">
        <w:rPr>
          <w:rFonts w:ascii="Arial" w:eastAsia="Calibri" w:hAnsi="Arial" w:cs="Arial"/>
          <w:sz w:val="24"/>
          <w:szCs w:val="24"/>
        </w:rPr>
        <w:t>późn</w:t>
      </w:r>
      <w:proofErr w:type="spellEnd"/>
      <w:r w:rsidRPr="00C00EC1">
        <w:rPr>
          <w:rFonts w:ascii="Arial" w:eastAsia="Calibri" w:hAnsi="Arial" w:cs="Arial"/>
          <w:sz w:val="24"/>
          <w:szCs w:val="24"/>
        </w:rPr>
        <w:t xml:space="preserve">. zm. </w:t>
      </w:r>
      <w:r w:rsidRPr="00C00EC1">
        <w:rPr>
          <w:rFonts w:ascii="Arial" w:eastAsia="Calibri" w:hAnsi="Arial" w:cs="Arial"/>
          <w:color w:val="000000"/>
          <w:sz w:val="24"/>
          <w:szCs w:val="24"/>
        </w:rPr>
        <w:t>– zwane: RMRF/1</w:t>
      </w:r>
      <w:r w:rsidRPr="00C00EC1">
        <w:rPr>
          <w:rFonts w:ascii="Arial" w:eastAsia="Calibri" w:hAnsi="Arial" w:cs="Arial"/>
          <w:sz w:val="24"/>
          <w:szCs w:val="24"/>
        </w:rPr>
        <w:t xml:space="preserve">), </w:t>
      </w:r>
      <w:r w:rsidRPr="00C00EC1">
        <w:rPr>
          <w:rFonts w:ascii="Arial" w:eastAsia="Calibri" w:hAnsi="Arial" w:cs="Arial"/>
          <w:color w:val="000000"/>
          <w:sz w:val="24"/>
          <w:szCs w:val="24"/>
        </w:rPr>
        <w:t xml:space="preserve">rozporządzenie Ministra Rozwoju i Finansów z dnia 9 lutego 2017 r. w sprawie wyznaczenia dyrektorów Izb Administracji Skarbowej w Gdańsku, Poznaniu, Szczecinie, Warszawie i Wrocławiu do prowadzenia niektórych spraw celnych (Dz.U. z 2019 r. poz. 338, z </w:t>
      </w:r>
      <w:proofErr w:type="spellStart"/>
      <w:r w:rsidRPr="00C00EC1">
        <w:rPr>
          <w:rFonts w:ascii="Arial" w:eastAsia="Calibri" w:hAnsi="Arial" w:cs="Arial"/>
          <w:color w:val="000000"/>
          <w:sz w:val="24"/>
          <w:szCs w:val="24"/>
        </w:rPr>
        <w:t>późn</w:t>
      </w:r>
      <w:proofErr w:type="spellEnd"/>
      <w:r w:rsidRPr="00C00EC1">
        <w:rPr>
          <w:rFonts w:ascii="Arial" w:eastAsia="Calibri" w:hAnsi="Arial" w:cs="Arial"/>
          <w:color w:val="000000"/>
          <w:sz w:val="24"/>
          <w:szCs w:val="24"/>
        </w:rPr>
        <w:t>. zm. – zwane: RMRF/2)</w:t>
      </w:r>
      <w:r w:rsidRPr="00C00EC1">
        <w:rPr>
          <w:rFonts w:ascii="Arial" w:eastAsia="Calibri" w:hAnsi="Arial" w:cs="Arial"/>
          <w:sz w:val="24"/>
          <w:szCs w:val="24"/>
        </w:rPr>
        <w:t xml:space="preserve"> </w:t>
      </w:r>
    </w:p>
    <w:p w:rsidR="00F06524" w:rsidRPr="00C00EC1" w:rsidRDefault="00F06524" w:rsidP="009757B8">
      <w:pPr>
        <w:numPr>
          <w:ilvl w:val="0"/>
          <w:numId w:val="3"/>
        </w:numPr>
        <w:spacing w:after="0" w:line="240" w:lineRule="auto"/>
        <w:ind w:left="426" w:hanging="426"/>
        <w:jc w:val="both"/>
        <w:rPr>
          <w:rFonts w:ascii="Arial" w:eastAsia="Times New Roman" w:hAnsi="Arial" w:cs="Arial"/>
          <w:sz w:val="24"/>
          <w:szCs w:val="24"/>
          <w:lang w:eastAsia="pl-PL"/>
        </w:rPr>
      </w:pPr>
      <w:r w:rsidRPr="00C00EC1">
        <w:rPr>
          <w:rFonts w:ascii="Arial" w:eastAsia="Times New Roman" w:hAnsi="Arial" w:cs="Arial"/>
          <w:sz w:val="24"/>
          <w:szCs w:val="24"/>
          <w:lang w:eastAsia="pl-PL"/>
        </w:rPr>
        <w:t xml:space="preserve">Ustawa </w:t>
      </w:r>
      <w:r w:rsidRPr="00C00EC1">
        <w:rPr>
          <w:rFonts w:ascii="Arial" w:eastAsia="Calibri" w:hAnsi="Arial" w:cs="Arial"/>
          <w:color w:val="000000"/>
          <w:sz w:val="24"/>
          <w:szCs w:val="24"/>
        </w:rPr>
        <w:t xml:space="preserve">z dnia 16 listopada 2016 r. o </w:t>
      </w:r>
      <w:r w:rsidRPr="00C00EC1">
        <w:rPr>
          <w:rFonts w:ascii="Arial" w:eastAsia="Calibri" w:hAnsi="Arial" w:cs="Arial"/>
          <w:sz w:val="24"/>
          <w:szCs w:val="24"/>
        </w:rPr>
        <w:t>Krajowej</w:t>
      </w:r>
      <w:r w:rsidRPr="00C00EC1">
        <w:rPr>
          <w:rFonts w:ascii="Arial" w:eastAsia="Calibri" w:hAnsi="Arial" w:cs="Arial"/>
          <w:color w:val="000000"/>
          <w:sz w:val="24"/>
          <w:szCs w:val="24"/>
        </w:rPr>
        <w:t xml:space="preserve"> Administracji Skarbowej (tekst jedn. Dz.U. z 2020 r. poz. 505, z </w:t>
      </w:r>
      <w:proofErr w:type="spellStart"/>
      <w:r w:rsidRPr="00C00EC1">
        <w:rPr>
          <w:rFonts w:ascii="Arial" w:eastAsia="Calibri" w:hAnsi="Arial" w:cs="Arial"/>
          <w:color w:val="000000"/>
          <w:sz w:val="24"/>
          <w:szCs w:val="24"/>
        </w:rPr>
        <w:t>późn</w:t>
      </w:r>
      <w:proofErr w:type="spellEnd"/>
      <w:r w:rsidRPr="00C00EC1">
        <w:rPr>
          <w:rFonts w:ascii="Arial" w:eastAsia="Calibri" w:hAnsi="Arial" w:cs="Arial"/>
          <w:color w:val="000000"/>
          <w:sz w:val="24"/>
          <w:szCs w:val="24"/>
        </w:rPr>
        <w:t xml:space="preserve">. zm. – zwana: ustawą KAS) </w:t>
      </w:r>
      <w:r w:rsidRPr="00C00EC1">
        <w:rPr>
          <w:rFonts w:ascii="Arial" w:eastAsia="Times New Roman" w:hAnsi="Arial" w:cs="Arial"/>
          <w:sz w:val="24"/>
          <w:szCs w:val="24"/>
          <w:lang w:eastAsia="pl-PL"/>
        </w:rPr>
        <w:t>– łącznie z przepisami wykonawczymi.</w:t>
      </w:r>
    </w:p>
    <w:p w:rsidR="00F06524" w:rsidRPr="00C00EC1" w:rsidRDefault="00F06524" w:rsidP="00F06524">
      <w:pPr>
        <w:rPr>
          <w:rFonts w:ascii="Arial" w:hAnsi="Arial" w:cs="Arial"/>
          <w:sz w:val="24"/>
          <w:szCs w:val="24"/>
        </w:rPr>
      </w:pPr>
    </w:p>
    <w:p w:rsidR="00F06524" w:rsidRPr="00C00EC1" w:rsidRDefault="00F06524" w:rsidP="00F06524">
      <w:pPr>
        <w:rPr>
          <w:rFonts w:ascii="Arial" w:hAnsi="Arial" w:cs="Arial"/>
          <w:b/>
          <w:sz w:val="24"/>
          <w:szCs w:val="24"/>
        </w:rPr>
      </w:pPr>
      <w:r w:rsidRPr="00C00EC1">
        <w:rPr>
          <w:rFonts w:ascii="Arial" w:hAnsi="Arial" w:cs="Arial"/>
          <w:b/>
          <w:sz w:val="24"/>
          <w:szCs w:val="24"/>
        </w:rPr>
        <w:t>Pytanie 5</w:t>
      </w:r>
    </w:p>
    <w:p w:rsidR="00F06524" w:rsidRPr="00C00EC1" w:rsidRDefault="009757B8" w:rsidP="009757B8">
      <w:pPr>
        <w:jc w:val="both"/>
        <w:rPr>
          <w:rFonts w:ascii="Arial" w:hAnsi="Arial" w:cs="Arial"/>
          <w:b/>
          <w:sz w:val="24"/>
          <w:szCs w:val="24"/>
        </w:rPr>
      </w:pPr>
      <w:r w:rsidRPr="00C00EC1">
        <w:rPr>
          <w:rFonts w:ascii="Arial" w:hAnsi="Arial" w:cs="Arial"/>
          <w:b/>
          <w:sz w:val="24"/>
          <w:szCs w:val="24"/>
        </w:rPr>
        <w:t>Jaka będzie</w:t>
      </w:r>
      <w:r w:rsidR="00F06524" w:rsidRPr="00C00EC1">
        <w:rPr>
          <w:rFonts w:ascii="Arial" w:hAnsi="Arial" w:cs="Arial"/>
          <w:b/>
          <w:sz w:val="24"/>
          <w:szCs w:val="24"/>
        </w:rPr>
        <w:t xml:space="preserve"> wysokość cła do zapłacenia dla </w:t>
      </w:r>
      <w:r w:rsidR="00743F5E" w:rsidRPr="00C00EC1">
        <w:rPr>
          <w:rFonts w:ascii="Arial" w:hAnsi="Arial" w:cs="Arial"/>
          <w:b/>
          <w:sz w:val="24"/>
          <w:szCs w:val="24"/>
        </w:rPr>
        <w:t>towaru X</w:t>
      </w:r>
      <w:r w:rsidR="00F06524" w:rsidRPr="00C00EC1">
        <w:rPr>
          <w:rFonts w:ascii="Arial" w:hAnsi="Arial" w:cs="Arial"/>
          <w:b/>
          <w:sz w:val="24"/>
          <w:szCs w:val="24"/>
        </w:rPr>
        <w:t>, wycenione</w:t>
      </w:r>
      <w:r w:rsidR="00743F5E" w:rsidRPr="00C00EC1">
        <w:rPr>
          <w:rFonts w:ascii="Arial" w:hAnsi="Arial" w:cs="Arial"/>
          <w:b/>
          <w:sz w:val="24"/>
          <w:szCs w:val="24"/>
        </w:rPr>
        <w:t>go</w:t>
      </w:r>
      <w:r w:rsidR="00F06524" w:rsidRPr="00C00EC1">
        <w:rPr>
          <w:rFonts w:ascii="Arial" w:hAnsi="Arial" w:cs="Arial"/>
          <w:b/>
          <w:sz w:val="24"/>
          <w:szCs w:val="24"/>
        </w:rPr>
        <w:t xml:space="preserve"> na £61.0 (ok. 310 PLN) na portalu ebay.co.uk. </w:t>
      </w:r>
      <w:r w:rsidR="00743F5E" w:rsidRPr="00C00EC1">
        <w:rPr>
          <w:rFonts w:ascii="Arial" w:hAnsi="Arial" w:cs="Arial"/>
          <w:b/>
          <w:sz w:val="24"/>
          <w:szCs w:val="24"/>
        </w:rPr>
        <w:t>Towar</w:t>
      </w:r>
      <w:r w:rsidR="00F06524" w:rsidRPr="00C00EC1">
        <w:rPr>
          <w:rFonts w:ascii="Arial" w:hAnsi="Arial" w:cs="Arial"/>
          <w:b/>
          <w:sz w:val="24"/>
          <w:szCs w:val="24"/>
        </w:rPr>
        <w:t xml:space="preserve"> </w:t>
      </w:r>
      <w:r w:rsidR="00743F5E" w:rsidRPr="00C00EC1">
        <w:rPr>
          <w:rFonts w:ascii="Arial" w:hAnsi="Arial" w:cs="Arial"/>
          <w:b/>
          <w:sz w:val="24"/>
          <w:szCs w:val="24"/>
        </w:rPr>
        <w:t>zakupiono</w:t>
      </w:r>
      <w:r w:rsidR="00F06524" w:rsidRPr="00C00EC1">
        <w:rPr>
          <w:rFonts w:ascii="Arial" w:hAnsi="Arial" w:cs="Arial"/>
          <w:b/>
          <w:sz w:val="24"/>
          <w:szCs w:val="24"/>
        </w:rPr>
        <w:t xml:space="preserve"> 30/12/20. Koszty wysyłki </w:t>
      </w:r>
      <w:proofErr w:type="spellStart"/>
      <w:r w:rsidR="00F06524" w:rsidRPr="00C00EC1">
        <w:rPr>
          <w:rFonts w:ascii="Arial" w:hAnsi="Arial" w:cs="Arial"/>
          <w:b/>
          <w:sz w:val="24"/>
          <w:szCs w:val="24"/>
        </w:rPr>
        <w:t>Royal</w:t>
      </w:r>
      <w:proofErr w:type="spellEnd"/>
      <w:r w:rsidR="00F06524" w:rsidRPr="00C00EC1">
        <w:rPr>
          <w:rFonts w:ascii="Arial" w:hAnsi="Arial" w:cs="Arial"/>
          <w:b/>
          <w:sz w:val="24"/>
          <w:szCs w:val="24"/>
        </w:rPr>
        <w:t xml:space="preserve"> Mail International </w:t>
      </w:r>
      <w:proofErr w:type="spellStart"/>
      <w:r w:rsidR="00F06524" w:rsidRPr="00C00EC1">
        <w:rPr>
          <w:rFonts w:ascii="Arial" w:hAnsi="Arial" w:cs="Arial"/>
          <w:b/>
          <w:sz w:val="24"/>
          <w:szCs w:val="24"/>
        </w:rPr>
        <w:t>Tracked</w:t>
      </w:r>
      <w:proofErr w:type="spellEnd"/>
      <w:r w:rsidR="00F06524" w:rsidRPr="00C00EC1">
        <w:rPr>
          <w:rFonts w:ascii="Arial" w:hAnsi="Arial" w:cs="Arial"/>
          <w:b/>
          <w:sz w:val="24"/>
          <w:szCs w:val="24"/>
        </w:rPr>
        <w:t xml:space="preserve"> wynios</w:t>
      </w:r>
      <w:r w:rsidR="004619C8" w:rsidRPr="00C00EC1">
        <w:rPr>
          <w:rFonts w:ascii="Arial" w:hAnsi="Arial" w:cs="Arial"/>
          <w:b/>
          <w:sz w:val="24"/>
          <w:szCs w:val="24"/>
        </w:rPr>
        <w:t>ł</w:t>
      </w:r>
      <w:r w:rsidR="00F06524" w:rsidRPr="00C00EC1">
        <w:rPr>
          <w:rFonts w:ascii="Arial" w:hAnsi="Arial" w:cs="Arial"/>
          <w:b/>
          <w:sz w:val="24"/>
          <w:szCs w:val="24"/>
        </w:rPr>
        <w:t>y $17.0. Na portalu ebay.co.uk mam informacj</w:t>
      </w:r>
      <w:r w:rsidR="004619C8" w:rsidRPr="00C00EC1">
        <w:rPr>
          <w:rFonts w:ascii="Arial" w:hAnsi="Arial" w:cs="Arial"/>
          <w:b/>
          <w:sz w:val="24"/>
          <w:szCs w:val="24"/>
        </w:rPr>
        <w:t xml:space="preserve">e "zero </w:t>
      </w:r>
      <w:proofErr w:type="spellStart"/>
      <w:r w:rsidR="004619C8" w:rsidRPr="00C00EC1">
        <w:rPr>
          <w:rFonts w:ascii="Arial" w:hAnsi="Arial" w:cs="Arial"/>
          <w:b/>
          <w:sz w:val="24"/>
          <w:szCs w:val="24"/>
        </w:rPr>
        <w:t>customs</w:t>
      </w:r>
      <w:proofErr w:type="spellEnd"/>
      <w:r w:rsidR="004619C8" w:rsidRPr="00C00EC1">
        <w:rPr>
          <w:rFonts w:ascii="Arial" w:hAnsi="Arial" w:cs="Arial"/>
          <w:b/>
          <w:sz w:val="24"/>
          <w:szCs w:val="24"/>
        </w:rPr>
        <w:t xml:space="preserve"> </w:t>
      </w:r>
      <w:proofErr w:type="spellStart"/>
      <w:r w:rsidR="004619C8" w:rsidRPr="00C00EC1">
        <w:rPr>
          <w:rFonts w:ascii="Arial" w:hAnsi="Arial" w:cs="Arial"/>
          <w:b/>
          <w:sz w:val="24"/>
          <w:szCs w:val="24"/>
        </w:rPr>
        <w:t>charges</w:t>
      </w:r>
      <w:proofErr w:type="spellEnd"/>
      <w:r w:rsidR="00743F5E" w:rsidRPr="00C00EC1">
        <w:rPr>
          <w:rFonts w:ascii="Arial" w:hAnsi="Arial" w:cs="Arial"/>
          <w:b/>
          <w:sz w:val="24"/>
          <w:szCs w:val="24"/>
        </w:rPr>
        <w:t xml:space="preserve"> – zero opłat celnych</w:t>
      </w:r>
      <w:r w:rsidR="004619C8" w:rsidRPr="00C00EC1">
        <w:rPr>
          <w:rFonts w:ascii="Arial" w:hAnsi="Arial" w:cs="Arial"/>
          <w:b/>
          <w:sz w:val="24"/>
          <w:szCs w:val="24"/>
        </w:rPr>
        <w:t xml:space="preserve">". </w:t>
      </w:r>
      <w:r w:rsidR="00743F5E" w:rsidRPr="00C00EC1">
        <w:rPr>
          <w:rFonts w:ascii="Arial" w:hAnsi="Arial" w:cs="Arial"/>
          <w:b/>
          <w:sz w:val="24"/>
          <w:szCs w:val="24"/>
        </w:rPr>
        <w:t>Towar</w:t>
      </w:r>
      <w:r w:rsidR="00F06524" w:rsidRPr="00C00EC1">
        <w:rPr>
          <w:rFonts w:ascii="Arial" w:hAnsi="Arial" w:cs="Arial"/>
          <w:b/>
          <w:sz w:val="24"/>
          <w:szCs w:val="24"/>
        </w:rPr>
        <w:t xml:space="preserve"> b</w:t>
      </w:r>
      <w:r w:rsidR="004619C8" w:rsidRPr="00C00EC1">
        <w:rPr>
          <w:rFonts w:ascii="Arial" w:hAnsi="Arial" w:cs="Arial"/>
          <w:b/>
          <w:sz w:val="24"/>
          <w:szCs w:val="24"/>
        </w:rPr>
        <w:t>ę</w:t>
      </w:r>
      <w:r w:rsidR="00F06524" w:rsidRPr="00C00EC1">
        <w:rPr>
          <w:rFonts w:ascii="Arial" w:hAnsi="Arial" w:cs="Arial"/>
          <w:b/>
          <w:sz w:val="24"/>
          <w:szCs w:val="24"/>
        </w:rPr>
        <w:t>dzie wys</w:t>
      </w:r>
      <w:r w:rsidR="004619C8" w:rsidRPr="00C00EC1">
        <w:rPr>
          <w:rFonts w:ascii="Arial" w:hAnsi="Arial" w:cs="Arial"/>
          <w:b/>
          <w:sz w:val="24"/>
          <w:szCs w:val="24"/>
        </w:rPr>
        <w:t>ł</w:t>
      </w:r>
      <w:r w:rsidR="00F06524" w:rsidRPr="00C00EC1">
        <w:rPr>
          <w:rFonts w:ascii="Arial" w:hAnsi="Arial" w:cs="Arial"/>
          <w:b/>
          <w:sz w:val="24"/>
          <w:szCs w:val="24"/>
        </w:rPr>
        <w:t>an</w:t>
      </w:r>
      <w:r w:rsidR="00743F5E" w:rsidRPr="00C00EC1">
        <w:rPr>
          <w:rFonts w:ascii="Arial" w:hAnsi="Arial" w:cs="Arial"/>
          <w:b/>
          <w:sz w:val="24"/>
          <w:szCs w:val="24"/>
        </w:rPr>
        <w:t>y</w:t>
      </w:r>
      <w:r w:rsidR="00F06524" w:rsidRPr="00C00EC1">
        <w:rPr>
          <w:rFonts w:ascii="Arial" w:hAnsi="Arial" w:cs="Arial"/>
          <w:b/>
          <w:sz w:val="24"/>
          <w:szCs w:val="24"/>
        </w:rPr>
        <w:t xml:space="preserve"> z UK do PL. Co nale</w:t>
      </w:r>
      <w:r w:rsidR="004619C8" w:rsidRPr="00C00EC1">
        <w:rPr>
          <w:rFonts w:ascii="Arial" w:hAnsi="Arial" w:cs="Arial"/>
          <w:b/>
          <w:sz w:val="24"/>
          <w:szCs w:val="24"/>
        </w:rPr>
        <w:t>ż</w:t>
      </w:r>
      <w:r w:rsidR="00F06524" w:rsidRPr="00C00EC1">
        <w:rPr>
          <w:rFonts w:ascii="Arial" w:hAnsi="Arial" w:cs="Arial"/>
          <w:b/>
          <w:sz w:val="24"/>
          <w:szCs w:val="24"/>
        </w:rPr>
        <w:t>y zrobi</w:t>
      </w:r>
      <w:r w:rsidR="004619C8" w:rsidRPr="00C00EC1">
        <w:rPr>
          <w:rFonts w:ascii="Arial" w:hAnsi="Arial" w:cs="Arial"/>
          <w:b/>
          <w:sz w:val="24"/>
          <w:szCs w:val="24"/>
        </w:rPr>
        <w:t>ć</w:t>
      </w:r>
      <w:r w:rsidR="00C0337D" w:rsidRPr="00C00EC1">
        <w:rPr>
          <w:rFonts w:ascii="Arial" w:hAnsi="Arial" w:cs="Arial"/>
          <w:b/>
          <w:sz w:val="24"/>
          <w:szCs w:val="24"/>
        </w:rPr>
        <w:t>,</w:t>
      </w:r>
      <w:r w:rsidR="00F06524" w:rsidRPr="00C00EC1">
        <w:rPr>
          <w:rFonts w:ascii="Arial" w:hAnsi="Arial" w:cs="Arial"/>
          <w:b/>
          <w:sz w:val="24"/>
          <w:szCs w:val="24"/>
        </w:rPr>
        <w:t xml:space="preserve"> aby ca</w:t>
      </w:r>
      <w:r w:rsidR="004619C8" w:rsidRPr="00C00EC1">
        <w:rPr>
          <w:rFonts w:ascii="Arial" w:hAnsi="Arial" w:cs="Arial"/>
          <w:b/>
          <w:sz w:val="24"/>
          <w:szCs w:val="24"/>
        </w:rPr>
        <w:t>ł</w:t>
      </w:r>
      <w:r w:rsidR="00F06524" w:rsidRPr="00C00EC1">
        <w:rPr>
          <w:rFonts w:ascii="Arial" w:hAnsi="Arial" w:cs="Arial"/>
          <w:b/>
          <w:sz w:val="24"/>
          <w:szCs w:val="24"/>
        </w:rPr>
        <w:t>y proces przeszed</w:t>
      </w:r>
      <w:r w:rsidR="004619C8" w:rsidRPr="00C00EC1">
        <w:rPr>
          <w:rFonts w:ascii="Arial" w:hAnsi="Arial" w:cs="Arial"/>
          <w:b/>
          <w:sz w:val="24"/>
          <w:szCs w:val="24"/>
        </w:rPr>
        <w:t>ł</w:t>
      </w:r>
      <w:r w:rsidR="00743F5E" w:rsidRPr="00C00EC1">
        <w:rPr>
          <w:rFonts w:ascii="Arial" w:hAnsi="Arial" w:cs="Arial"/>
          <w:b/>
          <w:sz w:val="24"/>
          <w:szCs w:val="24"/>
        </w:rPr>
        <w:t xml:space="preserve"> sprawnie?</w:t>
      </w:r>
    </w:p>
    <w:p w:rsidR="00F06524" w:rsidRPr="00C00EC1" w:rsidRDefault="00F06524" w:rsidP="00F06524">
      <w:pPr>
        <w:rPr>
          <w:rFonts w:ascii="Arial" w:hAnsi="Arial" w:cs="Arial"/>
          <w:b/>
          <w:sz w:val="24"/>
          <w:szCs w:val="24"/>
        </w:rPr>
      </w:pPr>
      <w:r w:rsidRPr="00C00EC1">
        <w:rPr>
          <w:rFonts w:ascii="Arial" w:hAnsi="Arial" w:cs="Arial"/>
          <w:b/>
          <w:sz w:val="24"/>
          <w:szCs w:val="24"/>
        </w:rPr>
        <w:t>Odpowiedź 5</w:t>
      </w:r>
    </w:p>
    <w:p w:rsidR="00F06524" w:rsidRPr="00C00EC1" w:rsidRDefault="00743F5E" w:rsidP="00F06524">
      <w:pPr>
        <w:spacing w:after="0" w:line="240" w:lineRule="auto"/>
        <w:jc w:val="both"/>
        <w:rPr>
          <w:rFonts w:ascii="Arial" w:hAnsi="Arial" w:cs="Arial"/>
          <w:sz w:val="24"/>
          <w:szCs w:val="24"/>
        </w:rPr>
      </w:pPr>
      <w:r w:rsidRPr="00C00EC1">
        <w:rPr>
          <w:rFonts w:ascii="Arial" w:hAnsi="Arial" w:cs="Arial"/>
          <w:sz w:val="24"/>
          <w:szCs w:val="24"/>
        </w:rPr>
        <w:lastRenderedPageBreak/>
        <w:t>Od 1.01.</w:t>
      </w:r>
      <w:r w:rsidR="00F06524" w:rsidRPr="00C00EC1">
        <w:rPr>
          <w:rFonts w:ascii="Arial" w:hAnsi="Arial" w:cs="Arial"/>
          <w:sz w:val="24"/>
          <w:szCs w:val="24"/>
        </w:rPr>
        <w:t>2021 r. W</w:t>
      </w:r>
      <w:r w:rsidRPr="00C00EC1">
        <w:rPr>
          <w:rFonts w:ascii="Arial" w:hAnsi="Arial" w:cs="Arial"/>
          <w:sz w:val="24"/>
          <w:szCs w:val="24"/>
        </w:rPr>
        <w:t>lk.</w:t>
      </w:r>
      <w:r w:rsidR="00F06524" w:rsidRPr="00C00EC1">
        <w:rPr>
          <w:rFonts w:ascii="Arial" w:hAnsi="Arial" w:cs="Arial"/>
          <w:sz w:val="24"/>
          <w:szCs w:val="24"/>
        </w:rPr>
        <w:t xml:space="preserve"> Brytania </w:t>
      </w:r>
      <w:r w:rsidRPr="00C00EC1">
        <w:rPr>
          <w:rFonts w:ascii="Arial" w:hAnsi="Arial" w:cs="Arial"/>
          <w:sz w:val="24"/>
          <w:szCs w:val="24"/>
        </w:rPr>
        <w:t>wyszła z</w:t>
      </w:r>
      <w:r w:rsidR="00F06524" w:rsidRPr="00C00EC1">
        <w:rPr>
          <w:rFonts w:ascii="Arial" w:hAnsi="Arial" w:cs="Arial"/>
          <w:sz w:val="24"/>
          <w:szCs w:val="24"/>
        </w:rPr>
        <w:t xml:space="preserve"> unii celnej </w:t>
      </w:r>
      <w:r w:rsidRPr="00C00EC1">
        <w:rPr>
          <w:rFonts w:ascii="Arial" w:hAnsi="Arial" w:cs="Arial"/>
          <w:sz w:val="24"/>
          <w:szCs w:val="24"/>
        </w:rPr>
        <w:t>UE,</w:t>
      </w:r>
      <w:r w:rsidR="00F06524" w:rsidRPr="00C00EC1">
        <w:rPr>
          <w:rFonts w:ascii="Arial" w:hAnsi="Arial" w:cs="Arial"/>
          <w:sz w:val="24"/>
          <w:szCs w:val="24"/>
        </w:rPr>
        <w:t xml:space="preserve"> za wyjątkiem szczególnych rozwiązań dotyczących Irlandii Północnej, w której i w stosunku do której nadal będą obowiązywały unijne przepisy celne, m.in. aby uniknąć kontroli granicznych z Republiką Irlandii. </w:t>
      </w:r>
    </w:p>
    <w:p w:rsidR="00F06524" w:rsidRPr="00C00EC1" w:rsidRDefault="00F06524" w:rsidP="00F06524">
      <w:pPr>
        <w:spacing w:after="0" w:line="240" w:lineRule="auto"/>
        <w:jc w:val="both"/>
        <w:rPr>
          <w:rFonts w:ascii="Arial" w:hAnsi="Arial" w:cs="Arial"/>
          <w:sz w:val="24"/>
          <w:szCs w:val="24"/>
        </w:rPr>
      </w:pPr>
    </w:p>
    <w:p w:rsidR="00F06524" w:rsidRPr="00C00EC1" w:rsidRDefault="00F06524" w:rsidP="00F06524">
      <w:pPr>
        <w:spacing w:after="0" w:line="240" w:lineRule="auto"/>
        <w:jc w:val="both"/>
        <w:rPr>
          <w:rFonts w:ascii="Arial" w:hAnsi="Arial" w:cs="Arial"/>
          <w:sz w:val="24"/>
          <w:szCs w:val="24"/>
        </w:rPr>
      </w:pPr>
      <w:r w:rsidRPr="00C00EC1">
        <w:rPr>
          <w:rFonts w:ascii="Arial" w:hAnsi="Arial" w:cs="Arial"/>
          <w:sz w:val="24"/>
          <w:szCs w:val="24"/>
        </w:rPr>
        <w:t>W związku z tym formalności celne wymagane na mocy prawa Unii będą miały zastosowanie do wszystkich towarów wprowadzanych na obszar celny UE z W</w:t>
      </w:r>
      <w:r w:rsidR="00743F5E" w:rsidRPr="00C00EC1">
        <w:rPr>
          <w:rFonts w:ascii="Arial" w:hAnsi="Arial" w:cs="Arial"/>
          <w:sz w:val="24"/>
          <w:szCs w:val="24"/>
        </w:rPr>
        <w:t>lk.</w:t>
      </w:r>
      <w:r w:rsidRPr="00C00EC1">
        <w:rPr>
          <w:rFonts w:ascii="Arial" w:hAnsi="Arial" w:cs="Arial"/>
          <w:sz w:val="24"/>
          <w:szCs w:val="24"/>
        </w:rPr>
        <w:t xml:space="preserve"> Brytanii lub wywożonych z tego obszaru celnego do W</w:t>
      </w:r>
      <w:r w:rsidR="00743F5E" w:rsidRPr="00C00EC1">
        <w:rPr>
          <w:rFonts w:ascii="Arial" w:hAnsi="Arial" w:cs="Arial"/>
          <w:sz w:val="24"/>
          <w:szCs w:val="24"/>
        </w:rPr>
        <w:t>lk.</w:t>
      </w:r>
      <w:r w:rsidRPr="00C00EC1">
        <w:rPr>
          <w:rFonts w:ascii="Arial" w:hAnsi="Arial" w:cs="Arial"/>
          <w:sz w:val="24"/>
          <w:szCs w:val="24"/>
        </w:rPr>
        <w:t xml:space="preserve"> Brytanii. </w:t>
      </w:r>
    </w:p>
    <w:p w:rsidR="00F06524" w:rsidRPr="00C00EC1" w:rsidRDefault="00F06524" w:rsidP="00F06524">
      <w:pPr>
        <w:spacing w:after="0" w:line="240" w:lineRule="auto"/>
        <w:jc w:val="both"/>
        <w:rPr>
          <w:rFonts w:ascii="Arial" w:eastAsia="Times New Roman" w:hAnsi="Arial" w:cs="Arial"/>
          <w:sz w:val="24"/>
          <w:szCs w:val="24"/>
          <w:lang w:eastAsia="pl-PL"/>
        </w:rPr>
      </w:pPr>
    </w:p>
    <w:p w:rsidR="00F06524" w:rsidRPr="00C00EC1" w:rsidRDefault="00F06524" w:rsidP="00F06524">
      <w:pPr>
        <w:spacing w:after="0" w:line="240" w:lineRule="auto"/>
        <w:jc w:val="both"/>
        <w:rPr>
          <w:rFonts w:ascii="Arial" w:eastAsia="Times New Roman" w:hAnsi="Arial" w:cs="Arial"/>
          <w:sz w:val="24"/>
          <w:szCs w:val="24"/>
          <w:lang w:eastAsia="pl-PL"/>
        </w:rPr>
      </w:pPr>
      <w:r w:rsidRPr="00C00EC1">
        <w:rPr>
          <w:rFonts w:ascii="Arial" w:eastAsia="Times New Roman" w:hAnsi="Arial" w:cs="Arial"/>
          <w:sz w:val="24"/>
          <w:szCs w:val="24"/>
          <w:lang w:eastAsia="pl-PL"/>
        </w:rPr>
        <w:t>Towary zawarte w PRZESYŁKACH (paczkach) pocztowych/kurierskich, przywożone z państw trzecich (niebędących członkami U</w:t>
      </w:r>
      <w:r w:rsidR="00743F5E" w:rsidRPr="00C00EC1">
        <w:rPr>
          <w:rFonts w:ascii="Arial" w:eastAsia="Times New Roman" w:hAnsi="Arial" w:cs="Arial"/>
          <w:sz w:val="24"/>
          <w:szCs w:val="24"/>
          <w:lang w:eastAsia="pl-PL"/>
        </w:rPr>
        <w:t>E</w:t>
      </w:r>
      <w:r w:rsidRPr="00C00EC1">
        <w:rPr>
          <w:rFonts w:ascii="Arial" w:eastAsia="Times New Roman" w:hAnsi="Arial" w:cs="Arial"/>
          <w:sz w:val="24"/>
          <w:szCs w:val="24"/>
          <w:lang w:eastAsia="pl-PL"/>
        </w:rPr>
        <w:t>), są traktowane tak samo, jak każde inne importowane towary. Zatem przesyłanie towarów do Polski spoza terytorium Unii wiąże się – za wyjątkiem zwolnień wynikających wprost z przepisów prawa – z koniecznością uiszczenia przywozowych należności celnych i podatkowych, niezależnie od tego, czy towary te:</w:t>
      </w:r>
    </w:p>
    <w:p w:rsidR="00F06524" w:rsidRPr="00C00EC1" w:rsidRDefault="00F06524" w:rsidP="00F06524">
      <w:pPr>
        <w:numPr>
          <w:ilvl w:val="0"/>
          <w:numId w:val="10"/>
        </w:numPr>
        <w:spacing w:after="0" w:line="240" w:lineRule="auto"/>
        <w:jc w:val="both"/>
        <w:rPr>
          <w:rFonts w:ascii="Arial" w:eastAsia="Times New Roman" w:hAnsi="Arial" w:cs="Arial"/>
          <w:sz w:val="24"/>
          <w:szCs w:val="24"/>
          <w:lang w:eastAsia="pl-PL"/>
        </w:rPr>
      </w:pPr>
      <w:r w:rsidRPr="00C00EC1">
        <w:rPr>
          <w:rFonts w:ascii="Arial" w:eastAsia="Times New Roman" w:hAnsi="Arial" w:cs="Arial"/>
          <w:sz w:val="24"/>
          <w:szCs w:val="24"/>
          <w:lang w:eastAsia="pl-PL"/>
        </w:rPr>
        <w:t xml:space="preserve">zostały zakupione, czy też otrzymane bezpłatnie; </w:t>
      </w:r>
    </w:p>
    <w:p w:rsidR="00F06524" w:rsidRPr="00C00EC1" w:rsidRDefault="00F06524" w:rsidP="00F06524">
      <w:pPr>
        <w:numPr>
          <w:ilvl w:val="0"/>
          <w:numId w:val="10"/>
        </w:numPr>
        <w:spacing w:after="0" w:line="240" w:lineRule="auto"/>
        <w:jc w:val="both"/>
        <w:rPr>
          <w:rFonts w:ascii="Arial" w:eastAsia="Times New Roman" w:hAnsi="Arial" w:cs="Arial"/>
          <w:sz w:val="24"/>
          <w:szCs w:val="24"/>
          <w:lang w:eastAsia="pl-PL"/>
        </w:rPr>
      </w:pPr>
      <w:r w:rsidRPr="00C00EC1">
        <w:rPr>
          <w:rFonts w:ascii="Arial" w:eastAsia="Times New Roman" w:hAnsi="Arial" w:cs="Arial"/>
          <w:sz w:val="24"/>
          <w:szCs w:val="24"/>
          <w:lang w:eastAsia="pl-PL"/>
        </w:rPr>
        <w:t>są nowe, czy używane;</w:t>
      </w:r>
    </w:p>
    <w:p w:rsidR="00F06524" w:rsidRPr="00C00EC1" w:rsidRDefault="00F06524" w:rsidP="00F06524">
      <w:pPr>
        <w:numPr>
          <w:ilvl w:val="0"/>
          <w:numId w:val="10"/>
        </w:numPr>
        <w:spacing w:after="0" w:line="240" w:lineRule="auto"/>
        <w:jc w:val="both"/>
        <w:rPr>
          <w:rFonts w:ascii="Arial" w:eastAsia="Times New Roman" w:hAnsi="Arial" w:cs="Arial"/>
          <w:sz w:val="24"/>
          <w:szCs w:val="24"/>
          <w:lang w:eastAsia="pl-PL"/>
        </w:rPr>
      </w:pPr>
      <w:r w:rsidRPr="00C00EC1">
        <w:rPr>
          <w:rFonts w:ascii="Arial" w:eastAsia="Times New Roman" w:hAnsi="Arial" w:cs="Arial"/>
          <w:sz w:val="24"/>
          <w:szCs w:val="24"/>
          <w:lang w:eastAsia="pl-PL"/>
        </w:rPr>
        <w:t>są przeznaczone na prywatny użytek, czy ostatecznie sprzedawane.</w:t>
      </w:r>
    </w:p>
    <w:p w:rsidR="00F06524" w:rsidRPr="00C00EC1" w:rsidRDefault="00F06524" w:rsidP="00F06524">
      <w:pPr>
        <w:spacing w:after="0" w:line="240" w:lineRule="auto"/>
        <w:jc w:val="both"/>
        <w:rPr>
          <w:rFonts w:ascii="Arial" w:eastAsia="Times New Roman" w:hAnsi="Arial" w:cs="Arial"/>
          <w:bCs/>
          <w:sz w:val="24"/>
          <w:szCs w:val="24"/>
          <w:lang w:eastAsia="pl-PL"/>
        </w:rPr>
      </w:pPr>
      <w:bookmarkStart w:id="2" w:name="1"/>
      <w:bookmarkEnd w:id="2"/>
    </w:p>
    <w:p w:rsidR="00F06524" w:rsidRPr="00C00EC1" w:rsidRDefault="00F06524" w:rsidP="00F06524">
      <w:pPr>
        <w:spacing w:after="0" w:line="240" w:lineRule="auto"/>
        <w:jc w:val="both"/>
        <w:rPr>
          <w:rFonts w:ascii="Arial" w:eastAsia="Calibri" w:hAnsi="Arial" w:cs="Arial"/>
          <w:color w:val="000000"/>
          <w:sz w:val="24"/>
          <w:szCs w:val="24"/>
          <w:lang w:eastAsia="pl-PL"/>
        </w:rPr>
      </w:pPr>
      <w:r w:rsidRPr="00C00EC1">
        <w:rPr>
          <w:rFonts w:ascii="Arial" w:eastAsia="Calibri" w:hAnsi="Arial" w:cs="Arial"/>
          <w:color w:val="000000"/>
          <w:sz w:val="24"/>
          <w:szCs w:val="24"/>
          <w:lang w:eastAsia="pl-PL"/>
        </w:rPr>
        <w:lastRenderedPageBreak/>
        <w:t xml:space="preserve">W myśl art. 69 ust. 1 pkt 1 Prawa celnego w naszym kraju organem celnym, stosownie do swojej właściwości, jest naczelnik urzędu celno-skarbowego – jako organ pierwszej instancji. </w:t>
      </w:r>
    </w:p>
    <w:p w:rsidR="00F06524" w:rsidRPr="00C00EC1" w:rsidRDefault="00F06524" w:rsidP="00F06524">
      <w:pPr>
        <w:spacing w:after="0" w:line="240" w:lineRule="auto"/>
        <w:jc w:val="both"/>
        <w:rPr>
          <w:rFonts w:ascii="Arial" w:eastAsia="Calibri" w:hAnsi="Arial" w:cs="Arial"/>
          <w:color w:val="000000"/>
          <w:sz w:val="24"/>
          <w:szCs w:val="24"/>
          <w:lang w:eastAsia="pl-PL"/>
        </w:rPr>
      </w:pPr>
    </w:p>
    <w:p w:rsidR="00F06524" w:rsidRPr="00C00EC1" w:rsidRDefault="00F06524" w:rsidP="00F06524">
      <w:pPr>
        <w:spacing w:after="0" w:line="240" w:lineRule="auto"/>
        <w:jc w:val="both"/>
        <w:rPr>
          <w:rFonts w:ascii="Arial" w:eastAsia="Calibri" w:hAnsi="Arial" w:cs="Arial"/>
          <w:color w:val="000000"/>
          <w:sz w:val="24"/>
          <w:szCs w:val="24"/>
          <w:lang w:eastAsia="pl-PL"/>
        </w:rPr>
      </w:pPr>
      <w:r w:rsidRPr="00C00EC1">
        <w:rPr>
          <w:rFonts w:ascii="Arial" w:eastAsia="Calibri" w:hAnsi="Arial" w:cs="Arial"/>
          <w:color w:val="000000"/>
          <w:sz w:val="24"/>
          <w:szCs w:val="24"/>
        </w:rPr>
        <w:t xml:space="preserve">Zgodnie z art. 33 ust. 1 ustawy KAS do zadań naczelnika urzędu celno-skarbowego należy m.in. obejmowania towarów procedurami celnymi oraz wykonywania innych czynności </w:t>
      </w:r>
      <w:r w:rsidRPr="00C00EC1">
        <w:rPr>
          <w:rFonts w:ascii="Arial" w:eastAsia="Calibri" w:hAnsi="Arial" w:cs="Arial"/>
          <w:color w:val="000000"/>
          <w:sz w:val="24"/>
          <w:szCs w:val="24"/>
          <w:lang w:eastAsia="pl-PL"/>
        </w:rPr>
        <w:t>przewidzianych przepisami prawa celnego, a także wymiar należności celnych i podatkowych oraz innych opłat, związanych z przywozem i wywozem towarów.</w:t>
      </w:r>
    </w:p>
    <w:p w:rsidR="00F06524" w:rsidRPr="00C00EC1" w:rsidRDefault="00F06524" w:rsidP="00F06524">
      <w:pPr>
        <w:spacing w:after="0" w:line="240" w:lineRule="auto"/>
        <w:jc w:val="both"/>
        <w:rPr>
          <w:rFonts w:ascii="Arial" w:eastAsia="Calibri" w:hAnsi="Arial" w:cs="Arial"/>
          <w:bCs/>
          <w:sz w:val="24"/>
          <w:szCs w:val="24"/>
        </w:rPr>
      </w:pPr>
    </w:p>
    <w:p w:rsidR="00F06524" w:rsidRPr="00C00EC1" w:rsidRDefault="00F06524" w:rsidP="00F06524">
      <w:pPr>
        <w:spacing w:after="0" w:line="240" w:lineRule="auto"/>
        <w:jc w:val="both"/>
        <w:rPr>
          <w:rFonts w:ascii="Arial" w:eastAsia="Times New Roman" w:hAnsi="Arial" w:cs="Arial"/>
          <w:bCs/>
          <w:sz w:val="24"/>
          <w:szCs w:val="24"/>
          <w:lang w:eastAsia="pl-PL"/>
        </w:rPr>
      </w:pPr>
      <w:r w:rsidRPr="00C00EC1">
        <w:rPr>
          <w:rFonts w:ascii="Arial" w:eastAsia="Times New Roman" w:hAnsi="Arial" w:cs="Arial"/>
          <w:bCs/>
          <w:sz w:val="24"/>
          <w:szCs w:val="24"/>
          <w:lang w:eastAsia="pl-PL"/>
        </w:rPr>
        <w:t>PRZESYŁKI O NIEWIELKIEJ WARTOŚCI</w:t>
      </w:r>
    </w:p>
    <w:p w:rsidR="00F06524" w:rsidRPr="00C00EC1" w:rsidRDefault="00F06524" w:rsidP="00F06524">
      <w:pPr>
        <w:spacing w:after="0" w:line="240" w:lineRule="auto"/>
        <w:jc w:val="both"/>
        <w:rPr>
          <w:rFonts w:ascii="Arial" w:eastAsia="Times New Roman" w:hAnsi="Arial" w:cs="Arial"/>
          <w:sz w:val="24"/>
          <w:szCs w:val="24"/>
          <w:lang w:eastAsia="pl-PL"/>
        </w:rPr>
      </w:pPr>
      <w:r w:rsidRPr="00C00EC1">
        <w:rPr>
          <w:rFonts w:ascii="Arial" w:eastAsia="Times New Roman" w:hAnsi="Arial" w:cs="Arial"/>
          <w:bCs/>
          <w:sz w:val="24"/>
          <w:szCs w:val="24"/>
          <w:lang w:eastAsia="pl-PL"/>
        </w:rPr>
        <w:t>Z</w:t>
      </w:r>
      <w:r w:rsidRPr="00C00EC1">
        <w:rPr>
          <w:rFonts w:ascii="Arial" w:eastAsia="Times New Roman" w:hAnsi="Arial" w:cs="Arial"/>
          <w:sz w:val="24"/>
          <w:szCs w:val="24"/>
          <w:lang w:eastAsia="pl-PL"/>
        </w:rPr>
        <w:t>godnie z postanowieniami art. 23 i 24 WSZC zwolnione od cła są przesyłki wysyłane bezpośrednio z państwa trzeciego (nie będącego członkiem U</w:t>
      </w:r>
      <w:r w:rsidR="00743F5E" w:rsidRPr="00C00EC1">
        <w:rPr>
          <w:rFonts w:ascii="Arial" w:eastAsia="Times New Roman" w:hAnsi="Arial" w:cs="Arial"/>
          <w:sz w:val="24"/>
          <w:szCs w:val="24"/>
          <w:lang w:eastAsia="pl-PL"/>
        </w:rPr>
        <w:t>E</w:t>
      </w:r>
      <w:r w:rsidRPr="00C00EC1">
        <w:rPr>
          <w:rFonts w:ascii="Arial" w:eastAsia="Times New Roman" w:hAnsi="Arial" w:cs="Arial"/>
          <w:sz w:val="24"/>
          <w:szCs w:val="24"/>
          <w:lang w:eastAsia="pl-PL"/>
        </w:rPr>
        <w:t>) do odbiorcy znajdującego się na terytorium U</w:t>
      </w:r>
      <w:r w:rsidR="00743F5E" w:rsidRPr="00C00EC1">
        <w:rPr>
          <w:rFonts w:ascii="Arial" w:eastAsia="Times New Roman" w:hAnsi="Arial" w:cs="Arial"/>
          <w:sz w:val="24"/>
          <w:szCs w:val="24"/>
          <w:lang w:eastAsia="pl-PL"/>
        </w:rPr>
        <w:t>E</w:t>
      </w:r>
      <w:r w:rsidRPr="00C00EC1">
        <w:rPr>
          <w:rFonts w:ascii="Arial" w:eastAsia="Times New Roman" w:hAnsi="Arial" w:cs="Arial"/>
          <w:sz w:val="24"/>
          <w:szCs w:val="24"/>
          <w:lang w:eastAsia="pl-PL"/>
        </w:rPr>
        <w:t xml:space="preserve"> (np. w Polsce), zawierające towary o niewielkiej wartości, tj. towary których rzeczywista wartość nie przekracza 150 euro na przesyłkę. Zwolnienia tego nie stosuje się do: wyrobów alkoholowych; perfum i wód toaletowych; tytoniu i wyrobów tytoniowych.</w:t>
      </w:r>
    </w:p>
    <w:p w:rsidR="00F06524" w:rsidRPr="00C00EC1" w:rsidRDefault="00F06524" w:rsidP="00F06524">
      <w:pPr>
        <w:spacing w:after="0" w:line="240" w:lineRule="auto"/>
        <w:jc w:val="both"/>
        <w:rPr>
          <w:rFonts w:ascii="Arial" w:eastAsia="Times New Roman" w:hAnsi="Arial" w:cs="Arial"/>
          <w:sz w:val="24"/>
          <w:szCs w:val="24"/>
          <w:lang w:eastAsia="pl-PL"/>
        </w:rPr>
      </w:pPr>
    </w:p>
    <w:p w:rsidR="00F06524" w:rsidRPr="00C00EC1" w:rsidRDefault="00F06524" w:rsidP="00F06524">
      <w:pPr>
        <w:spacing w:after="0" w:line="240" w:lineRule="auto"/>
        <w:jc w:val="both"/>
        <w:rPr>
          <w:rFonts w:ascii="Arial" w:eastAsia="Times New Roman" w:hAnsi="Arial" w:cs="Arial"/>
          <w:sz w:val="24"/>
          <w:szCs w:val="24"/>
          <w:lang w:eastAsia="pl-PL"/>
        </w:rPr>
      </w:pPr>
      <w:r w:rsidRPr="00C00EC1">
        <w:rPr>
          <w:rFonts w:ascii="Arial" w:eastAsia="Times New Roman" w:hAnsi="Arial" w:cs="Arial"/>
          <w:sz w:val="24"/>
          <w:szCs w:val="24"/>
          <w:lang w:eastAsia="pl-PL"/>
        </w:rPr>
        <w:t>Jak wynika z powyższego zwolnienie od cła dla przesyłek wysyłanych z państwa trzeciego do odbiorcy w U</w:t>
      </w:r>
      <w:r w:rsidR="00743F5E" w:rsidRPr="00C00EC1">
        <w:rPr>
          <w:rFonts w:ascii="Arial" w:eastAsia="Times New Roman" w:hAnsi="Arial" w:cs="Arial"/>
          <w:sz w:val="24"/>
          <w:szCs w:val="24"/>
          <w:lang w:eastAsia="pl-PL"/>
        </w:rPr>
        <w:t>E</w:t>
      </w:r>
      <w:r w:rsidRPr="00C00EC1">
        <w:rPr>
          <w:rFonts w:ascii="Arial" w:eastAsia="Times New Roman" w:hAnsi="Arial" w:cs="Arial"/>
          <w:sz w:val="24"/>
          <w:szCs w:val="24"/>
          <w:lang w:eastAsia="pl-PL"/>
        </w:rPr>
        <w:t xml:space="preserve">, zawierających np. towary zakupione na aukcji internetowej, uzależnione jest zarówno od wartości tych towarów, jak i od ich rodzaju (oba warunki muszą zostać spełnione łącznie). </w:t>
      </w:r>
    </w:p>
    <w:p w:rsidR="00F06524" w:rsidRPr="00C00EC1" w:rsidRDefault="00F06524" w:rsidP="00F06524">
      <w:pPr>
        <w:spacing w:after="0" w:line="240" w:lineRule="auto"/>
        <w:jc w:val="both"/>
        <w:rPr>
          <w:rFonts w:ascii="Arial" w:eastAsia="Times New Roman" w:hAnsi="Arial" w:cs="Arial"/>
          <w:sz w:val="24"/>
          <w:szCs w:val="24"/>
          <w:lang w:eastAsia="pl-PL"/>
        </w:rPr>
      </w:pPr>
    </w:p>
    <w:p w:rsidR="00F06524" w:rsidRPr="00C00EC1" w:rsidRDefault="00F06524" w:rsidP="00F06524">
      <w:pPr>
        <w:spacing w:after="0" w:line="240" w:lineRule="auto"/>
        <w:jc w:val="both"/>
        <w:rPr>
          <w:rFonts w:ascii="Arial" w:eastAsia="Times New Roman" w:hAnsi="Arial" w:cs="Arial"/>
          <w:sz w:val="24"/>
          <w:szCs w:val="24"/>
          <w:lang w:eastAsia="pl-PL"/>
        </w:rPr>
      </w:pPr>
      <w:r w:rsidRPr="00C00EC1">
        <w:rPr>
          <w:rFonts w:ascii="Arial" w:eastAsia="Times New Roman" w:hAnsi="Arial" w:cs="Arial"/>
          <w:sz w:val="24"/>
          <w:szCs w:val="24"/>
          <w:lang w:eastAsia="pl-PL"/>
        </w:rPr>
        <w:t>Na podstawie art. 51 ustawy VAT zwalnia się od podatku import towarów umieszczonych w przesyłkach wysyłanych z terytorium państwa trzeciego bezpośrednio do odbiorcy przebywającego na terytorium kraju, pod warunkiem, że łączna wartość towarów w przesyłce nie przekracza kwoty wyrażonej w złotych odpowiadającej równowartości 22 euro. Ponadto</w:t>
      </w:r>
      <w:r w:rsidR="00743F5E" w:rsidRPr="00C00EC1">
        <w:rPr>
          <w:rFonts w:ascii="Arial" w:eastAsia="Times New Roman" w:hAnsi="Arial" w:cs="Arial"/>
          <w:sz w:val="24"/>
          <w:szCs w:val="24"/>
          <w:lang w:eastAsia="pl-PL"/>
        </w:rPr>
        <w:t>,</w:t>
      </w:r>
      <w:r w:rsidRPr="00C00EC1">
        <w:rPr>
          <w:rFonts w:ascii="Arial" w:eastAsia="Times New Roman" w:hAnsi="Arial" w:cs="Arial"/>
          <w:sz w:val="24"/>
          <w:szCs w:val="24"/>
          <w:lang w:eastAsia="pl-PL"/>
        </w:rPr>
        <w:t xml:space="preserve"> w myśl art. 51 ust. 3 ustawy VAT – w przypadku towarów importowanych w drodze „zamówienia wysyłkowego”, nie stosuje się zwolnienia od podatku VAT.</w:t>
      </w:r>
    </w:p>
    <w:p w:rsidR="00EE7361" w:rsidRPr="00C00EC1" w:rsidRDefault="00EE7361" w:rsidP="00F06524">
      <w:pPr>
        <w:spacing w:after="0" w:line="240" w:lineRule="auto"/>
        <w:jc w:val="both"/>
        <w:rPr>
          <w:rFonts w:ascii="Arial" w:eastAsia="Times New Roman" w:hAnsi="Arial" w:cs="Arial"/>
          <w:sz w:val="24"/>
          <w:szCs w:val="24"/>
          <w:lang w:eastAsia="pl-PL"/>
        </w:rPr>
      </w:pPr>
    </w:p>
    <w:p w:rsidR="00F06524" w:rsidRPr="00C00EC1" w:rsidRDefault="00F06524" w:rsidP="00F06524">
      <w:pPr>
        <w:spacing w:after="0" w:line="240" w:lineRule="auto"/>
        <w:jc w:val="both"/>
        <w:rPr>
          <w:rFonts w:ascii="Arial" w:eastAsia="Calibri" w:hAnsi="Arial" w:cs="Arial"/>
          <w:sz w:val="24"/>
          <w:szCs w:val="24"/>
        </w:rPr>
      </w:pPr>
    </w:p>
    <w:p w:rsidR="00F06524" w:rsidRPr="00C00EC1" w:rsidRDefault="00F06524" w:rsidP="00F06524">
      <w:pPr>
        <w:spacing w:after="0" w:line="240" w:lineRule="auto"/>
        <w:jc w:val="both"/>
        <w:rPr>
          <w:rFonts w:ascii="Arial" w:eastAsia="Calibri" w:hAnsi="Arial" w:cs="Arial"/>
          <w:sz w:val="24"/>
          <w:szCs w:val="24"/>
        </w:rPr>
      </w:pPr>
      <w:r w:rsidRPr="00C00EC1">
        <w:rPr>
          <w:rFonts w:ascii="Arial" w:eastAsia="Calibri" w:hAnsi="Arial" w:cs="Arial"/>
          <w:sz w:val="24"/>
          <w:szCs w:val="24"/>
        </w:rPr>
        <w:t>WYMIAR NALEŻNOŚCI</w:t>
      </w:r>
    </w:p>
    <w:p w:rsidR="00F06524" w:rsidRPr="00C00EC1" w:rsidRDefault="00F06524" w:rsidP="00F06524">
      <w:pPr>
        <w:spacing w:after="0" w:line="240" w:lineRule="auto"/>
        <w:jc w:val="both"/>
        <w:rPr>
          <w:rFonts w:ascii="Arial" w:eastAsia="Times New Roman" w:hAnsi="Arial" w:cs="Arial"/>
          <w:sz w:val="24"/>
          <w:szCs w:val="24"/>
          <w:lang w:bidi="he-IL"/>
        </w:rPr>
      </w:pPr>
      <w:r w:rsidRPr="00C00EC1">
        <w:rPr>
          <w:rFonts w:ascii="Arial" w:eastAsia="Times New Roman" w:hAnsi="Arial" w:cs="Arial"/>
          <w:color w:val="000000"/>
          <w:sz w:val="24"/>
          <w:szCs w:val="24"/>
          <w:lang w:bidi="he-IL"/>
        </w:rPr>
        <w:t xml:space="preserve">Podstawą wymiaru cła jest wartość celna przywożonych towarów, </w:t>
      </w:r>
      <w:r w:rsidRPr="00C00EC1">
        <w:rPr>
          <w:rFonts w:ascii="Arial" w:eastAsia="Times New Roman" w:hAnsi="Arial" w:cs="Arial"/>
          <w:sz w:val="24"/>
          <w:szCs w:val="24"/>
          <w:lang w:bidi="he-IL"/>
        </w:rPr>
        <w:t xml:space="preserve">czyli cena faktycznie zapłacona lub należna za towary. Opłaty pocztowe, którym podlegają towary przesyłane pocztą do miejsca przeznaczenia, są włączane do wartości celnej tych towarów, z wyjątkiem ewentualnej dodatkowej opłaty pocztowej pobieranej na obszarze celnym </w:t>
      </w:r>
      <w:r w:rsidR="00743F5E" w:rsidRPr="00C00EC1">
        <w:rPr>
          <w:rFonts w:ascii="Arial" w:eastAsia="Times New Roman" w:hAnsi="Arial" w:cs="Arial"/>
          <w:sz w:val="24"/>
          <w:szCs w:val="24"/>
          <w:lang w:bidi="he-IL"/>
        </w:rPr>
        <w:t>UE</w:t>
      </w:r>
      <w:r w:rsidRPr="00C00EC1">
        <w:rPr>
          <w:rFonts w:ascii="Arial" w:eastAsia="Times New Roman" w:hAnsi="Arial" w:cs="Arial"/>
          <w:sz w:val="24"/>
          <w:szCs w:val="24"/>
          <w:lang w:bidi="he-IL"/>
        </w:rPr>
        <w:t xml:space="preserve"> (zob. art. 139 RW). Wysokość stawki celnej zależy w szczególności od rodzaju przywożonych towarów oraz od kraju ich pochodzenia.</w:t>
      </w:r>
    </w:p>
    <w:p w:rsidR="00F06524" w:rsidRPr="00C00EC1" w:rsidRDefault="00F06524" w:rsidP="00F06524">
      <w:pPr>
        <w:spacing w:after="0" w:line="240" w:lineRule="auto"/>
        <w:jc w:val="both"/>
        <w:rPr>
          <w:rFonts w:ascii="Arial" w:eastAsia="Times New Roman" w:hAnsi="Arial" w:cs="Arial"/>
          <w:sz w:val="24"/>
          <w:szCs w:val="24"/>
          <w:lang w:bidi="he-IL"/>
        </w:rPr>
      </w:pPr>
    </w:p>
    <w:p w:rsidR="00F06524" w:rsidRPr="00C00EC1" w:rsidRDefault="00F06524" w:rsidP="00F06524">
      <w:pPr>
        <w:spacing w:after="0" w:line="240" w:lineRule="auto"/>
        <w:jc w:val="both"/>
        <w:rPr>
          <w:rFonts w:ascii="Arial" w:eastAsia="Times New Roman" w:hAnsi="Arial" w:cs="Arial"/>
          <w:sz w:val="24"/>
          <w:szCs w:val="24"/>
          <w:lang w:bidi="he-IL"/>
        </w:rPr>
      </w:pPr>
      <w:r w:rsidRPr="00C00EC1">
        <w:rPr>
          <w:rFonts w:ascii="Arial" w:eastAsia="Times New Roman" w:hAnsi="Arial" w:cs="Arial"/>
          <w:sz w:val="24"/>
          <w:szCs w:val="24"/>
          <w:lang w:bidi="he-IL"/>
        </w:rPr>
        <w:lastRenderedPageBreak/>
        <w:t xml:space="preserve">Podstawę wymiaru podatku VAT stanowi </w:t>
      </w:r>
      <w:r w:rsidRPr="00C00EC1">
        <w:rPr>
          <w:rFonts w:ascii="Arial" w:eastAsia="Times New Roman" w:hAnsi="Arial" w:cs="Arial"/>
          <w:color w:val="000000"/>
          <w:sz w:val="24"/>
          <w:szCs w:val="24"/>
          <w:lang w:bidi="he-IL"/>
        </w:rPr>
        <w:t>wartość celna przywożonych towarów, powiększona o należne cło, a także o należny podatek akcyzowy (tylko jeżeli występuje). O</w:t>
      </w:r>
      <w:r w:rsidRPr="00C00EC1">
        <w:rPr>
          <w:rFonts w:ascii="Arial" w:eastAsia="Times New Roman" w:hAnsi="Arial" w:cs="Arial"/>
          <w:sz w:val="24"/>
          <w:szCs w:val="24"/>
          <w:lang w:bidi="he-IL"/>
        </w:rPr>
        <w:t>becnie w naszym kraju „podstawowa” stawka podatku VAT wynosi 23%.</w:t>
      </w:r>
    </w:p>
    <w:p w:rsidR="00F06524" w:rsidRPr="00C00EC1" w:rsidRDefault="00F06524" w:rsidP="00F06524">
      <w:pPr>
        <w:spacing w:after="0" w:line="240" w:lineRule="auto"/>
        <w:jc w:val="both"/>
        <w:rPr>
          <w:rFonts w:ascii="Arial" w:eastAsia="Times New Roman" w:hAnsi="Arial" w:cs="Arial"/>
          <w:color w:val="000000"/>
          <w:sz w:val="24"/>
          <w:szCs w:val="24"/>
          <w:lang w:eastAsia="pl-PL"/>
        </w:rPr>
      </w:pPr>
      <w:r w:rsidRPr="00C00EC1">
        <w:rPr>
          <w:rFonts w:ascii="Arial" w:eastAsia="Times New Roman" w:hAnsi="Arial" w:cs="Arial"/>
          <w:sz w:val="24"/>
          <w:szCs w:val="24"/>
          <w:lang w:bidi="he-IL"/>
        </w:rPr>
        <w:t xml:space="preserve">Wysokość stawek (celno-podatkowych) dla określonych towarów można ustalić samodzielnie </w:t>
      </w:r>
      <w:r w:rsidRPr="00C00EC1">
        <w:rPr>
          <w:rFonts w:ascii="Arial" w:eastAsia="Times New Roman" w:hAnsi="Arial" w:cs="Arial"/>
          <w:sz w:val="24"/>
          <w:szCs w:val="24"/>
          <w:lang w:eastAsia="pl-PL"/>
        </w:rPr>
        <w:t xml:space="preserve">przy wykorzystaniu przeglądarki taryfowej „Informacyjnego Systemu Zintegrowanej Taryfy Celnej – ISZTAR 4”, dostępnej na </w:t>
      </w:r>
      <w:proofErr w:type="spellStart"/>
      <w:r w:rsidRPr="00C00EC1">
        <w:rPr>
          <w:rFonts w:ascii="Arial" w:eastAsia="Calibri" w:hAnsi="Arial" w:cs="Arial"/>
          <w:sz w:val="24"/>
          <w:szCs w:val="24"/>
        </w:rPr>
        <w:t>Platformię</w:t>
      </w:r>
      <w:proofErr w:type="spellEnd"/>
      <w:r w:rsidRPr="00C00EC1">
        <w:rPr>
          <w:rFonts w:ascii="Arial" w:eastAsia="Calibri" w:hAnsi="Arial" w:cs="Arial"/>
          <w:sz w:val="24"/>
          <w:szCs w:val="24"/>
        </w:rPr>
        <w:t xml:space="preserve"> Usług Elektronicznych Skarbowo-Celnych pod adresem: </w:t>
      </w:r>
      <w:hyperlink r:id="rId32" w:history="1">
        <w:r w:rsidRPr="00C00EC1">
          <w:rPr>
            <w:rFonts w:ascii="Arial" w:eastAsia="Calibri" w:hAnsi="Arial" w:cs="Arial"/>
            <w:color w:val="0000FF"/>
            <w:sz w:val="24"/>
            <w:szCs w:val="24"/>
            <w:u w:val="single"/>
          </w:rPr>
          <w:t>https://puesc.gov.pl</w:t>
        </w:r>
      </w:hyperlink>
      <w:r w:rsidRPr="00C00EC1">
        <w:rPr>
          <w:rFonts w:ascii="Arial" w:eastAsia="Calibri" w:hAnsi="Arial" w:cs="Arial"/>
          <w:sz w:val="24"/>
          <w:szCs w:val="24"/>
        </w:rPr>
        <w:t xml:space="preserve">   (zakładka: Taryfa Celna</w:t>
      </w:r>
      <w:r w:rsidRPr="00C00EC1">
        <w:rPr>
          <w:rFonts w:ascii="Arial" w:eastAsia="Times New Roman" w:hAnsi="Arial" w:cs="Arial"/>
          <w:color w:val="000000"/>
          <w:sz w:val="24"/>
          <w:szCs w:val="24"/>
          <w:lang w:eastAsia="pl-PL"/>
        </w:rPr>
        <w:t xml:space="preserve">). </w:t>
      </w:r>
    </w:p>
    <w:p w:rsidR="00F06524" w:rsidRPr="00C00EC1" w:rsidRDefault="00F06524" w:rsidP="00F06524">
      <w:pPr>
        <w:spacing w:after="0" w:line="240" w:lineRule="auto"/>
        <w:jc w:val="both"/>
        <w:rPr>
          <w:rFonts w:ascii="Arial" w:eastAsia="Times New Roman" w:hAnsi="Arial" w:cs="Arial"/>
          <w:color w:val="000000"/>
          <w:sz w:val="24"/>
          <w:szCs w:val="24"/>
          <w:lang w:eastAsia="pl-PL"/>
        </w:rPr>
      </w:pPr>
    </w:p>
    <w:p w:rsidR="00F06524" w:rsidRPr="00C00EC1" w:rsidRDefault="00F06524" w:rsidP="00F06524">
      <w:pPr>
        <w:spacing w:after="0" w:line="240" w:lineRule="auto"/>
        <w:jc w:val="both"/>
        <w:rPr>
          <w:rFonts w:ascii="Arial" w:eastAsia="Calibri" w:hAnsi="Arial" w:cs="Arial"/>
          <w:sz w:val="24"/>
          <w:szCs w:val="24"/>
        </w:rPr>
      </w:pPr>
      <w:r w:rsidRPr="00C00EC1">
        <w:rPr>
          <w:rFonts w:ascii="Arial" w:eastAsia="Times New Roman" w:hAnsi="Arial" w:cs="Arial"/>
          <w:sz w:val="24"/>
          <w:szCs w:val="24"/>
          <w:lang w:eastAsia="pl-PL"/>
        </w:rPr>
        <w:t>W naszym kraju do ustalania wartości celnej wykorzystuje się bieżące kursy średnie walut obcych w złotych, wyliczane i ogłaszane przez Narodowy Bank Polski, a stosuje się je według zasad wynikających z przepisów unijnych (art. 53 ust. 1 lit. a UKC). Tabele kursów dostępne są m.in. pod adresem (link/ścieżka):</w:t>
      </w:r>
      <w:r w:rsidRPr="00C00EC1">
        <w:rPr>
          <w:rFonts w:ascii="Arial" w:eastAsia="Calibri" w:hAnsi="Arial" w:cs="Arial"/>
          <w:sz w:val="24"/>
          <w:szCs w:val="24"/>
        </w:rPr>
        <w:t xml:space="preserve">  </w:t>
      </w:r>
      <w:hyperlink r:id="rId33" w:anchor="kursy-dla-wartosci-celnej" w:history="1">
        <w:r w:rsidRPr="00C00EC1">
          <w:rPr>
            <w:rFonts w:ascii="Arial" w:eastAsia="Times New Roman" w:hAnsi="Arial" w:cs="Arial"/>
            <w:color w:val="0000FF"/>
            <w:sz w:val="24"/>
            <w:szCs w:val="24"/>
            <w:u w:val="single"/>
            <w:lang w:eastAsia="pl-PL"/>
          </w:rPr>
          <w:t>https://www.podatki.gov.pl/clo/kursy-walut/#kursy-dla-wartosci-celnej</w:t>
        </w:r>
      </w:hyperlink>
      <w:r w:rsidRPr="00C00EC1">
        <w:rPr>
          <w:rFonts w:ascii="Arial" w:eastAsia="Times New Roman" w:hAnsi="Arial" w:cs="Arial"/>
          <w:sz w:val="24"/>
          <w:szCs w:val="24"/>
          <w:lang w:eastAsia="pl-PL"/>
        </w:rPr>
        <w:t xml:space="preserve">   </w:t>
      </w:r>
    </w:p>
    <w:p w:rsidR="00F06524" w:rsidRPr="00C00EC1" w:rsidRDefault="00F06524" w:rsidP="00F06524">
      <w:pPr>
        <w:spacing w:after="0" w:line="240" w:lineRule="auto"/>
        <w:jc w:val="both"/>
        <w:rPr>
          <w:rFonts w:ascii="Arial" w:eastAsia="Calibri" w:hAnsi="Arial" w:cs="Arial"/>
          <w:b/>
          <w:sz w:val="24"/>
          <w:szCs w:val="24"/>
        </w:rPr>
      </w:pPr>
    </w:p>
    <w:p w:rsidR="00F06524" w:rsidRPr="00C00EC1" w:rsidRDefault="00F06524" w:rsidP="00F06524">
      <w:pPr>
        <w:keepNext/>
        <w:keepLines/>
        <w:spacing w:after="0" w:line="240" w:lineRule="auto"/>
        <w:rPr>
          <w:rFonts w:ascii="Arial" w:eastAsia="Calibri" w:hAnsi="Arial" w:cs="Arial"/>
          <w:sz w:val="24"/>
          <w:szCs w:val="24"/>
        </w:rPr>
      </w:pPr>
      <w:r w:rsidRPr="00C00EC1">
        <w:rPr>
          <w:rFonts w:ascii="Arial" w:eastAsia="Calibri" w:hAnsi="Arial" w:cs="Arial"/>
          <w:sz w:val="24"/>
          <w:szCs w:val="24"/>
        </w:rPr>
        <w:t>ODPRAWA CELNA PRZESYŁEK</w:t>
      </w:r>
    </w:p>
    <w:p w:rsidR="00F06524" w:rsidRPr="00C00EC1" w:rsidRDefault="00F06524" w:rsidP="00F06524">
      <w:pPr>
        <w:spacing w:after="0" w:line="240" w:lineRule="auto"/>
        <w:jc w:val="both"/>
        <w:rPr>
          <w:rFonts w:ascii="Arial" w:eastAsia="Calibri" w:hAnsi="Arial" w:cs="Arial"/>
          <w:sz w:val="24"/>
          <w:szCs w:val="24"/>
          <w:u w:val="single"/>
        </w:rPr>
      </w:pPr>
      <w:r w:rsidRPr="00C00EC1">
        <w:rPr>
          <w:rFonts w:ascii="Arial" w:eastAsia="Calibri" w:hAnsi="Arial" w:cs="Arial"/>
          <w:sz w:val="24"/>
          <w:szCs w:val="24"/>
          <w:u w:val="single"/>
        </w:rPr>
        <w:t>(1) Operator</w:t>
      </w:r>
      <w:r w:rsidRPr="00C00EC1">
        <w:rPr>
          <w:rFonts w:ascii="Arial" w:eastAsia="Calibri" w:hAnsi="Arial" w:cs="Arial"/>
          <w:smallCaps/>
          <w:sz w:val="24"/>
          <w:szCs w:val="24"/>
          <w:u w:val="single"/>
        </w:rPr>
        <w:t xml:space="preserve"> wyznaczony</w:t>
      </w:r>
      <w:r w:rsidRPr="00C00EC1">
        <w:rPr>
          <w:rFonts w:ascii="Arial" w:eastAsia="Calibri" w:hAnsi="Arial" w:cs="Arial"/>
          <w:sz w:val="24"/>
          <w:szCs w:val="24"/>
          <w:u w:val="single"/>
        </w:rPr>
        <w:t xml:space="preserve"> (Poczta Polska) – tryb odprawy celnej:</w:t>
      </w:r>
    </w:p>
    <w:p w:rsidR="00F06524" w:rsidRPr="00C00EC1" w:rsidRDefault="00F06524" w:rsidP="00F06524">
      <w:pPr>
        <w:spacing w:after="0" w:line="240" w:lineRule="auto"/>
        <w:jc w:val="both"/>
        <w:rPr>
          <w:rFonts w:ascii="Arial" w:eastAsia="Calibri" w:hAnsi="Arial" w:cs="Arial"/>
          <w:sz w:val="24"/>
          <w:szCs w:val="24"/>
        </w:rPr>
      </w:pPr>
      <w:r w:rsidRPr="00C00EC1">
        <w:rPr>
          <w:rFonts w:ascii="Arial" w:eastAsia="Calibri" w:hAnsi="Arial" w:cs="Arial"/>
          <w:sz w:val="24"/>
          <w:szCs w:val="24"/>
        </w:rPr>
        <w:lastRenderedPageBreak/>
        <w:t>Tryb przedstawiania towarów i dokonywania zgłoszeń celnych w obrocie pocztowym realizowanym przez Pocztę Polską S.A., czyli „operatora wyznaczonego” – w rozumieniu Prawa pocztowego – regulują w naszym kraju przepisy RMF.</w:t>
      </w:r>
    </w:p>
    <w:p w:rsidR="00F06524" w:rsidRPr="00C00EC1" w:rsidRDefault="00F06524" w:rsidP="00F06524">
      <w:pPr>
        <w:spacing w:after="0" w:line="240" w:lineRule="auto"/>
        <w:jc w:val="both"/>
        <w:rPr>
          <w:rFonts w:ascii="Arial" w:eastAsia="Calibri" w:hAnsi="Arial" w:cs="Arial"/>
          <w:sz w:val="24"/>
          <w:szCs w:val="24"/>
        </w:rPr>
      </w:pPr>
    </w:p>
    <w:p w:rsidR="00F06524" w:rsidRPr="00C00EC1" w:rsidRDefault="00F06524" w:rsidP="00F06524">
      <w:pPr>
        <w:shd w:val="clear" w:color="auto" w:fill="FFFFFF"/>
        <w:spacing w:after="0" w:line="240" w:lineRule="auto"/>
        <w:jc w:val="both"/>
        <w:rPr>
          <w:rFonts w:ascii="Arial" w:eastAsia="Calibri" w:hAnsi="Arial" w:cs="Arial"/>
          <w:sz w:val="24"/>
          <w:szCs w:val="24"/>
        </w:rPr>
      </w:pPr>
      <w:r w:rsidRPr="00C00EC1">
        <w:rPr>
          <w:rFonts w:ascii="Arial" w:eastAsia="Calibri" w:hAnsi="Arial" w:cs="Arial"/>
          <w:sz w:val="24"/>
          <w:szCs w:val="24"/>
        </w:rPr>
        <w:t xml:space="preserve">Przesyłki pocztowe, wprowadzone na obszar celny Unii i przeznaczone dla osób fizycznych, są przedstawiane (przez Pocztę Polską) wraz z deklaracjami celnymi CN 22 lub CN 23 (§5 ust. 1 RMF). gdy: </w:t>
      </w:r>
    </w:p>
    <w:p w:rsidR="00F06524" w:rsidRPr="00C00EC1" w:rsidRDefault="00F06524" w:rsidP="00743F5E">
      <w:pPr>
        <w:numPr>
          <w:ilvl w:val="0"/>
          <w:numId w:val="11"/>
        </w:numPr>
        <w:shd w:val="clear" w:color="auto" w:fill="FFFFFF"/>
        <w:spacing w:after="0" w:line="240" w:lineRule="auto"/>
        <w:ind w:left="426" w:hanging="426"/>
        <w:jc w:val="both"/>
        <w:rPr>
          <w:rFonts w:ascii="Arial" w:eastAsia="Calibri" w:hAnsi="Arial" w:cs="Arial"/>
          <w:sz w:val="24"/>
          <w:szCs w:val="24"/>
        </w:rPr>
      </w:pPr>
      <w:r w:rsidRPr="00C00EC1">
        <w:rPr>
          <w:rFonts w:ascii="Arial" w:eastAsia="Calibri" w:hAnsi="Arial" w:cs="Arial"/>
          <w:sz w:val="24"/>
          <w:szCs w:val="24"/>
        </w:rPr>
        <w:t>zawierają towary, o których mowa w art. 138 akapit pierwszy lit. f   RD – czyli zawierają towary objęte zwolnieniem z należności celnych przywozowych zgodnie z art. 23-27  rozporządzenia Rady (WE) nr 1186/2009, lub</w:t>
      </w:r>
    </w:p>
    <w:p w:rsidR="00F06524" w:rsidRPr="00C00EC1" w:rsidRDefault="00F06524" w:rsidP="00743F5E">
      <w:pPr>
        <w:numPr>
          <w:ilvl w:val="0"/>
          <w:numId w:val="11"/>
        </w:numPr>
        <w:shd w:val="clear" w:color="auto" w:fill="FFFFFF"/>
        <w:spacing w:after="0" w:line="240" w:lineRule="auto"/>
        <w:ind w:left="426" w:hanging="426"/>
        <w:jc w:val="both"/>
        <w:rPr>
          <w:rFonts w:ascii="Arial" w:eastAsia="Calibri" w:hAnsi="Arial" w:cs="Arial"/>
          <w:sz w:val="24"/>
          <w:szCs w:val="24"/>
        </w:rPr>
      </w:pPr>
      <w:r w:rsidRPr="00C00EC1">
        <w:rPr>
          <w:rFonts w:ascii="Arial" w:eastAsia="Calibri" w:hAnsi="Arial" w:cs="Arial"/>
          <w:sz w:val="24"/>
          <w:szCs w:val="24"/>
        </w:rPr>
        <w:t>są to przesyłki, o których mowa w art. 144 akapit pierwszy RD, czyli przesyłki spełniające wszystkie następujące warunki:</w:t>
      </w:r>
    </w:p>
    <w:p w:rsidR="00F06524" w:rsidRPr="00C00EC1" w:rsidRDefault="00F06524" w:rsidP="00743F5E">
      <w:pPr>
        <w:numPr>
          <w:ilvl w:val="0"/>
          <w:numId w:val="12"/>
        </w:numPr>
        <w:shd w:val="clear" w:color="auto" w:fill="FFFFFF"/>
        <w:spacing w:after="0" w:line="240" w:lineRule="auto"/>
        <w:ind w:left="851" w:hanging="425"/>
        <w:jc w:val="both"/>
        <w:rPr>
          <w:rFonts w:ascii="Arial" w:eastAsia="Calibri" w:hAnsi="Arial" w:cs="Arial"/>
          <w:sz w:val="24"/>
          <w:szCs w:val="24"/>
        </w:rPr>
      </w:pPr>
      <w:r w:rsidRPr="00C00EC1">
        <w:rPr>
          <w:rFonts w:ascii="Arial" w:eastAsia="Calibri" w:hAnsi="Arial" w:cs="Arial"/>
          <w:sz w:val="24"/>
          <w:szCs w:val="24"/>
        </w:rPr>
        <w:t>ich wartość nie przekracza 1 000 EUR;</w:t>
      </w:r>
    </w:p>
    <w:p w:rsidR="00F06524" w:rsidRPr="00C00EC1" w:rsidRDefault="00F06524" w:rsidP="00743F5E">
      <w:pPr>
        <w:numPr>
          <w:ilvl w:val="0"/>
          <w:numId w:val="12"/>
        </w:numPr>
        <w:shd w:val="clear" w:color="auto" w:fill="FFFFFF"/>
        <w:spacing w:after="0" w:line="240" w:lineRule="auto"/>
        <w:ind w:left="851" w:hanging="425"/>
        <w:jc w:val="both"/>
        <w:rPr>
          <w:rFonts w:ascii="Arial" w:eastAsia="Calibri" w:hAnsi="Arial" w:cs="Arial"/>
          <w:sz w:val="24"/>
          <w:szCs w:val="24"/>
        </w:rPr>
      </w:pPr>
      <w:r w:rsidRPr="00C00EC1">
        <w:rPr>
          <w:rFonts w:ascii="Arial" w:eastAsia="Calibri" w:hAnsi="Arial" w:cs="Arial"/>
          <w:sz w:val="24"/>
          <w:szCs w:val="24"/>
        </w:rPr>
        <w:t>w odniesieniu do takich towarów nie został złożony żaden wniosek o zwrot lub umorzenie należności celnych;</w:t>
      </w:r>
    </w:p>
    <w:p w:rsidR="00F06524" w:rsidRPr="00C00EC1" w:rsidRDefault="00F06524" w:rsidP="00743F5E">
      <w:pPr>
        <w:numPr>
          <w:ilvl w:val="0"/>
          <w:numId w:val="12"/>
        </w:numPr>
        <w:shd w:val="clear" w:color="auto" w:fill="FFFFFF"/>
        <w:spacing w:after="0" w:line="240" w:lineRule="auto"/>
        <w:ind w:left="851" w:hanging="425"/>
        <w:jc w:val="both"/>
        <w:rPr>
          <w:rFonts w:ascii="Arial" w:eastAsia="Calibri" w:hAnsi="Arial" w:cs="Arial"/>
          <w:sz w:val="24"/>
          <w:szCs w:val="24"/>
        </w:rPr>
      </w:pPr>
      <w:r w:rsidRPr="00C00EC1">
        <w:rPr>
          <w:rFonts w:ascii="Arial" w:eastAsia="Calibri" w:hAnsi="Arial" w:cs="Arial"/>
          <w:sz w:val="24"/>
          <w:szCs w:val="24"/>
        </w:rPr>
        <w:t>towary te nie są przedmiotem zakazów i ograniczeń.</w:t>
      </w:r>
    </w:p>
    <w:p w:rsidR="00F06524" w:rsidRPr="00C00EC1" w:rsidRDefault="00F06524" w:rsidP="00F06524">
      <w:pPr>
        <w:shd w:val="clear" w:color="auto" w:fill="FFFFFF"/>
        <w:spacing w:after="0" w:line="240" w:lineRule="auto"/>
        <w:jc w:val="both"/>
        <w:rPr>
          <w:rFonts w:ascii="Arial" w:eastAsia="Calibri" w:hAnsi="Arial" w:cs="Arial"/>
          <w:sz w:val="24"/>
          <w:szCs w:val="24"/>
        </w:rPr>
      </w:pPr>
    </w:p>
    <w:p w:rsidR="00F06524" w:rsidRPr="00C00EC1" w:rsidRDefault="00F06524" w:rsidP="00F06524">
      <w:pPr>
        <w:shd w:val="clear" w:color="auto" w:fill="FFFFFF"/>
        <w:spacing w:after="0" w:line="240" w:lineRule="auto"/>
        <w:jc w:val="both"/>
        <w:rPr>
          <w:rFonts w:ascii="Arial" w:eastAsia="Calibri" w:hAnsi="Arial" w:cs="Arial"/>
          <w:sz w:val="24"/>
          <w:szCs w:val="24"/>
        </w:rPr>
      </w:pPr>
      <w:r w:rsidRPr="00C00EC1">
        <w:rPr>
          <w:rFonts w:ascii="Arial" w:eastAsia="Calibri" w:hAnsi="Arial" w:cs="Arial"/>
          <w:sz w:val="24"/>
          <w:szCs w:val="24"/>
        </w:rPr>
        <w:lastRenderedPageBreak/>
        <w:t>Przesyłki pocztowe przeznaczone dla przedsiębiorców są przedstawiane (przez Pocztę Polską) wraz z deklaracjami celnymi CN 22 lub CN 23 i dokumentami handlowymi (§5 ust. 2 RMF).</w:t>
      </w:r>
    </w:p>
    <w:p w:rsidR="00F06524" w:rsidRPr="00C00EC1" w:rsidRDefault="00F06524" w:rsidP="00F06524">
      <w:pPr>
        <w:shd w:val="clear" w:color="auto" w:fill="FFFFFF"/>
        <w:spacing w:after="0" w:line="240" w:lineRule="auto"/>
        <w:jc w:val="both"/>
        <w:rPr>
          <w:rFonts w:ascii="Arial" w:eastAsia="Calibri" w:hAnsi="Arial" w:cs="Arial"/>
          <w:sz w:val="24"/>
          <w:szCs w:val="24"/>
        </w:rPr>
      </w:pPr>
    </w:p>
    <w:p w:rsidR="00F06524" w:rsidRPr="00C00EC1" w:rsidRDefault="00F06524" w:rsidP="00F06524">
      <w:pPr>
        <w:shd w:val="clear" w:color="auto" w:fill="FFFFFF"/>
        <w:spacing w:after="0" w:line="240" w:lineRule="auto"/>
        <w:jc w:val="both"/>
        <w:rPr>
          <w:rFonts w:ascii="Arial" w:eastAsia="Calibri" w:hAnsi="Arial" w:cs="Arial"/>
          <w:sz w:val="24"/>
          <w:szCs w:val="24"/>
        </w:rPr>
      </w:pPr>
      <w:r w:rsidRPr="00C00EC1">
        <w:rPr>
          <w:rFonts w:ascii="Arial" w:eastAsia="Calibri" w:hAnsi="Arial" w:cs="Arial"/>
          <w:sz w:val="24"/>
          <w:szCs w:val="24"/>
        </w:rPr>
        <w:t>Towary w przesyłce pocztowej, w stosunku do których nie istnieje obowiązek uiszczenia należności celnych przywozowych i podatkowych, uznaje się za objęte procedurą dopuszczenia do obrotu, jeżeli po ich przedstawieniu organy celne nie postanowiły o poddaniu ich dalszej kontroli albo w wyniku przeprowadzonej kontroli nie stwierdzono nieprawidłowości (§5 ust. 4 RMF).</w:t>
      </w:r>
    </w:p>
    <w:p w:rsidR="00F06524" w:rsidRPr="00C00EC1" w:rsidRDefault="00F06524" w:rsidP="00F06524">
      <w:pPr>
        <w:shd w:val="clear" w:color="auto" w:fill="FFFFFF"/>
        <w:spacing w:after="0" w:line="240" w:lineRule="auto"/>
        <w:jc w:val="both"/>
        <w:rPr>
          <w:rFonts w:ascii="Arial" w:eastAsia="Calibri" w:hAnsi="Arial" w:cs="Arial"/>
          <w:sz w:val="24"/>
          <w:szCs w:val="24"/>
        </w:rPr>
      </w:pPr>
    </w:p>
    <w:p w:rsidR="00F06524" w:rsidRPr="00C00EC1" w:rsidRDefault="00F06524" w:rsidP="00F06524">
      <w:pPr>
        <w:shd w:val="clear" w:color="auto" w:fill="FFFFFF"/>
        <w:spacing w:after="0" w:line="240" w:lineRule="auto"/>
        <w:jc w:val="both"/>
        <w:rPr>
          <w:rFonts w:ascii="Arial" w:eastAsia="Calibri" w:hAnsi="Arial" w:cs="Arial"/>
          <w:sz w:val="24"/>
          <w:szCs w:val="24"/>
        </w:rPr>
      </w:pPr>
      <w:r w:rsidRPr="00C00EC1">
        <w:rPr>
          <w:rFonts w:ascii="Arial" w:eastAsia="Calibri" w:hAnsi="Arial" w:cs="Arial"/>
          <w:sz w:val="24"/>
          <w:szCs w:val="24"/>
        </w:rPr>
        <w:t xml:space="preserve">W przypadku gdy przesyłki pocztowe, o których mowa w art. 138 akapit pierwszy lit. f lub art. 144 akapit pierwszy RD, zawierają towary, w stosunku do których istnieje obowiązek uiszczenia należności celnych przywozowych lub podatkowych, organ celny wystawia „Dokument potwierdzający dokonanie zgłoszenia celnego – obrót pocztowy (przywóz)” w trzech egzemplarzach. Odbiorca, przyjmując przesyłkę pocztową, uzupełnia odpowiednio pole C oraz pole F na karcie 3. Karta 3 jest zwracana organowi celnemu przez osobę przedstawiającą przesyłkę (§6 RMF). </w:t>
      </w:r>
    </w:p>
    <w:p w:rsidR="00F06524" w:rsidRPr="00C00EC1" w:rsidRDefault="00F06524" w:rsidP="00F06524">
      <w:pPr>
        <w:shd w:val="clear" w:color="auto" w:fill="FFFFFF"/>
        <w:spacing w:after="0" w:line="240" w:lineRule="auto"/>
        <w:jc w:val="both"/>
        <w:rPr>
          <w:rFonts w:ascii="Arial" w:eastAsia="Calibri" w:hAnsi="Arial" w:cs="Arial"/>
          <w:sz w:val="24"/>
          <w:szCs w:val="24"/>
        </w:rPr>
      </w:pPr>
    </w:p>
    <w:p w:rsidR="00F06524" w:rsidRPr="00C00EC1" w:rsidRDefault="00F06524" w:rsidP="00F06524">
      <w:pPr>
        <w:shd w:val="clear" w:color="auto" w:fill="FFFFFF"/>
        <w:spacing w:after="0" w:line="240" w:lineRule="auto"/>
        <w:jc w:val="both"/>
        <w:rPr>
          <w:rFonts w:ascii="Arial" w:eastAsia="Calibri" w:hAnsi="Arial" w:cs="Arial"/>
          <w:sz w:val="24"/>
          <w:szCs w:val="24"/>
        </w:rPr>
      </w:pPr>
      <w:r w:rsidRPr="00C00EC1">
        <w:rPr>
          <w:rFonts w:ascii="Arial" w:eastAsia="Calibri" w:hAnsi="Arial" w:cs="Arial"/>
          <w:sz w:val="24"/>
          <w:szCs w:val="24"/>
        </w:rPr>
        <w:t xml:space="preserve">W przypadku gdy przesyłka pocztowa zawiera towary inne niż określone w art. 138 akapit pierwszy lit. e oraz f lub art. 144 akapit pierwszy RD, należy dokonać zgłoszenia celnego z wykorzystaniem systemu teleinformatycznego, o którym mowa w przepisach wydanych na podstawie art. 19 ust. 1 </w:t>
      </w:r>
      <w:r w:rsidRPr="00C00EC1">
        <w:rPr>
          <w:rFonts w:ascii="Arial" w:eastAsia="Calibri" w:hAnsi="Arial" w:cs="Arial"/>
          <w:sz w:val="24"/>
          <w:szCs w:val="24"/>
        </w:rPr>
        <w:lastRenderedPageBreak/>
        <w:t>Prawa celnego, albo na Jednolitym Dokumencie Administracyjnym, zwanym „dokumentem SAD”, po otrzymaniu powiadomienia (§7 RMF).</w:t>
      </w:r>
    </w:p>
    <w:p w:rsidR="00F06524" w:rsidRPr="00C00EC1" w:rsidRDefault="00F06524" w:rsidP="00F06524">
      <w:pPr>
        <w:shd w:val="clear" w:color="auto" w:fill="FFFFFF"/>
        <w:spacing w:after="0" w:line="240" w:lineRule="auto"/>
        <w:jc w:val="both"/>
        <w:rPr>
          <w:rFonts w:ascii="Arial" w:eastAsia="Calibri" w:hAnsi="Arial" w:cs="Arial"/>
          <w:sz w:val="24"/>
          <w:szCs w:val="24"/>
        </w:rPr>
      </w:pPr>
    </w:p>
    <w:p w:rsidR="00F06524" w:rsidRPr="00C00EC1" w:rsidRDefault="00F06524" w:rsidP="00F06524">
      <w:pPr>
        <w:spacing w:after="0" w:line="240" w:lineRule="auto"/>
        <w:jc w:val="both"/>
        <w:rPr>
          <w:rFonts w:ascii="Arial" w:eastAsia="Calibri" w:hAnsi="Arial" w:cs="Arial"/>
          <w:b/>
          <w:sz w:val="24"/>
          <w:szCs w:val="24"/>
        </w:rPr>
      </w:pPr>
      <w:r w:rsidRPr="00C00EC1">
        <w:rPr>
          <w:rFonts w:ascii="Arial" w:eastAsia="Calibri" w:hAnsi="Arial" w:cs="Arial"/>
          <w:sz w:val="24"/>
          <w:szCs w:val="24"/>
        </w:rPr>
        <w:t>Zgodnie z art. 65a (ust. 1 i 2) Prawa celnego w przypadku doręczania przez operatora wyznaczonego (Pocztę Polską) przesyłek zawierających towary, w stosunku do których istnieje obowiązek uiszczenia należności przywozowych, operator wyznaczony jest zobowiązany pobrać te należności od odbiorcy przed wydaniem mu przesyłki. Pobrane należności operator wyznaczony jest zobowiązany przekazać – w terminie 10 dni, licząc od dnia wydania przesyłki odbiorcy – na rachunek urzędu skarbowego, który został określony w przepisach wydanych na podstawie art. 70 ust. 5 Prawa celnego</w:t>
      </w:r>
      <w:r w:rsidRPr="00C00EC1">
        <w:rPr>
          <w:rFonts w:ascii="Arial" w:eastAsia="Calibri" w:hAnsi="Arial" w:cs="Arial"/>
          <w:b/>
          <w:sz w:val="24"/>
          <w:szCs w:val="24"/>
        </w:rPr>
        <w:t>.</w:t>
      </w:r>
    </w:p>
    <w:p w:rsidR="00F06524" w:rsidRPr="00C00EC1" w:rsidRDefault="00F06524" w:rsidP="00F06524">
      <w:pPr>
        <w:spacing w:after="0" w:line="240" w:lineRule="auto"/>
        <w:jc w:val="both"/>
        <w:rPr>
          <w:rFonts w:ascii="Arial" w:eastAsia="Calibri" w:hAnsi="Arial" w:cs="Arial"/>
          <w:b/>
          <w:sz w:val="24"/>
          <w:szCs w:val="24"/>
        </w:rPr>
      </w:pPr>
    </w:p>
    <w:p w:rsidR="00F06524" w:rsidRPr="00C00EC1" w:rsidRDefault="00F06524" w:rsidP="00F06524">
      <w:pPr>
        <w:keepNext/>
        <w:keepLines/>
        <w:spacing w:after="0" w:line="240" w:lineRule="auto"/>
        <w:jc w:val="both"/>
        <w:rPr>
          <w:rFonts w:ascii="Arial" w:eastAsia="Calibri" w:hAnsi="Arial" w:cs="Arial"/>
          <w:sz w:val="24"/>
          <w:szCs w:val="24"/>
          <w:u w:val="single"/>
        </w:rPr>
      </w:pPr>
      <w:r w:rsidRPr="00C00EC1">
        <w:rPr>
          <w:rFonts w:ascii="Arial" w:eastAsia="Calibri" w:hAnsi="Arial" w:cs="Arial"/>
          <w:sz w:val="24"/>
          <w:szCs w:val="24"/>
          <w:u w:val="single"/>
        </w:rPr>
        <w:t>(2) Operatorzy</w:t>
      </w:r>
      <w:r w:rsidRPr="00C00EC1">
        <w:rPr>
          <w:rFonts w:ascii="Arial" w:eastAsia="Calibri" w:hAnsi="Arial" w:cs="Arial"/>
          <w:smallCaps/>
          <w:sz w:val="24"/>
          <w:szCs w:val="24"/>
          <w:u w:val="single"/>
        </w:rPr>
        <w:t xml:space="preserve"> </w:t>
      </w:r>
      <w:r w:rsidRPr="00C00EC1">
        <w:rPr>
          <w:rFonts w:ascii="Arial" w:eastAsia="Calibri" w:hAnsi="Arial" w:cs="Arial"/>
          <w:bCs/>
          <w:smallCaps/>
          <w:sz w:val="24"/>
          <w:szCs w:val="24"/>
          <w:u w:val="single"/>
        </w:rPr>
        <w:t xml:space="preserve">uprawnieni </w:t>
      </w:r>
      <w:r w:rsidRPr="00C00EC1">
        <w:rPr>
          <w:rFonts w:ascii="Arial" w:eastAsia="Calibri" w:hAnsi="Arial" w:cs="Arial"/>
          <w:bCs/>
          <w:sz w:val="24"/>
          <w:szCs w:val="24"/>
          <w:u w:val="single"/>
        </w:rPr>
        <w:t>(np. „Firmy kurierskie”)</w:t>
      </w:r>
      <w:r w:rsidRPr="00C00EC1">
        <w:rPr>
          <w:rFonts w:ascii="Arial" w:eastAsia="Calibri" w:hAnsi="Arial" w:cs="Arial"/>
          <w:sz w:val="24"/>
          <w:szCs w:val="24"/>
          <w:u w:val="single"/>
        </w:rPr>
        <w:t xml:space="preserve"> – tryb odprawy celnej:</w:t>
      </w:r>
    </w:p>
    <w:p w:rsidR="00F06524" w:rsidRPr="00C00EC1" w:rsidRDefault="00F06524" w:rsidP="00F06524">
      <w:pPr>
        <w:spacing w:after="0" w:line="240" w:lineRule="auto"/>
        <w:jc w:val="both"/>
        <w:rPr>
          <w:rFonts w:ascii="Arial" w:eastAsia="Calibri" w:hAnsi="Arial" w:cs="Arial"/>
          <w:sz w:val="24"/>
          <w:szCs w:val="24"/>
        </w:rPr>
      </w:pPr>
      <w:r w:rsidRPr="00C00EC1">
        <w:rPr>
          <w:rFonts w:ascii="Arial" w:eastAsia="Calibri" w:hAnsi="Arial" w:cs="Arial"/>
          <w:sz w:val="24"/>
          <w:szCs w:val="24"/>
        </w:rPr>
        <w:t xml:space="preserve">W przypadku przedstawiania towarów (przesyłek) </w:t>
      </w:r>
      <w:r w:rsidRPr="00C00EC1">
        <w:rPr>
          <w:rFonts w:ascii="Arial" w:eastAsia="Calibri" w:hAnsi="Arial" w:cs="Arial"/>
          <w:bCs/>
          <w:sz w:val="24"/>
          <w:szCs w:val="24"/>
        </w:rPr>
        <w:t>przez operatorów uprawnionych do wykonywania działalności pocztowej, innych niż Poczta Polska (np. „Firmy kurierskie”)</w:t>
      </w:r>
      <w:r w:rsidRPr="00C00EC1">
        <w:rPr>
          <w:rFonts w:ascii="Arial" w:eastAsia="Calibri" w:hAnsi="Arial" w:cs="Arial"/>
          <w:sz w:val="24"/>
          <w:szCs w:val="24"/>
        </w:rPr>
        <w:t xml:space="preserve">, należy dokonać zgłoszenia celnego z wykorzystaniem systemu teleinformatycznego albo na „dokumencie SAD” oraz uiścić należne należności przywozowe, zgodnie z obowiązującymi w tym zakresie zasadami. Zgłoszenia celnego można dokonać samemu (importer) lub można w tej sprawie ustanowić swojego przedstawiciela celnego (może nim być np. „Firma kurierska”). </w:t>
      </w:r>
    </w:p>
    <w:p w:rsidR="00F06524" w:rsidRPr="00C00EC1" w:rsidRDefault="00F06524" w:rsidP="00F06524">
      <w:pPr>
        <w:spacing w:after="0" w:line="240" w:lineRule="auto"/>
        <w:jc w:val="both"/>
        <w:rPr>
          <w:rFonts w:ascii="Arial" w:eastAsia="Calibri" w:hAnsi="Arial" w:cs="Arial"/>
          <w:sz w:val="24"/>
          <w:szCs w:val="24"/>
        </w:rPr>
      </w:pPr>
    </w:p>
    <w:p w:rsidR="00F06524" w:rsidRPr="00C00EC1" w:rsidRDefault="00F06524" w:rsidP="00F06524">
      <w:pPr>
        <w:spacing w:after="0" w:line="240" w:lineRule="auto"/>
        <w:jc w:val="both"/>
        <w:rPr>
          <w:rFonts w:ascii="Arial" w:eastAsia="Calibri" w:hAnsi="Arial" w:cs="Arial"/>
          <w:sz w:val="24"/>
          <w:szCs w:val="24"/>
        </w:rPr>
      </w:pPr>
      <w:r w:rsidRPr="00C00EC1">
        <w:rPr>
          <w:rFonts w:ascii="Arial" w:eastAsia="Calibri" w:hAnsi="Arial" w:cs="Arial"/>
          <w:sz w:val="24"/>
          <w:szCs w:val="24"/>
        </w:rPr>
        <w:t>Zgodnie z art. 5 pkt 6 UKC „przedstawiciel celny” oznacza każdą osobę ustanowioną przez inną osobę w celu prowadzenia czynności i załatwiania formalności wymaganych przepisami prawa celnego przed organami celnymi. Przedstawicielstwo może być bezpośrednie – w tym przypadku przedstawiciel celny działa w imieniu i na rzecz innej osoby, lub pośrednie – w tym przypadku przedstawiciel celny działa we własnym imieniu, lecz na rzecz innej osoby. Zasadą jest, że przedstawiciel celny musi mieć siedzibę na obszarze celnym Unii – wyjątek stanowi sytuacja, gdy przedstawiciel celny występuje na rzecz osoby, która nie musi mieć siedziby na obszarze celnym Unii (art. 18 UKC).</w:t>
      </w:r>
    </w:p>
    <w:p w:rsidR="00F06524" w:rsidRPr="00C00EC1" w:rsidRDefault="00F06524" w:rsidP="00F06524">
      <w:pPr>
        <w:keepNext/>
        <w:keepLines/>
        <w:spacing w:after="0" w:line="240" w:lineRule="auto"/>
        <w:jc w:val="both"/>
        <w:rPr>
          <w:rFonts w:ascii="Arial" w:eastAsia="Calibri" w:hAnsi="Arial" w:cs="Arial"/>
          <w:sz w:val="24"/>
          <w:szCs w:val="24"/>
        </w:rPr>
      </w:pPr>
    </w:p>
    <w:p w:rsidR="00F06524" w:rsidRPr="00C00EC1" w:rsidRDefault="00F06524" w:rsidP="00F06524">
      <w:pPr>
        <w:keepNext/>
        <w:keepLines/>
        <w:spacing w:after="0" w:line="240" w:lineRule="auto"/>
        <w:jc w:val="both"/>
        <w:rPr>
          <w:rFonts w:ascii="Arial" w:eastAsia="Calibri" w:hAnsi="Arial" w:cs="Arial"/>
          <w:sz w:val="24"/>
          <w:szCs w:val="24"/>
        </w:rPr>
      </w:pPr>
      <w:r w:rsidRPr="00C00EC1">
        <w:rPr>
          <w:rFonts w:ascii="Arial" w:eastAsia="Calibri" w:hAnsi="Arial" w:cs="Arial"/>
          <w:sz w:val="24"/>
          <w:szCs w:val="24"/>
        </w:rPr>
        <w:t>INFORMACJE O PRZESYŁKACH</w:t>
      </w:r>
    </w:p>
    <w:p w:rsidR="00F06524" w:rsidRPr="00C00EC1" w:rsidRDefault="00F06524" w:rsidP="00F06524">
      <w:pPr>
        <w:spacing w:after="0" w:line="240" w:lineRule="auto"/>
        <w:jc w:val="both"/>
        <w:rPr>
          <w:rFonts w:ascii="Arial" w:eastAsia="Calibri" w:hAnsi="Arial" w:cs="Arial"/>
          <w:sz w:val="24"/>
          <w:szCs w:val="24"/>
        </w:rPr>
      </w:pPr>
      <w:r w:rsidRPr="00C00EC1">
        <w:rPr>
          <w:rFonts w:ascii="Arial" w:eastAsia="Calibri" w:hAnsi="Arial" w:cs="Arial"/>
          <w:sz w:val="24"/>
          <w:szCs w:val="24"/>
        </w:rPr>
        <w:t xml:space="preserve">Dopóki przesyłka nie zostanie przedstawiona organom celnym – właściwym do udzielenia informacji na temat przesyłki jest wyłącznie operator (np. Poczta Polska, „Firma kurierska”), który jest odpowiedzialny za dostarczenie przesyłki do odbiorcy, czyli odpowiednio: </w:t>
      </w:r>
    </w:p>
    <w:p w:rsidR="00F06524" w:rsidRPr="00C00EC1" w:rsidRDefault="00F06524" w:rsidP="00743F5E">
      <w:pPr>
        <w:numPr>
          <w:ilvl w:val="0"/>
          <w:numId w:val="13"/>
        </w:numPr>
        <w:spacing w:after="0" w:line="240" w:lineRule="auto"/>
        <w:ind w:left="426" w:hanging="426"/>
        <w:jc w:val="both"/>
        <w:rPr>
          <w:rFonts w:ascii="Arial" w:eastAsia="Calibri" w:hAnsi="Arial" w:cs="Arial"/>
          <w:sz w:val="24"/>
          <w:szCs w:val="24"/>
        </w:rPr>
      </w:pPr>
      <w:r w:rsidRPr="00C00EC1">
        <w:rPr>
          <w:rFonts w:ascii="Arial" w:eastAsia="Calibri" w:hAnsi="Arial" w:cs="Arial"/>
          <w:sz w:val="24"/>
          <w:szCs w:val="24"/>
        </w:rPr>
        <w:t xml:space="preserve">jeżeli przesyłka jest dostarczana przez Pocztę Polską – to pytania w tej sprawie osoba zainteresowana powinna kierować (od poniedziałku do piątku, w godz. 8:00-20:00): na numery infolinii 801 333 444 (dla dzwoniących z telefonu stacjonarnego) oraz +48 43/842 06 00  (dla dzwoniących z telefonu komórkowego i z zagranicy); na adres e-mail: </w:t>
      </w:r>
      <w:hyperlink r:id="rId34" w:history="1">
        <w:r w:rsidRPr="00C00EC1">
          <w:rPr>
            <w:rFonts w:ascii="Arial" w:eastAsia="Calibri" w:hAnsi="Arial" w:cs="Arial"/>
            <w:bCs/>
            <w:color w:val="0000FF"/>
            <w:sz w:val="24"/>
            <w:szCs w:val="24"/>
            <w:u w:val="single"/>
            <w:bdr w:val="none" w:sz="0" w:space="0" w:color="auto" w:frame="1"/>
            <w:shd w:val="clear" w:color="auto" w:fill="FFFFFF"/>
          </w:rPr>
          <w:t>kontakt@poczta-polska.pl</w:t>
        </w:r>
      </w:hyperlink>
      <w:r w:rsidRPr="00C00EC1">
        <w:rPr>
          <w:rFonts w:ascii="Arial" w:eastAsia="Calibri" w:hAnsi="Arial" w:cs="Arial"/>
          <w:sz w:val="24"/>
          <w:szCs w:val="24"/>
        </w:rPr>
        <w:t xml:space="preserve">  </w:t>
      </w:r>
    </w:p>
    <w:p w:rsidR="00F06524" w:rsidRPr="00C00EC1" w:rsidRDefault="00F06524" w:rsidP="00743F5E">
      <w:pPr>
        <w:numPr>
          <w:ilvl w:val="0"/>
          <w:numId w:val="13"/>
        </w:numPr>
        <w:spacing w:after="0" w:line="240" w:lineRule="auto"/>
        <w:ind w:left="426" w:hanging="426"/>
        <w:jc w:val="both"/>
        <w:rPr>
          <w:rFonts w:ascii="Arial" w:eastAsia="Calibri" w:hAnsi="Arial" w:cs="Arial"/>
          <w:sz w:val="24"/>
          <w:szCs w:val="24"/>
        </w:rPr>
      </w:pPr>
      <w:r w:rsidRPr="00C00EC1">
        <w:rPr>
          <w:rFonts w:ascii="Arial" w:eastAsia="Calibri" w:hAnsi="Arial" w:cs="Arial"/>
          <w:sz w:val="24"/>
          <w:szCs w:val="24"/>
        </w:rPr>
        <w:lastRenderedPageBreak/>
        <w:t>jeżeli przesyłka jest dostarczana przez „Firmę kurierską” – to pytania w tej sprawie osoba zainteresowana powinna kierować bezpośrednio do właściwej „Firmy kurierskiej” (dane kontaktowe w Internecie).</w:t>
      </w:r>
    </w:p>
    <w:p w:rsidR="00F06524" w:rsidRPr="00C00EC1" w:rsidRDefault="00F06524" w:rsidP="00F06524">
      <w:pPr>
        <w:spacing w:after="0" w:line="240" w:lineRule="auto"/>
        <w:jc w:val="both"/>
        <w:rPr>
          <w:rFonts w:ascii="Arial" w:eastAsia="Calibri" w:hAnsi="Arial" w:cs="Arial"/>
          <w:sz w:val="24"/>
          <w:szCs w:val="24"/>
        </w:rPr>
      </w:pPr>
    </w:p>
    <w:p w:rsidR="00F06524" w:rsidRPr="00C00EC1" w:rsidRDefault="00F06524" w:rsidP="00F06524">
      <w:pPr>
        <w:spacing w:after="0" w:line="240" w:lineRule="auto"/>
        <w:jc w:val="both"/>
        <w:rPr>
          <w:rFonts w:ascii="Arial" w:eastAsia="Calibri" w:hAnsi="Arial" w:cs="Arial"/>
          <w:sz w:val="24"/>
          <w:szCs w:val="24"/>
        </w:rPr>
      </w:pPr>
      <w:r w:rsidRPr="00C00EC1">
        <w:rPr>
          <w:rFonts w:ascii="Arial" w:eastAsia="Calibri" w:hAnsi="Arial" w:cs="Arial"/>
          <w:sz w:val="24"/>
          <w:szCs w:val="24"/>
        </w:rPr>
        <w:t>W serwisach internetowych większości „Firm kurierskich”, a także na stronie internetowej „Poczty Polskiej” – dostępna jest usługa śledzenia przesyłek, dzięki której znając numer (identyfikator) przesyłki osoba zainteresowana może samodzielnie ustalić podstawowe informacje na temat przesyłki oraz jej drogi, w tym sprawdzić gdzie obecnie przesyłka się znajduje.</w:t>
      </w:r>
    </w:p>
    <w:p w:rsidR="00F06524" w:rsidRPr="00C00EC1" w:rsidRDefault="00F06524" w:rsidP="00F06524">
      <w:pPr>
        <w:spacing w:after="0" w:line="240" w:lineRule="auto"/>
        <w:jc w:val="both"/>
        <w:rPr>
          <w:rFonts w:ascii="Arial" w:eastAsia="Calibri" w:hAnsi="Arial" w:cs="Arial"/>
          <w:sz w:val="24"/>
          <w:szCs w:val="24"/>
        </w:rPr>
      </w:pPr>
    </w:p>
    <w:p w:rsidR="00F06524" w:rsidRPr="00C00EC1" w:rsidRDefault="00F06524" w:rsidP="00F06524">
      <w:pPr>
        <w:spacing w:after="0" w:line="240" w:lineRule="auto"/>
        <w:jc w:val="both"/>
        <w:rPr>
          <w:rFonts w:ascii="Arial" w:eastAsia="Calibri" w:hAnsi="Arial" w:cs="Arial"/>
          <w:sz w:val="24"/>
          <w:szCs w:val="24"/>
        </w:rPr>
      </w:pPr>
      <w:r w:rsidRPr="00C00EC1">
        <w:rPr>
          <w:rFonts w:ascii="Arial" w:eastAsia="Calibri" w:hAnsi="Arial" w:cs="Arial"/>
          <w:sz w:val="24"/>
          <w:szCs w:val="24"/>
        </w:rPr>
        <w:t xml:space="preserve">Dopiero po przedstawieniu przez operatora przesyłki organom celnym – ewentualne pytania oraz dokumenty dotyczące konkretnej przesyłki osoba zainteresowana powinna kierować do właściwej jednostki </w:t>
      </w:r>
      <w:r w:rsidRPr="00C00EC1">
        <w:rPr>
          <w:rFonts w:ascii="Arial" w:eastAsia="Times New Roman" w:hAnsi="Arial" w:cs="Arial"/>
          <w:sz w:val="24"/>
          <w:szCs w:val="24"/>
          <w:lang w:eastAsia="pl-PL"/>
        </w:rPr>
        <w:t>KAS</w:t>
      </w:r>
      <w:r w:rsidRPr="00C00EC1">
        <w:rPr>
          <w:rFonts w:ascii="Arial" w:eastAsia="Calibri" w:hAnsi="Arial" w:cs="Arial"/>
          <w:sz w:val="24"/>
          <w:szCs w:val="24"/>
        </w:rPr>
        <w:t xml:space="preserve"> (urzędu celno-skarbowego/oddziału celnego) –  dane kontaktowe jednostek KAS są dostępne pod adresem (link/ścieżka): </w:t>
      </w:r>
      <w:hyperlink r:id="rId35" w:history="1">
        <w:r w:rsidRPr="00C00EC1">
          <w:rPr>
            <w:rFonts w:ascii="Arial" w:eastAsia="Calibri" w:hAnsi="Arial" w:cs="Arial"/>
            <w:color w:val="0000FF"/>
            <w:sz w:val="24"/>
            <w:szCs w:val="24"/>
            <w:u w:val="single"/>
          </w:rPr>
          <w:t>https://www.gov.pl/web/kas/dane-teleadresowe-jednostek-kas</w:t>
        </w:r>
      </w:hyperlink>
      <w:r w:rsidRPr="00C00EC1">
        <w:rPr>
          <w:rFonts w:ascii="Arial" w:eastAsia="Calibri" w:hAnsi="Arial" w:cs="Arial"/>
          <w:sz w:val="24"/>
          <w:szCs w:val="24"/>
        </w:rPr>
        <w:t xml:space="preserve"> </w:t>
      </w:r>
    </w:p>
    <w:p w:rsidR="00F06524" w:rsidRPr="00C00EC1" w:rsidRDefault="00F06524" w:rsidP="00F06524">
      <w:pPr>
        <w:spacing w:after="0" w:line="240" w:lineRule="auto"/>
        <w:jc w:val="both"/>
        <w:rPr>
          <w:rFonts w:ascii="Arial" w:eastAsia="Calibri" w:hAnsi="Arial" w:cs="Arial"/>
          <w:sz w:val="24"/>
          <w:szCs w:val="24"/>
        </w:rPr>
      </w:pPr>
    </w:p>
    <w:p w:rsidR="00F06524" w:rsidRPr="00C00EC1" w:rsidRDefault="00F06524" w:rsidP="00F06524">
      <w:pPr>
        <w:spacing w:after="0" w:line="240" w:lineRule="auto"/>
        <w:jc w:val="both"/>
        <w:rPr>
          <w:rFonts w:ascii="Arial" w:eastAsia="Times New Roman" w:hAnsi="Arial" w:cs="Arial"/>
          <w:sz w:val="24"/>
          <w:szCs w:val="24"/>
          <w:lang w:eastAsia="pl-PL"/>
        </w:rPr>
      </w:pPr>
      <w:r w:rsidRPr="00C00EC1">
        <w:rPr>
          <w:rFonts w:ascii="Arial" w:eastAsia="Calibri" w:hAnsi="Arial" w:cs="Arial"/>
          <w:sz w:val="24"/>
          <w:szCs w:val="24"/>
        </w:rPr>
        <w:t>Jednostki KAS (zob. przepisy RMRF), które dokonują „odpraw celnych” przesyłek dostarczanych przez Pocztę Polską:</w:t>
      </w:r>
    </w:p>
    <w:p w:rsidR="00F06524" w:rsidRPr="00C00EC1" w:rsidRDefault="00F06524" w:rsidP="00743F5E">
      <w:pPr>
        <w:numPr>
          <w:ilvl w:val="0"/>
          <w:numId w:val="14"/>
        </w:numPr>
        <w:spacing w:after="0" w:line="240" w:lineRule="auto"/>
        <w:ind w:left="426" w:hanging="426"/>
        <w:jc w:val="both"/>
        <w:rPr>
          <w:rFonts w:ascii="Arial" w:eastAsia="Calibri" w:hAnsi="Arial" w:cs="Arial"/>
          <w:sz w:val="24"/>
          <w:szCs w:val="24"/>
        </w:rPr>
      </w:pPr>
      <w:r w:rsidRPr="00C00EC1">
        <w:rPr>
          <w:rFonts w:ascii="Arial" w:eastAsia="Calibri" w:hAnsi="Arial" w:cs="Arial"/>
          <w:sz w:val="24"/>
          <w:szCs w:val="24"/>
        </w:rPr>
        <w:lastRenderedPageBreak/>
        <w:t xml:space="preserve">Oddział Celny Pocztowy w Lublinie, tel. 81 748 4336, e-mail:  </w:t>
      </w:r>
      <w:hyperlink r:id="rId36" w:history="1">
        <w:r w:rsidRPr="00C00EC1">
          <w:rPr>
            <w:rFonts w:ascii="Arial" w:eastAsia="Calibri" w:hAnsi="Arial" w:cs="Arial"/>
            <w:color w:val="0000FF"/>
            <w:sz w:val="24"/>
            <w:szCs w:val="24"/>
            <w:u w:val="single"/>
          </w:rPr>
          <w:t>sekretariat.oc.302080@mf.gov.pl</w:t>
        </w:r>
      </w:hyperlink>
      <w:r w:rsidRPr="00C00EC1">
        <w:rPr>
          <w:rFonts w:ascii="Arial" w:eastAsia="Calibri" w:hAnsi="Arial" w:cs="Arial"/>
          <w:sz w:val="24"/>
          <w:szCs w:val="24"/>
        </w:rPr>
        <w:t xml:space="preserve">  , adres: 20-900 Lublin, ul. Wacława Moritza 2;</w:t>
      </w:r>
    </w:p>
    <w:p w:rsidR="00F06524" w:rsidRPr="00C00EC1" w:rsidRDefault="00F06524" w:rsidP="00743F5E">
      <w:pPr>
        <w:numPr>
          <w:ilvl w:val="0"/>
          <w:numId w:val="14"/>
        </w:numPr>
        <w:spacing w:after="0" w:line="240" w:lineRule="auto"/>
        <w:ind w:left="426" w:hanging="426"/>
        <w:jc w:val="both"/>
        <w:rPr>
          <w:rFonts w:ascii="Arial" w:eastAsia="Calibri" w:hAnsi="Arial" w:cs="Arial"/>
          <w:sz w:val="24"/>
          <w:szCs w:val="24"/>
        </w:rPr>
      </w:pPr>
      <w:r w:rsidRPr="00C00EC1">
        <w:rPr>
          <w:rFonts w:ascii="Arial" w:eastAsia="Calibri" w:hAnsi="Arial" w:cs="Arial"/>
          <w:bCs/>
          <w:sz w:val="24"/>
          <w:szCs w:val="24"/>
        </w:rPr>
        <w:t>Oddział Celny „MTP” w Poznaniu - Miejsce Wyznaczone „Poczta Polska”, tel.</w:t>
      </w:r>
      <w:r w:rsidRPr="00C00EC1">
        <w:rPr>
          <w:rFonts w:ascii="Arial" w:eastAsia="Calibri" w:hAnsi="Arial" w:cs="Arial"/>
          <w:sz w:val="24"/>
          <w:szCs w:val="24"/>
        </w:rPr>
        <w:t xml:space="preserve"> 61 865 4561, 61 866 6422, e-mail: </w:t>
      </w:r>
      <w:hyperlink r:id="rId37" w:history="1">
        <w:r w:rsidRPr="00C00EC1">
          <w:rPr>
            <w:rFonts w:ascii="Arial" w:eastAsia="Calibri" w:hAnsi="Arial" w:cs="Arial"/>
            <w:color w:val="0000FF"/>
            <w:sz w:val="24"/>
            <w:szCs w:val="24"/>
            <w:u w:val="single"/>
          </w:rPr>
          <w:t>mwpoczta.391020@mf.gov.pl</w:t>
        </w:r>
      </w:hyperlink>
      <w:r w:rsidRPr="00C00EC1">
        <w:rPr>
          <w:rFonts w:ascii="Arial" w:eastAsia="Calibri" w:hAnsi="Arial" w:cs="Arial"/>
          <w:sz w:val="24"/>
          <w:szCs w:val="24"/>
        </w:rPr>
        <w:t xml:space="preserve">  , adres: 60-702 Poznań, ul. Głogowska 17;</w:t>
      </w:r>
    </w:p>
    <w:p w:rsidR="00F06524" w:rsidRPr="00C00EC1" w:rsidRDefault="00F06524" w:rsidP="00743F5E">
      <w:pPr>
        <w:numPr>
          <w:ilvl w:val="0"/>
          <w:numId w:val="14"/>
        </w:numPr>
        <w:spacing w:after="0" w:line="240" w:lineRule="auto"/>
        <w:ind w:left="426" w:hanging="426"/>
        <w:jc w:val="both"/>
        <w:rPr>
          <w:rFonts w:ascii="Arial" w:eastAsia="Calibri" w:hAnsi="Arial" w:cs="Arial"/>
          <w:sz w:val="24"/>
          <w:szCs w:val="24"/>
        </w:rPr>
      </w:pPr>
      <w:r w:rsidRPr="00C00EC1">
        <w:rPr>
          <w:rFonts w:ascii="Arial" w:eastAsia="Calibri" w:hAnsi="Arial" w:cs="Arial"/>
          <w:sz w:val="24"/>
          <w:szCs w:val="24"/>
        </w:rPr>
        <w:t xml:space="preserve">Oddział Celny Pocztowy w Pruszczu Gdańskim, tel. 58 785 4784, 58 785 4780, e-mail: </w:t>
      </w:r>
      <w:hyperlink r:id="rId38" w:history="1">
        <w:r w:rsidRPr="00C00EC1">
          <w:rPr>
            <w:rFonts w:ascii="Arial" w:eastAsia="Calibri" w:hAnsi="Arial" w:cs="Arial"/>
            <w:color w:val="0000FF"/>
            <w:sz w:val="24"/>
            <w:szCs w:val="24"/>
            <w:u w:val="single"/>
          </w:rPr>
          <w:t>oc.322090@mf.gov.pl</w:t>
        </w:r>
      </w:hyperlink>
      <w:r w:rsidRPr="00C00EC1">
        <w:rPr>
          <w:rFonts w:ascii="Arial" w:eastAsia="Calibri" w:hAnsi="Arial" w:cs="Arial"/>
          <w:sz w:val="24"/>
          <w:szCs w:val="24"/>
        </w:rPr>
        <w:t xml:space="preserve">  , adres: 83-900 Pruszcz Gd., ul. Handlowa 4; </w:t>
      </w:r>
    </w:p>
    <w:p w:rsidR="00F06524" w:rsidRPr="00C00EC1" w:rsidRDefault="00F06524" w:rsidP="00743F5E">
      <w:pPr>
        <w:numPr>
          <w:ilvl w:val="0"/>
          <w:numId w:val="14"/>
        </w:numPr>
        <w:spacing w:after="0" w:line="240" w:lineRule="auto"/>
        <w:ind w:left="426" w:hanging="426"/>
        <w:jc w:val="both"/>
        <w:rPr>
          <w:rFonts w:ascii="Arial" w:eastAsia="Calibri" w:hAnsi="Arial" w:cs="Arial"/>
          <w:sz w:val="24"/>
          <w:szCs w:val="24"/>
        </w:rPr>
      </w:pPr>
      <w:r w:rsidRPr="00C00EC1">
        <w:rPr>
          <w:rFonts w:ascii="Arial" w:eastAsia="Calibri" w:hAnsi="Arial" w:cs="Arial"/>
          <w:sz w:val="24"/>
          <w:szCs w:val="24"/>
        </w:rPr>
        <w:t xml:space="preserve">Oddział Celny w Przemyślu - Miejsce Wyznaczone „Poczta Polska”, tel.16 678 6525, 16 676 0443, e-mail: </w:t>
      </w:r>
      <w:hyperlink r:id="rId39" w:history="1">
        <w:r w:rsidRPr="00C00EC1">
          <w:rPr>
            <w:rFonts w:ascii="Arial" w:eastAsia="Calibri" w:hAnsi="Arial" w:cs="Arial"/>
            <w:color w:val="0000FF"/>
            <w:sz w:val="24"/>
            <w:szCs w:val="24"/>
            <w:u w:val="single"/>
          </w:rPr>
          <w:t>oc.przemysl@mf.gov.pl</w:t>
        </w:r>
      </w:hyperlink>
      <w:r w:rsidRPr="00C00EC1">
        <w:rPr>
          <w:rFonts w:ascii="Arial" w:eastAsia="Calibri" w:hAnsi="Arial" w:cs="Arial"/>
          <w:sz w:val="24"/>
          <w:szCs w:val="24"/>
        </w:rPr>
        <w:t xml:space="preserve">  , adres: 37-700 Przemyśl, ul. Mickiewicza 15;</w:t>
      </w:r>
    </w:p>
    <w:p w:rsidR="00F06524" w:rsidRPr="00C00EC1" w:rsidRDefault="00F06524" w:rsidP="00743F5E">
      <w:pPr>
        <w:numPr>
          <w:ilvl w:val="0"/>
          <w:numId w:val="14"/>
        </w:numPr>
        <w:spacing w:after="0" w:line="240" w:lineRule="auto"/>
        <w:ind w:left="426" w:hanging="426"/>
        <w:jc w:val="both"/>
        <w:rPr>
          <w:rFonts w:ascii="Arial" w:eastAsia="Calibri" w:hAnsi="Arial" w:cs="Arial"/>
          <w:sz w:val="24"/>
          <w:szCs w:val="24"/>
        </w:rPr>
      </w:pPr>
      <w:r w:rsidRPr="00C00EC1">
        <w:rPr>
          <w:rFonts w:ascii="Arial" w:eastAsia="Calibri" w:hAnsi="Arial" w:cs="Arial"/>
          <w:sz w:val="24"/>
          <w:szCs w:val="24"/>
        </w:rPr>
        <w:t xml:space="preserve">Oddział Celny w Szczecinie - Miejsce Wyznaczone „Poczta Polska”, tel. 91 434 3783, e-mail: </w:t>
      </w:r>
      <w:hyperlink r:id="rId40" w:history="1">
        <w:r w:rsidRPr="00C00EC1">
          <w:rPr>
            <w:rFonts w:ascii="Arial" w:eastAsia="Calibri" w:hAnsi="Arial" w:cs="Arial"/>
            <w:color w:val="0000FF"/>
            <w:sz w:val="24"/>
            <w:szCs w:val="24"/>
            <w:u w:val="single"/>
          </w:rPr>
          <w:t>oc.szczecin@mf.gov.pl</w:t>
        </w:r>
      </w:hyperlink>
      <w:r w:rsidRPr="00C00EC1">
        <w:rPr>
          <w:rFonts w:ascii="Arial" w:eastAsia="Calibri" w:hAnsi="Arial" w:cs="Arial"/>
          <w:sz w:val="24"/>
          <w:szCs w:val="24"/>
        </w:rPr>
        <w:t xml:space="preserve">  , adres: 70-900 Szczecin, ul. Dworcowa 20B </w:t>
      </w:r>
      <w:proofErr w:type="spellStart"/>
      <w:r w:rsidRPr="00C00EC1">
        <w:rPr>
          <w:rFonts w:ascii="Arial" w:eastAsia="Calibri" w:hAnsi="Arial" w:cs="Arial"/>
          <w:sz w:val="24"/>
          <w:szCs w:val="24"/>
        </w:rPr>
        <w:t>dd</w:t>
      </w:r>
      <w:proofErr w:type="spellEnd"/>
      <w:r w:rsidRPr="00C00EC1">
        <w:rPr>
          <w:rFonts w:ascii="Arial" w:eastAsia="Calibri" w:hAnsi="Arial" w:cs="Arial"/>
          <w:sz w:val="24"/>
          <w:szCs w:val="24"/>
        </w:rPr>
        <w:t>;</w:t>
      </w:r>
    </w:p>
    <w:p w:rsidR="00F06524" w:rsidRPr="00C00EC1" w:rsidRDefault="00F06524" w:rsidP="00743F5E">
      <w:pPr>
        <w:numPr>
          <w:ilvl w:val="0"/>
          <w:numId w:val="14"/>
        </w:numPr>
        <w:spacing w:after="0" w:line="240" w:lineRule="auto"/>
        <w:ind w:left="426" w:hanging="426"/>
        <w:jc w:val="both"/>
        <w:rPr>
          <w:rFonts w:ascii="Arial" w:eastAsia="Calibri" w:hAnsi="Arial" w:cs="Arial"/>
          <w:sz w:val="24"/>
          <w:szCs w:val="24"/>
        </w:rPr>
      </w:pPr>
      <w:r w:rsidRPr="00C00EC1">
        <w:rPr>
          <w:rFonts w:ascii="Arial" w:eastAsia="Calibri" w:hAnsi="Arial" w:cs="Arial"/>
          <w:sz w:val="24"/>
          <w:szCs w:val="24"/>
        </w:rPr>
        <w:t xml:space="preserve">Oddział Celny I Pocztowy w Warszawie, tel. 22 545 1600,  22 545 1609, e-mail: </w:t>
      </w:r>
      <w:hyperlink r:id="rId41" w:history="1">
        <w:r w:rsidRPr="00C00EC1">
          <w:rPr>
            <w:rFonts w:ascii="Arial" w:eastAsia="Calibri" w:hAnsi="Arial" w:cs="Arial"/>
            <w:bCs/>
            <w:color w:val="0000FF"/>
            <w:sz w:val="24"/>
            <w:szCs w:val="24"/>
            <w:u w:val="single"/>
          </w:rPr>
          <w:t>sekretariat.ucs.441010@mf.gov.pl</w:t>
        </w:r>
      </w:hyperlink>
      <w:r w:rsidRPr="00C00EC1">
        <w:rPr>
          <w:rFonts w:ascii="Arial" w:eastAsia="Calibri" w:hAnsi="Arial" w:cs="Arial"/>
          <w:bCs/>
          <w:sz w:val="24"/>
          <w:szCs w:val="24"/>
        </w:rPr>
        <w:t xml:space="preserve"> </w:t>
      </w:r>
      <w:r w:rsidRPr="00C00EC1">
        <w:rPr>
          <w:rFonts w:ascii="Arial" w:eastAsia="Calibri" w:hAnsi="Arial" w:cs="Arial"/>
          <w:sz w:val="24"/>
          <w:szCs w:val="24"/>
        </w:rPr>
        <w:t xml:space="preserve"> , adres: 00-900 Warszawa, ul. Łączyny 8;</w:t>
      </w:r>
    </w:p>
    <w:p w:rsidR="00F06524" w:rsidRPr="00C00EC1" w:rsidRDefault="00F06524" w:rsidP="00743F5E">
      <w:pPr>
        <w:numPr>
          <w:ilvl w:val="0"/>
          <w:numId w:val="14"/>
        </w:numPr>
        <w:spacing w:after="0" w:line="240" w:lineRule="auto"/>
        <w:ind w:left="426" w:hanging="426"/>
        <w:jc w:val="both"/>
        <w:rPr>
          <w:rFonts w:ascii="Arial" w:eastAsia="Calibri" w:hAnsi="Arial" w:cs="Arial"/>
          <w:sz w:val="24"/>
          <w:szCs w:val="24"/>
        </w:rPr>
      </w:pPr>
      <w:r w:rsidRPr="00C00EC1">
        <w:rPr>
          <w:rFonts w:ascii="Arial" w:eastAsia="Calibri" w:hAnsi="Arial" w:cs="Arial"/>
          <w:sz w:val="24"/>
          <w:szCs w:val="24"/>
        </w:rPr>
        <w:t xml:space="preserve">  Oddział Celny Pocztowy w Zabrzu, tel. 32 718 7075, e-mail: </w:t>
      </w:r>
      <w:hyperlink r:id="rId42" w:history="1">
        <w:r w:rsidRPr="00C00EC1">
          <w:rPr>
            <w:rFonts w:ascii="Arial" w:eastAsia="Calibri" w:hAnsi="Arial" w:cs="Arial"/>
            <w:color w:val="0000FF"/>
            <w:sz w:val="24"/>
            <w:szCs w:val="24"/>
            <w:u w:val="single"/>
          </w:rPr>
          <w:t>sekretariat.OC.zabrze@mf.gov.pl</w:t>
        </w:r>
      </w:hyperlink>
      <w:r w:rsidRPr="00C00EC1">
        <w:rPr>
          <w:rFonts w:ascii="Arial" w:eastAsia="Calibri" w:hAnsi="Arial" w:cs="Arial"/>
          <w:sz w:val="24"/>
          <w:szCs w:val="24"/>
        </w:rPr>
        <w:t xml:space="preserve">   , adres: 41-850 Zabrze, ul. Mielżyńskiego 5. </w:t>
      </w:r>
    </w:p>
    <w:p w:rsidR="00F06524" w:rsidRPr="00C00EC1" w:rsidRDefault="00F06524" w:rsidP="00F06524">
      <w:pPr>
        <w:spacing w:before="120" w:after="0" w:line="240" w:lineRule="auto"/>
        <w:jc w:val="both"/>
        <w:rPr>
          <w:rFonts w:ascii="Arial" w:eastAsia="Calibri" w:hAnsi="Arial" w:cs="Arial"/>
          <w:sz w:val="24"/>
          <w:szCs w:val="24"/>
        </w:rPr>
      </w:pPr>
    </w:p>
    <w:p w:rsidR="00F06524" w:rsidRPr="00C00EC1" w:rsidRDefault="00F06524" w:rsidP="00F06524">
      <w:pPr>
        <w:spacing w:after="0" w:line="240" w:lineRule="auto"/>
        <w:jc w:val="both"/>
        <w:rPr>
          <w:rFonts w:ascii="Arial" w:eastAsia="Calibri" w:hAnsi="Arial" w:cs="Arial"/>
          <w:sz w:val="24"/>
          <w:szCs w:val="24"/>
        </w:rPr>
      </w:pPr>
      <w:r w:rsidRPr="00C00EC1">
        <w:rPr>
          <w:rFonts w:ascii="Arial" w:eastAsia="Calibri" w:hAnsi="Arial" w:cs="Arial"/>
          <w:sz w:val="24"/>
          <w:szCs w:val="24"/>
        </w:rPr>
        <w:t>PODSTAWY PRAWNE</w:t>
      </w:r>
    </w:p>
    <w:p w:rsidR="00F06524" w:rsidRPr="00C00EC1" w:rsidRDefault="00F06524" w:rsidP="00F06524">
      <w:pPr>
        <w:spacing w:after="0" w:line="240" w:lineRule="auto"/>
        <w:jc w:val="both"/>
        <w:rPr>
          <w:rFonts w:ascii="Arial" w:eastAsia="Calibri" w:hAnsi="Arial" w:cs="Arial"/>
          <w:sz w:val="24"/>
          <w:szCs w:val="24"/>
        </w:rPr>
      </w:pPr>
      <w:r w:rsidRPr="00C00EC1">
        <w:rPr>
          <w:rFonts w:ascii="Arial" w:eastAsia="Calibri" w:hAnsi="Arial" w:cs="Arial"/>
          <w:sz w:val="24"/>
          <w:szCs w:val="24"/>
        </w:rPr>
        <w:lastRenderedPageBreak/>
        <w:t>Zasady obejmowania procedurami celnymi przez właściwe organy, w tym wymiaru, poboru oraz stosowania zwolnień od należności celno-podatkowych w przywozie towarów – regulują stosowane bezpośrednio przepisy unijne oraz przepisy krajowe, w szczególności:</w:t>
      </w:r>
    </w:p>
    <w:p w:rsidR="00F06524" w:rsidRPr="00C00EC1" w:rsidRDefault="00F06524" w:rsidP="00743F5E">
      <w:pPr>
        <w:numPr>
          <w:ilvl w:val="0"/>
          <w:numId w:val="15"/>
        </w:numPr>
        <w:spacing w:after="0" w:line="240" w:lineRule="auto"/>
        <w:ind w:left="426" w:hanging="426"/>
        <w:jc w:val="both"/>
        <w:rPr>
          <w:rFonts w:ascii="Arial" w:eastAsia="Calibri" w:hAnsi="Arial" w:cs="Arial"/>
          <w:sz w:val="24"/>
          <w:szCs w:val="24"/>
        </w:rPr>
      </w:pPr>
      <w:r w:rsidRPr="00C00EC1">
        <w:rPr>
          <w:rFonts w:ascii="Arial" w:eastAsia="Calibri" w:hAnsi="Arial" w:cs="Arial"/>
          <w:sz w:val="24"/>
          <w:szCs w:val="24"/>
        </w:rPr>
        <w:t xml:space="preserve">Rozporządzenie Parlamentu Europejskiego i Rady (UE) nr 952/2013 z dnia 9 października 2013 r. ustanawiające unijny kodeks celny (wersja przekształcona </w:t>
      </w:r>
      <w:proofErr w:type="spellStart"/>
      <w:r w:rsidRPr="00C00EC1">
        <w:rPr>
          <w:rFonts w:ascii="Arial" w:eastAsia="Calibri" w:hAnsi="Arial" w:cs="Arial"/>
          <w:sz w:val="24"/>
          <w:szCs w:val="24"/>
        </w:rPr>
        <w:t>Dz.U.UE.L</w:t>
      </w:r>
      <w:proofErr w:type="spellEnd"/>
      <w:r w:rsidRPr="00C00EC1">
        <w:rPr>
          <w:rFonts w:ascii="Arial" w:eastAsia="Calibri" w:hAnsi="Arial" w:cs="Arial"/>
          <w:sz w:val="24"/>
          <w:szCs w:val="24"/>
        </w:rPr>
        <w:t xml:space="preserve">. z 2013 r. nr 269, str.1, z </w:t>
      </w:r>
      <w:proofErr w:type="spellStart"/>
      <w:r w:rsidRPr="00C00EC1">
        <w:rPr>
          <w:rFonts w:ascii="Arial" w:eastAsia="Calibri" w:hAnsi="Arial" w:cs="Arial"/>
          <w:sz w:val="24"/>
          <w:szCs w:val="24"/>
        </w:rPr>
        <w:t>późn</w:t>
      </w:r>
      <w:proofErr w:type="spellEnd"/>
      <w:r w:rsidRPr="00C00EC1">
        <w:rPr>
          <w:rFonts w:ascii="Arial" w:eastAsia="Calibri" w:hAnsi="Arial" w:cs="Arial"/>
          <w:sz w:val="24"/>
          <w:szCs w:val="24"/>
        </w:rPr>
        <w:t>. zm. – zwane: UKC);</w:t>
      </w:r>
    </w:p>
    <w:p w:rsidR="00F06524" w:rsidRPr="00C00EC1" w:rsidRDefault="00F06524" w:rsidP="00743F5E">
      <w:pPr>
        <w:numPr>
          <w:ilvl w:val="0"/>
          <w:numId w:val="15"/>
        </w:numPr>
        <w:spacing w:after="0" w:line="240" w:lineRule="auto"/>
        <w:ind w:left="426" w:hanging="426"/>
        <w:jc w:val="both"/>
        <w:rPr>
          <w:rFonts w:ascii="Arial" w:eastAsia="Calibri" w:hAnsi="Arial" w:cs="Arial"/>
          <w:sz w:val="24"/>
          <w:szCs w:val="24"/>
        </w:rPr>
      </w:pPr>
      <w:r w:rsidRPr="00C00EC1">
        <w:rPr>
          <w:rFonts w:ascii="Arial" w:eastAsia="Calibri" w:hAnsi="Arial" w:cs="Arial"/>
          <w:sz w:val="24"/>
          <w:szCs w:val="24"/>
        </w:rPr>
        <w:t>Rozporządzenie Delegowane Komisji (UE) 2015/2446 z dnia 28 lipca 2015 r. uzupełniające rozporządzenie Parlamentu Europejskiego i Rady (UE) nr 952/2013 w odniesieniu do szczegółowych zasad dotyczących niektórych przepisów unijnego kodeksu celnego (</w:t>
      </w:r>
      <w:proofErr w:type="spellStart"/>
      <w:r w:rsidRPr="00C00EC1">
        <w:rPr>
          <w:rFonts w:ascii="Arial" w:eastAsia="Calibri" w:hAnsi="Arial" w:cs="Arial"/>
          <w:sz w:val="24"/>
          <w:szCs w:val="24"/>
        </w:rPr>
        <w:t>Dz.U.UE.L</w:t>
      </w:r>
      <w:proofErr w:type="spellEnd"/>
      <w:r w:rsidRPr="00C00EC1">
        <w:rPr>
          <w:rFonts w:ascii="Arial" w:eastAsia="Calibri" w:hAnsi="Arial" w:cs="Arial"/>
          <w:sz w:val="24"/>
          <w:szCs w:val="24"/>
        </w:rPr>
        <w:t xml:space="preserve">. z 2015 r. nr 343, str. 1, z </w:t>
      </w:r>
      <w:proofErr w:type="spellStart"/>
      <w:r w:rsidRPr="00C00EC1">
        <w:rPr>
          <w:rFonts w:ascii="Arial" w:eastAsia="Calibri" w:hAnsi="Arial" w:cs="Arial"/>
          <w:sz w:val="24"/>
          <w:szCs w:val="24"/>
        </w:rPr>
        <w:t>późn</w:t>
      </w:r>
      <w:proofErr w:type="spellEnd"/>
      <w:r w:rsidRPr="00C00EC1">
        <w:rPr>
          <w:rFonts w:ascii="Arial" w:eastAsia="Calibri" w:hAnsi="Arial" w:cs="Arial"/>
          <w:sz w:val="24"/>
          <w:szCs w:val="24"/>
        </w:rPr>
        <w:t>. zm. – zwane: RD);</w:t>
      </w:r>
    </w:p>
    <w:p w:rsidR="00F06524" w:rsidRPr="00C00EC1" w:rsidRDefault="00F06524" w:rsidP="00743F5E">
      <w:pPr>
        <w:numPr>
          <w:ilvl w:val="0"/>
          <w:numId w:val="15"/>
        </w:numPr>
        <w:spacing w:after="0" w:line="240" w:lineRule="auto"/>
        <w:ind w:left="426" w:hanging="426"/>
        <w:jc w:val="both"/>
        <w:rPr>
          <w:rFonts w:ascii="Arial" w:eastAsia="Times New Roman" w:hAnsi="Arial" w:cs="Arial"/>
          <w:sz w:val="24"/>
          <w:szCs w:val="24"/>
        </w:rPr>
      </w:pPr>
      <w:r w:rsidRPr="00C00EC1">
        <w:rPr>
          <w:rFonts w:ascii="Arial" w:eastAsia="Calibri" w:hAnsi="Arial" w:cs="Arial"/>
          <w:sz w:val="24"/>
          <w:szCs w:val="24"/>
        </w:rPr>
        <w:t>Rozporządzenie Wykonawcze Komisji (UE) 2015/2447 z dnia 24 listopada 2015 r. ustanawiające szczegółowe zasady wykonania niektórych przepisów rozporządzenia Parlamentu Europejskiego i Rady (UE) nr 952/2013 ustanawiającego unijny kodeks celny (</w:t>
      </w:r>
      <w:proofErr w:type="spellStart"/>
      <w:r w:rsidRPr="00C00EC1">
        <w:rPr>
          <w:rFonts w:ascii="Arial" w:eastAsia="Calibri" w:hAnsi="Arial" w:cs="Arial"/>
          <w:sz w:val="24"/>
          <w:szCs w:val="24"/>
        </w:rPr>
        <w:t>Dz.U.UE.L</w:t>
      </w:r>
      <w:proofErr w:type="spellEnd"/>
      <w:r w:rsidRPr="00C00EC1">
        <w:rPr>
          <w:rFonts w:ascii="Arial" w:eastAsia="Calibri" w:hAnsi="Arial" w:cs="Arial"/>
          <w:sz w:val="24"/>
          <w:szCs w:val="24"/>
        </w:rPr>
        <w:t xml:space="preserve">. z 2015 r. nr 343, str. 558, z </w:t>
      </w:r>
      <w:proofErr w:type="spellStart"/>
      <w:r w:rsidRPr="00C00EC1">
        <w:rPr>
          <w:rFonts w:ascii="Arial" w:eastAsia="Calibri" w:hAnsi="Arial" w:cs="Arial"/>
          <w:sz w:val="24"/>
          <w:szCs w:val="24"/>
        </w:rPr>
        <w:t>późn</w:t>
      </w:r>
      <w:proofErr w:type="spellEnd"/>
      <w:r w:rsidRPr="00C00EC1">
        <w:rPr>
          <w:rFonts w:ascii="Arial" w:eastAsia="Calibri" w:hAnsi="Arial" w:cs="Arial"/>
          <w:sz w:val="24"/>
          <w:szCs w:val="24"/>
        </w:rPr>
        <w:t>. zm. – zwane: RW);</w:t>
      </w:r>
    </w:p>
    <w:p w:rsidR="00F06524" w:rsidRPr="00C00EC1" w:rsidRDefault="00F06524" w:rsidP="00743F5E">
      <w:pPr>
        <w:numPr>
          <w:ilvl w:val="0"/>
          <w:numId w:val="15"/>
        </w:numPr>
        <w:spacing w:after="0" w:line="240" w:lineRule="auto"/>
        <w:ind w:left="426" w:hanging="426"/>
        <w:jc w:val="both"/>
        <w:rPr>
          <w:rFonts w:ascii="Arial" w:eastAsia="Times New Roman" w:hAnsi="Arial" w:cs="Arial"/>
          <w:sz w:val="24"/>
          <w:szCs w:val="24"/>
        </w:rPr>
      </w:pPr>
      <w:r w:rsidRPr="00C00EC1">
        <w:rPr>
          <w:rFonts w:ascii="Arial" w:eastAsia="Times New Roman" w:hAnsi="Arial" w:cs="Arial"/>
          <w:sz w:val="24"/>
          <w:szCs w:val="24"/>
        </w:rPr>
        <w:t>Rozporządzenie Rady (WE) nr 1186/2009 z dnia 16 listopada 2009 r. ustanawiającego wspólnotowy system zwolnień celnych (</w:t>
      </w:r>
      <w:proofErr w:type="spellStart"/>
      <w:r w:rsidRPr="00C00EC1">
        <w:rPr>
          <w:rFonts w:ascii="Arial" w:eastAsia="Times New Roman" w:hAnsi="Arial" w:cs="Arial"/>
          <w:sz w:val="24"/>
          <w:szCs w:val="24"/>
        </w:rPr>
        <w:t>Dz.U.UE.L</w:t>
      </w:r>
      <w:proofErr w:type="spellEnd"/>
      <w:r w:rsidRPr="00C00EC1">
        <w:rPr>
          <w:rFonts w:ascii="Arial" w:eastAsia="Times New Roman" w:hAnsi="Arial" w:cs="Arial"/>
          <w:sz w:val="24"/>
          <w:szCs w:val="24"/>
        </w:rPr>
        <w:t>. z 2009 r. nr 324, str. 23 – zwane: WSZC);</w:t>
      </w:r>
    </w:p>
    <w:p w:rsidR="00F06524" w:rsidRPr="00C00EC1" w:rsidRDefault="00F06524" w:rsidP="00743F5E">
      <w:pPr>
        <w:numPr>
          <w:ilvl w:val="0"/>
          <w:numId w:val="15"/>
        </w:numPr>
        <w:spacing w:after="0" w:line="240" w:lineRule="auto"/>
        <w:ind w:left="426" w:hanging="426"/>
        <w:jc w:val="both"/>
        <w:rPr>
          <w:rFonts w:ascii="Arial" w:eastAsia="Calibri" w:hAnsi="Arial" w:cs="Arial"/>
          <w:sz w:val="24"/>
          <w:szCs w:val="24"/>
        </w:rPr>
      </w:pPr>
      <w:r w:rsidRPr="00C00EC1">
        <w:rPr>
          <w:rFonts w:ascii="Arial" w:eastAsia="Calibri" w:hAnsi="Arial" w:cs="Arial"/>
          <w:color w:val="000000"/>
          <w:sz w:val="24"/>
          <w:szCs w:val="24"/>
          <w:lang w:eastAsia="pl-PL"/>
        </w:rPr>
        <w:t xml:space="preserve">Ustawa z dnia 19 marca 2004 r. Prawo celne (tekst jedn. Dz.U. z </w:t>
      </w:r>
      <w:r w:rsidRPr="00C00EC1">
        <w:rPr>
          <w:rFonts w:ascii="Arial" w:eastAsia="Calibri" w:hAnsi="Arial" w:cs="Arial"/>
          <w:color w:val="000000"/>
          <w:sz w:val="24"/>
          <w:szCs w:val="24"/>
        </w:rPr>
        <w:t>2020 r. poz. 1382</w:t>
      </w:r>
      <w:r w:rsidRPr="00C00EC1">
        <w:rPr>
          <w:rFonts w:ascii="Arial" w:eastAsia="Calibri" w:hAnsi="Arial" w:cs="Arial"/>
          <w:color w:val="000000"/>
          <w:sz w:val="24"/>
          <w:szCs w:val="24"/>
          <w:lang w:eastAsia="pl-PL"/>
        </w:rPr>
        <w:t xml:space="preserve">, z </w:t>
      </w:r>
      <w:proofErr w:type="spellStart"/>
      <w:r w:rsidRPr="00C00EC1">
        <w:rPr>
          <w:rFonts w:ascii="Arial" w:eastAsia="Calibri" w:hAnsi="Arial" w:cs="Arial"/>
          <w:color w:val="000000"/>
          <w:sz w:val="24"/>
          <w:szCs w:val="24"/>
          <w:lang w:eastAsia="pl-PL"/>
        </w:rPr>
        <w:t>późn</w:t>
      </w:r>
      <w:proofErr w:type="spellEnd"/>
      <w:r w:rsidRPr="00C00EC1">
        <w:rPr>
          <w:rFonts w:ascii="Arial" w:eastAsia="Calibri" w:hAnsi="Arial" w:cs="Arial"/>
          <w:color w:val="000000"/>
          <w:sz w:val="24"/>
          <w:szCs w:val="24"/>
          <w:lang w:eastAsia="pl-PL"/>
        </w:rPr>
        <w:t xml:space="preserve">. zm. – zwana: Prawem celnym) </w:t>
      </w:r>
      <w:r w:rsidRPr="00C00EC1">
        <w:rPr>
          <w:rFonts w:ascii="Arial" w:eastAsia="Calibri" w:hAnsi="Arial" w:cs="Arial"/>
          <w:color w:val="000000"/>
          <w:sz w:val="24"/>
          <w:szCs w:val="24"/>
        </w:rPr>
        <w:t xml:space="preserve">– łącznie z przepisami wykonawczymi, w tym: </w:t>
      </w:r>
      <w:r w:rsidRPr="00C00EC1">
        <w:rPr>
          <w:rFonts w:ascii="Arial" w:eastAsia="Calibri" w:hAnsi="Arial" w:cs="Arial"/>
          <w:sz w:val="24"/>
          <w:szCs w:val="24"/>
        </w:rPr>
        <w:t xml:space="preserve">rozporządzenie </w:t>
      </w:r>
      <w:r w:rsidRPr="00C00EC1">
        <w:rPr>
          <w:rFonts w:ascii="Arial" w:eastAsia="Calibri" w:hAnsi="Arial" w:cs="Arial"/>
          <w:sz w:val="24"/>
          <w:szCs w:val="24"/>
        </w:rPr>
        <w:lastRenderedPageBreak/>
        <w:t xml:space="preserve">Ministra Finansów z dnia 17 sierpnia 2016 r. w sprawie zgłoszeń celnych w obrocie pocztowym (Dz.U. z 2016 r. poz. 1293, z </w:t>
      </w:r>
      <w:proofErr w:type="spellStart"/>
      <w:r w:rsidRPr="00C00EC1">
        <w:rPr>
          <w:rFonts w:ascii="Arial" w:eastAsia="Calibri" w:hAnsi="Arial" w:cs="Arial"/>
          <w:sz w:val="24"/>
          <w:szCs w:val="24"/>
        </w:rPr>
        <w:t>późn</w:t>
      </w:r>
      <w:proofErr w:type="spellEnd"/>
      <w:r w:rsidRPr="00C00EC1">
        <w:rPr>
          <w:rFonts w:ascii="Arial" w:eastAsia="Calibri" w:hAnsi="Arial" w:cs="Arial"/>
          <w:sz w:val="24"/>
          <w:szCs w:val="24"/>
        </w:rPr>
        <w:t xml:space="preserve">. zm. – zwane: RMF) oraz rozporządzenie Ministra Rozwoju i Finansów z dnia 21 lutego 2017 r. w sprawie urzędów celno-skarbowych oraz podległych im oddziałów celnych, w których są dokonywane czynności przewidziane przepisami prawa celnego w zależności od rodzaju towarów lub procedur celnych, którymi mogą być obejmowane towary (tekst jedn. Dz.U. z 2019 r. poz. 130, z </w:t>
      </w:r>
      <w:proofErr w:type="spellStart"/>
      <w:r w:rsidRPr="00C00EC1">
        <w:rPr>
          <w:rFonts w:ascii="Arial" w:eastAsia="Calibri" w:hAnsi="Arial" w:cs="Arial"/>
          <w:sz w:val="24"/>
          <w:szCs w:val="24"/>
        </w:rPr>
        <w:t>późn</w:t>
      </w:r>
      <w:proofErr w:type="spellEnd"/>
      <w:r w:rsidRPr="00C00EC1">
        <w:rPr>
          <w:rFonts w:ascii="Arial" w:eastAsia="Calibri" w:hAnsi="Arial" w:cs="Arial"/>
          <w:sz w:val="24"/>
          <w:szCs w:val="24"/>
        </w:rPr>
        <w:t>. zm. – zwane: RMRF);</w:t>
      </w:r>
    </w:p>
    <w:p w:rsidR="00F06524" w:rsidRPr="00C00EC1" w:rsidRDefault="00F06524" w:rsidP="00743F5E">
      <w:pPr>
        <w:numPr>
          <w:ilvl w:val="0"/>
          <w:numId w:val="15"/>
        </w:numPr>
        <w:spacing w:after="0" w:line="240" w:lineRule="auto"/>
        <w:ind w:left="426" w:hanging="426"/>
        <w:jc w:val="both"/>
        <w:rPr>
          <w:rFonts w:ascii="Arial" w:eastAsia="Calibri" w:hAnsi="Arial" w:cs="Arial"/>
          <w:sz w:val="24"/>
          <w:szCs w:val="24"/>
        </w:rPr>
      </w:pPr>
      <w:r w:rsidRPr="00C00EC1">
        <w:rPr>
          <w:rFonts w:ascii="Arial" w:eastAsia="Calibri" w:hAnsi="Arial" w:cs="Arial"/>
          <w:sz w:val="24"/>
          <w:szCs w:val="24"/>
        </w:rPr>
        <w:t xml:space="preserve">Ustawa z dnia 11 marca 2004 r. o podatku od towarów i usług (tekst jedn. Dz.U. z 2020 r. poz. 106, z </w:t>
      </w:r>
      <w:proofErr w:type="spellStart"/>
      <w:r w:rsidRPr="00C00EC1">
        <w:rPr>
          <w:rFonts w:ascii="Arial" w:eastAsia="Calibri" w:hAnsi="Arial" w:cs="Arial"/>
          <w:sz w:val="24"/>
          <w:szCs w:val="24"/>
        </w:rPr>
        <w:t>późn</w:t>
      </w:r>
      <w:proofErr w:type="spellEnd"/>
      <w:r w:rsidRPr="00C00EC1">
        <w:rPr>
          <w:rFonts w:ascii="Arial" w:eastAsia="Calibri" w:hAnsi="Arial" w:cs="Arial"/>
          <w:sz w:val="24"/>
          <w:szCs w:val="24"/>
        </w:rPr>
        <w:t>. zm. – zwana: ustawą VAT);</w:t>
      </w:r>
    </w:p>
    <w:p w:rsidR="00F06524" w:rsidRPr="00C00EC1" w:rsidRDefault="00F06524" w:rsidP="00743F5E">
      <w:pPr>
        <w:numPr>
          <w:ilvl w:val="0"/>
          <w:numId w:val="15"/>
        </w:numPr>
        <w:spacing w:after="0" w:line="240" w:lineRule="auto"/>
        <w:ind w:left="426" w:hanging="426"/>
        <w:jc w:val="both"/>
        <w:rPr>
          <w:rFonts w:ascii="Arial" w:eastAsia="Calibri" w:hAnsi="Arial" w:cs="Arial"/>
          <w:sz w:val="24"/>
          <w:szCs w:val="24"/>
        </w:rPr>
      </w:pPr>
      <w:r w:rsidRPr="00C00EC1">
        <w:rPr>
          <w:rFonts w:ascii="Arial" w:eastAsia="Calibri" w:hAnsi="Arial" w:cs="Arial"/>
          <w:sz w:val="24"/>
          <w:szCs w:val="24"/>
        </w:rPr>
        <w:t xml:space="preserve">Ustawa z dnia 6 grudnia 2008 r. o podatku akcyzowym (tekst jedn. Dz.U. z 2020 r. poz. 722, z </w:t>
      </w:r>
      <w:proofErr w:type="spellStart"/>
      <w:r w:rsidRPr="00C00EC1">
        <w:rPr>
          <w:rFonts w:ascii="Arial" w:eastAsia="Calibri" w:hAnsi="Arial" w:cs="Arial"/>
          <w:sz w:val="24"/>
          <w:szCs w:val="24"/>
        </w:rPr>
        <w:t>późn</w:t>
      </w:r>
      <w:proofErr w:type="spellEnd"/>
      <w:r w:rsidRPr="00C00EC1">
        <w:rPr>
          <w:rFonts w:ascii="Arial" w:eastAsia="Calibri" w:hAnsi="Arial" w:cs="Arial"/>
          <w:sz w:val="24"/>
          <w:szCs w:val="24"/>
        </w:rPr>
        <w:t>. zm. – zwana: ustawą akcyzową);</w:t>
      </w:r>
    </w:p>
    <w:p w:rsidR="00F06524" w:rsidRPr="00C00EC1" w:rsidRDefault="00F06524" w:rsidP="00743F5E">
      <w:pPr>
        <w:numPr>
          <w:ilvl w:val="0"/>
          <w:numId w:val="15"/>
        </w:numPr>
        <w:spacing w:after="0" w:line="240" w:lineRule="auto"/>
        <w:ind w:left="426" w:hanging="426"/>
        <w:jc w:val="both"/>
        <w:rPr>
          <w:rFonts w:ascii="Arial" w:eastAsia="Calibri" w:hAnsi="Arial" w:cs="Arial"/>
          <w:color w:val="000000"/>
          <w:sz w:val="24"/>
          <w:szCs w:val="24"/>
        </w:rPr>
      </w:pPr>
      <w:r w:rsidRPr="00C00EC1">
        <w:rPr>
          <w:rFonts w:ascii="Arial" w:eastAsia="Calibri" w:hAnsi="Arial" w:cs="Arial"/>
          <w:color w:val="000000"/>
          <w:sz w:val="24"/>
          <w:szCs w:val="24"/>
        </w:rPr>
        <w:t xml:space="preserve">Ustawa z dnia 16 listopada 2016 r. o Krajowej Administracji Skarbowej (tekst jedn. Dz.U. z 2020 r. poz. 505, z </w:t>
      </w:r>
      <w:proofErr w:type="spellStart"/>
      <w:r w:rsidRPr="00C00EC1">
        <w:rPr>
          <w:rFonts w:ascii="Arial" w:eastAsia="Calibri" w:hAnsi="Arial" w:cs="Arial"/>
          <w:color w:val="000000"/>
          <w:sz w:val="24"/>
          <w:szCs w:val="24"/>
        </w:rPr>
        <w:t>późn</w:t>
      </w:r>
      <w:proofErr w:type="spellEnd"/>
      <w:r w:rsidRPr="00C00EC1">
        <w:rPr>
          <w:rFonts w:ascii="Arial" w:eastAsia="Calibri" w:hAnsi="Arial" w:cs="Arial"/>
          <w:color w:val="000000"/>
          <w:sz w:val="24"/>
          <w:szCs w:val="24"/>
        </w:rPr>
        <w:t>. zm. – zwana: ustawą KAS) – łącznie z przepisami wykonawczymi;</w:t>
      </w:r>
    </w:p>
    <w:p w:rsidR="00F06524" w:rsidRPr="00C00EC1" w:rsidRDefault="00F06524" w:rsidP="00743F5E">
      <w:pPr>
        <w:numPr>
          <w:ilvl w:val="0"/>
          <w:numId w:val="15"/>
        </w:numPr>
        <w:spacing w:after="0" w:line="240" w:lineRule="auto"/>
        <w:ind w:left="426" w:hanging="426"/>
        <w:jc w:val="both"/>
        <w:rPr>
          <w:rFonts w:ascii="Arial" w:eastAsia="Calibri" w:hAnsi="Arial" w:cs="Arial"/>
          <w:sz w:val="24"/>
          <w:szCs w:val="24"/>
        </w:rPr>
      </w:pPr>
      <w:r w:rsidRPr="00C00EC1">
        <w:rPr>
          <w:rFonts w:ascii="Arial" w:eastAsia="Calibri" w:hAnsi="Arial" w:cs="Arial"/>
          <w:sz w:val="24"/>
          <w:szCs w:val="24"/>
        </w:rPr>
        <w:t>U</w:t>
      </w:r>
      <w:r w:rsidRPr="00C00EC1">
        <w:rPr>
          <w:rFonts w:ascii="Arial" w:eastAsia="Calibri" w:hAnsi="Arial" w:cs="Arial"/>
          <w:color w:val="000000"/>
          <w:sz w:val="24"/>
          <w:szCs w:val="24"/>
        </w:rPr>
        <w:t xml:space="preserve">stawa z dnia 23 listopada 2012 r. Prawo pocztowe (tekst. jedn. Dz.U. z 2020 r. poz. 1041, z </w:t>
      </w:r>
      <w:proofErr w:type="spellStart"/>
      <w:r w:rsidRPr="00C00EC1">
        <w:rPr>
          <w:rFonts w:ascii="Arial" w:eastAsia="Calibri" w:hAnsi="Arial" w:cs="Arial"/>
          <w:color w:val="000000"/>
          <w:sz w:val="24"/>
          <w:szCs w:val="24"/>
        </w:rPr>
        <w:t>późn</w:t>
      </w:r>
      <w:proofErr w:type="spellEnd"/>
      <w:r w:rsidRPr="00C00EC1">
        <w:rPr>
          <w:rFonts w:ascii="Arial" w:eastAsia="Calibri" w:hAnsi="Arial" w:cs="Arial"/>
          <w:color w:val="000000"/>
          <w:sz w:val="24"/>
          <w:szCs w:val="24"/>
        </w:rPr>
        <w:t>. zm. – zwana: Prawem pocztowym).</w:t>
      </w:r>
    </w:p>
    <w:p w:rsidR="004619C8" w:rsidRPr="00C00EC1" w:rsidRDefault="004619C8" w:rsidP="00F06524">
      <w:pPr>
        <w:jc w:val="both"/>
        <w:rPr>
          <w:rFonts w:ascii="Arial" w:hAnsi="Arial" w:cs="Arial"/>
          <w:b/>
          <w:sz w:val="24"/>
          <w:szCs w:val="24"/>
        </w:rPr>
      </w:pPr>
    </w:p>
    <w:p w:rsidR="00F06524" w:rsidRPr="00C00EC1" w:rsidRDefault="004619C8" w:rsidP="00F06524">
      <w:pPr>
        <w:jc w:val="both"/>
        <w:rPr>
          <w:rFonts w:ascii="Arial" w:hAnsi="Arial" w:cs="Arial"/>
          <w:b/>
          <w:sz w:val="24"/>
          <w:szCs w:val="24"/>
        </w:rPr>
      </w:pPr>
      <w:r w:rsidRPr="00C00EC1">
        <w:rPr>
          <w:rFonts w:ascii="Arial" w:hAnsi="Arial" w:cs="Arial"/>
          <w:b/>
          <w:sz w:val="24"/>
          <w:szCs w:val="24"/>
        </w:rPr>
        <w:t>Pytanie 6</w:t>
      </w:r>
    </w:p>
    <w:p w:rsidR="004619C8" w:rsidRPr="00C00EC1" w:rsidRDefault="00743F5E" w:rsidP="00403A8F">
      <w:pPr>
        <w:jc w:val="both"/>
        <w:rPr>
          <w:rFonts w:ascii="Arial" w:hAnsi="Arial" w:cs="Arial"/>
          <w:b/>
          <w:sz w:val="24"/>
          <w:szCs w:val="24"/>
        </w:rPr>
      </w:pPr>
      <w:r w:rsidRPr="00C00EC1">
        <w:rPr>
          <w:rFonts w:ascii="Arial" w:hAnsi="Arial" w:cs="Arial"/>
          <w:b/>
          <w:sz w:val="24"/>
          <w:szCs w:val="24"/>
        </w:rPr>
        <w:lastRenderedPageBreak/>
        <w:t>P</w:t>
      </w:r>
      <w:r w:rsidR="004619C8" w:rsidRPr="00C00EC1">
        <w:rPr>
          <w:rFonts w:ascii="Arial" w:hAnsi="Arial" w:cs="Arial"/>
          <w:b/>
          <w:sz w:val="24"/>
          <w:szCs w:val="24"/>
        </w:rPr>
        <w:t xml:space="preserve">rowadzę sprzedaż internetową rzeczy używanych za pośrednictwem różnych zagranicznych platform sprzedażowych typu </w:t>
      </w:r>
      <w:proofErr w:type="spellStart"/>
      <w:r w:rsidR="004619C8" w:rsidRPr="00C00EC1">
        <w:rPr>
          <w:rFonts w:ascii="Arial" w:hAnsi="Arial" w:cs="Arial"/>
          <w:b/>
          <w:sz w:val="24"/>
          <w:szCs w:val="24"/>
        </w:rPr>
        <w:t>ebay</w:t>
      </w:r>
      <w:proofErr w:type="spellEnd"/>
      <w:r w:rsidR="004619C8" w:rsidRPr="00C00EC1">
        <w:rPr>
          <w:rFonts w:ascii="Arial" w:hAnsi="Arial" w:cs="Arial"/>
          <w:b/>
          <w:sz w:val="24"/>
          <w:szCs w:val="24"/>
        </w:rPr>
        <w:t>.</w:t>
      </w:r>
      <w:r w:rsidR="00403A8F" w:rsidRPr="00C00EC1">
        <w:rPr>
          <w:rFonts w:ascii="Arial" w:hAnsi="Arial" w:cs="Arial"/>
          <w:b/>
          <w:sz w:val="24"/>
          <w:szCs w:val="24"/>
        </w:rPr>
        <w:t xml:space="preserve"> </w:t>
      </w:r>
      <w:r w:rsidR="004619C8" w:rsidRPr="00C00EC1">
        <w:rPr>
          <w:rFonts w:ascii="Arial" w:hAnsi="Arial" w:cs="Arial"/>
          <w:b/>
          <w:sz w:val="24"/>
          <w:szCs w:val="24"/>
        </w:rPr>
        <w:t xml:space="preserve">Wysyłam </w:t>
      </w:r>
      <w:r w:rsidR="00403A8F" w:rsidRPr="00C00EC1">
        <w:rPr>
          <w:rFonts w:ascii="Arial" w:hAnsi="Arial" w:cs="Arial"/>
          <w:b/>
          <w:sz w:val="24"/>
          <w:szCs w:val="24"/>
        </w:rPr>
        <w:t xml:space="preserve">towary </w:t>
      </w:r>
      <w:r w:rsidR="004619C8" w:rsidRPr="00C00EC1">
        <w:rPr>
          <w:rFonts w:ascii="Arial" w:hAnsi="Arial" w:cs="Arial"/>
          <w:b/>
          <w:sz w:val="24"/>
          <w:szCs w:val="24"/>
        </w:rPr>
        <w:t xml:space="preserve">za pomocą Poczty Polskiej i w związku z </w:t>
      </w:r>
      <w:proofErr w:type="spellStart"/>
      <w:r w:rsidR="004619C8" w:rsidRPr="00C00EC1">
        <w:rPr>
          <w:rFonts w:ascii="Arial" w:hAnsi="Arial" w:cs="Arial"/>
          <w:b/>
          <w:sz w:val="24"/>
          <w:szCs w:val="24"/>
        </w:rPr>
        <w:t>Brexitem</w:t>
      </w:r>
      <w:proofErr w:type="spellEnd"/>
      <w:r w:rsidR="004619C8" w:rsidRPr="00C00EC1">
        <w:rPr>
          <w:rFonts w:ascii="Arial" w:hAnsi="Arial" w:cs="Arial"/>
          <w:b/>
          <w:sz w:val="24"/>
          <w:szCs w:val="24"/>
        </w:rPr>
        <w:t xml:space="preserve"> Poczta wymaga posiadania numeru EORI dla przesyłek wysyłanych do Wielkiej Brytanii.</w:t>
      </w:r>
      <w:r w:rsidR="00403A8F" w:rsidRPr="00C00EC1">
        <w:rPr>
          <w:rFonts w:ascii="Arial" w:hAnsi="Arial" w:cs="Arial"/>
          <w:b/>
          <w:sz w:val="24"/>
          <w:szCs w:val="24"/>
        </w:rPr>
        <w:t xml:space="preserve"> </w:t>
      </w:r>
      <w:r w:rsidR="004619C8" w:rsidRPr="00C00EC1">
        <w:rPr>
          <w:rFonts w:ascii="Arial" w:hAnsi="Arial" w:cs="Arial"/>
          <w:b/>
          <w:sz w:val="24"/>
          <w:szCs w:val="24"/>
        </w:rPr>
        <w:t>Posiadam nr EORI Polski/Europejski</w:t>
      </w:r>
      <w:r w:rsidR="00403A8F" w:rsidRPr="00C00EC1">
        <w:rPr>
          <w:rFonts w:ascii="Arial" w:hAnsi="Arial" w:cs="Arial"/>
          <w:b/>
          <w:sz w:val="24"/>
          <w:szCs w:val="24"/>
        </w:rPr>
        <w:t xml:space="preserve">. </w:t>
      </w:r>
      <w:r w:rsidR="004619C8" w:rsidRPr="00C00EC1">
        <w:rPr>
          <w:rFonts w:ascii="Arial" w:hAnsi="Arial" w:cs="Arial"/>
          <w:b/>
          <w:sz w:val="24"/>
          <w:szCs w:val="24"/>
        </w:rPr>
        <w:t>Czy w razie wysyłki do W</w:t>
      </w:r>
      <w:r w:rsidR="00403A8F" w:rsidRPr="00C00EC1">
        <w:rPr>
          <w:rFonts w:ascii="Arial" w:hAnsi="Arial" w:cs="Arial"/>
          <w:b/>
          <w:sz w:val="24"/>
          <w:szCs w:val="24"/>
        </w:rPr>
        <w:t>lk.</w:t>
      </w:r>
      <w:r w:rsidR="004619C8" w:rsidRPr="00C00EC1">
        <w:rPr>
          <w:rFonts w:ascii="Arial" w:hAnsi="Arial" w:cs="Arial"/>
          <w:b/>
          <w:sz w:val="24"/>
          <w:szCs w:val="24"/>
        </w:rPr>
        <w:t xml:space="preserve"> Brytanii powinienem także posiadać brytyjski numer EORI?</w:t>
      </w:r>
    </w:p>
    <w:p w:rsidR="00F06524" w:rsidRPr="00C00EC1" w:rsidRDefault="004619C8" w:rsidP="00F06524">
      <w:pPr>
        <w:rPr>
          <w:rFonts w:ascii="Arial" w:hAnsi="Arial" w:cs="Arial"/>
          <w:b/>
          <w:sz w:val="24"/>
          <w:szCs w:val="24"/>
        </w:rPr>
      </w:pPr>
      <w:r w:rsidRPr="00C00EC1">
        <w:rPr>
          <w:rFonts w:ascii="Arial" w:hAnsi="Arial" w:cs="Arial"/>
          <w:b/>
          <w:sz w:val="24"/>
          <w:szCs w:val="24"/>
        </w:rPr>
        <w:t>Odpowiedź 6</w:t>
      </w:r>
    </w:p>
    <w:p w:rsidR="004619C8" w:rsidRPr="00C00EC1" w:rsidRDefault="00403A8F" w:rsidP="004619C8">
      <w:pPr>
        <w:spacing w:after="0" w:line="240" w:lineRule="auto"/>
        <w:jc w:val="both"/>
        <w:rPr>
          <w:rFonts w:ascii="Arial" w:hAnsi="Arial" w:cs="Arial"/>
          <w:sz w:val="24"/>
          <w:szCs w:val="24"/>
        </w:rPr>
      </w:pPr>
      <w:r w:rsidRPr="00C00EC1">
        <w:rPr>
          <w:rFonts w:ascii="Arial" w:hAnsi="Arial" w:cs="Arial"/>
          <w:sz w:val="24"/>
          <w:szCs w:val="24"/>
        </w:rPr>
        <w:t>Od</w:t>
      </w:r>
      <w:r w:rsidR="004619C8" w:rsidRPr="00C00EC1">
        <w:rPr>
          <w:rFonts w:ascii="Arial" w:hAnsi="Arial" w:cs="Arial"/>
          <w:sz w:val="24"/>
          <w:szCs w:val="24"/>
        </w:rPr>
        <w:t xml:space="preserve"> 1</w:t>
      </w:r>
      <w:r w:rsidRPr="00C00EC1">
        <w:rPr>
          <w:rFonts w:ascii="Arial" w:hAnsi="Arial" w:cs="Arial"/>
          <w:sz w:val="24"/>
          <w:szCs w:val="24"/>
        </w:rPr>
        <w:t>.01.</w:t>
      </w:r>
      <w:r w:rsidR="004619C8" w:rsidRPr="00C00EC1">
        <w:rPr>
          <w:rFonts w:ascii="Arial" w:hAnsi="Arial" w:cs="Arial"/>
          <w:sz w:val="24"/>
          <w:szCs w:val="24"/>
        </w:rPr>
        <w:t>2021 r. W</w:t>
      </w:r>
      <w:r w:rsidRPr="00C00EC1">
        <w:rPr>
          <w:rFonts w:ascii="Arial" w:hAnsi="Arial" w:cs="Arial"/>
          <w:sz w:val="24"/>
          <w:szCs w:val="24"/>
        </w:rPr>
        <w:t xml:space="preserve">lk. </w:t>
      </w:r>
      <w:r w:rsidR="004619C8" w:rsidRPr="00C00EC1">
        <w:rPr>
          <w:rFonts w:ascii="Arial" w:hAnsi="Arial" w:cs="Arial"/>
          <w:sz w:val="24"/>
          <w:szCs w:val="24"/>
        </w:rPr>
        <w:t xml:space="preserve">Brytania </w:t>
      </w:r>
      <w:r w:rsidRPr="00C00EC1">
        <w:rPr>
          <w:rFonts w:ascii="Arial" w:hAnsi="Arial" w:cs="Arial"/>
          <w:sz w:val="24"/>
          <w:szCs w:val="24"/>
        </w:rPr>
        <w:t>nie jest</w:t>
      </w:r>
      <w:r w:rsidR="004619C8" w:rsidRPr="00C00EC1">
        <w:rPr>
          <w:rFonts w:ascii="Arial" w:hAnsi="Arial" w:cs="Arial"/>
          <w:sz w:val="24"/>
          <w:szCs w:val="24"/>
        </w:rPr>
        <w:t xml:space="preserve"> w unii celnej z UE, za wyjątkiem szczególnych rozwiązań dotyczących Irlandii P</w:t>
      </w:r>
      <w:r w:rsidRPr="00C00EC1">
        <w:rPr>
          <w:rFonts w:ascii="Arial" w:hAnsi="Arial" w:cs="Arial"/>
          <w:sz w:val="24"/>
          <w:szCs w:val="24"/>
        </w:rPr>
        <w:t>łn.</w:t>
      </w:r>
      <w:r w:rsidR="004619C8" w:rsidRPr="00C00EC1">
        <w:rPr>
          <w:rFonts w:ascii="Arial" w:hAnsi="Arial" w:cs="Arial"/>
          <w:sz w:val="24"/>
          <w:szCs w:val="24"/>
        </w:rPr>
        <w:t xml:space="preserve">, w której i w stosunku do której nadal będą obowiązywały unijne przepisy celne, m.in. aby uniknąć kontroli granicznych z Republiką Irlandii. </w:t>
      </w:r>
    </w:p>
    <w:p w:rsidR="004619C8" w:rsidRPr="00C00EC1" w:rsidRDefault="004619C8" w:rsidP="004619C8">
      <w:pPr>
        <w:spacing w:after="0" w:line="240" w:lineRule="auto"/>
        <w:jc w:val="both"/>
        <w:rPr>
          <w:rFonts w:ascii="Arial" w:hAnsi="Arial" w:cs="Arial"/>
          <w:sz w:val="24"/>
          <w:szCs w:val="24"/>
        </w:rPr>
      </w:pPr>
    </w:p>
    <w:p w:rsidR="004619C8" w:rsidRPr="00C00EC1" w:rsidRDefault="004619C8" w:rsidP="004619C8">
      <w:pPr>
        <w:spacing w:after="0" w:line="240" w:lineRule="auto"/>
        <w:jc w:val="both"/>
        <w:rPr>
          <w:rFonts w:ascii="Arial" w:hAnsi="Arial" w:cs="Arial"/>
          <w:sz w:val="24"/>
          <w:szCs w:val="24"/>
        </w:rPr>
      </w:pPr>
      <w:r w:rsidRPr="00C00EC1">
        <w:rPr>
          <w:rFonts w:ascii="Arial" w:hAnsi="Arial" w:cs="Arial"/>
          <w:sz w:val="24"/>
          <w:szCs w:val="24"/>
        </w:rPr>
        <w:t>W związku z tym formalności celne wymagane na mocy prawa Unii będą miały zastosowanie do wszystkich towarów wprowadzanych na obszar celny UE z W</w:t>
      </w:r>
      <w:r w:rsidR="00403A8F" w:rsidRPr="00C00EC1">
        <w:rPr>
          <w:rFonts w:ascii="Arial" w:hAnsi="Arial" w:cs="Arial"/>
          <w:sz w:val="24"/>
          <w:szCs w:val="24"/>
        </w:rPr>
        <w:t>lk.</w:t>
      </w:r>
      <w:r w:rsidRPr="00C00EC1">
        <w:rPr>
          <w:rFonts w:ascii="Arial" w:hAnsi="Arial" w:cs="Arial"/>
          <w:sz w:val="24"/>
          <w:szCs w:val="24"/>
        </w:rPr>
        <w:t xml:space="preserve"> Brytanii lub wywożonych z tego obszaru celnego do W</w:t>
      </w:r>
      <w:r w:rsidR="00403A8F" w:rsidRPr="00C00EC1">
        <w:rPr>
          <w:rFonts w:ascii="Arial" w:hAnsi="Arial" w:cs="Arial"/>
          <w:sz w:val="24"/>
          <w:szCs w:val="24"/>
        </w:rPr>
        <w:t>lk.</w:t>
      </w:r>
      <w:r w:rsidRPr="00C00EC1">
        <w:rPr>
          <w:rFonts w:ascii="Arial" w:hAnsi="Arial" w:cs="Arial"/>
          <w:sz w:val="24"/>
          <w:szCs w:val="24"/>
        </w:rPr>
        <w:t xml:space="preserve"> Brytanii. </w:t>
      </w:r>
    </w:p>
    <w:p w:rsidR="004619C8" w:rsidRPr="00C00EC1" w:rsidRDefault="004619C8" w:rsidP="004619C8">
      <w:pPr>
        <w:spacing w:after="0" w:line="240" w:lineRule="auto"/>
        <w:jc w:val="both"/>
        <w:rPr>
          <w:rFonts w:ascii="Arial" w:hAnsi="Arial" w:cs="Arial"/>
          <w:sz w:val="24"/>
          <w:szCs w:val="24"/>
        </w:rPr>
      </w:pPr>
    </w:p>
    <w:p w:rsidR="004619C8" w:rsidRPr="00C00EC1" w:rsidRDefault="004619C8" w:rsidP="004619C8">
      <w:pPr>
        <w:spacing w:after="0" w:line="240" w:lineRule="auto"/>
        <w:jc w:val="both"/>
        <w:rPr>
          <w:rFonts w:ascii="Arial" w:hAnsi="Arial" w:cs="Arial"/>
          <w:sz w:val="24"/>
          <w:szCs w:val="24"/>
        </w:rPr>
      </w:pPr>
      <w:r w:rsidRPr="00C00EC1">
        <w:rPr>
          <w:rFonts w:ascii="Arial" w:hAnsi="Arial" w:cs="Arial"/>
          <w:sz w:val="24"/>
          <w:szCs w:val="24"/>
        </w:rPr>
        <w:t xml:space="preserve">Zgodnie z przepisami obowiązującymi </w:t>
      </w:r>
      <w:r w:rsidR="0047450E" w:rsidRPr="00C00EC1">
        <w:rPr>
          <w:rFonts w:ascii="Arial" w:hAnsi="Arial" w:cs="Arial"/>
          <w:sz w:val="24"/>
          <w:szCs w:val="24"/>
        </w:rPr>
        <w:t>w</w:t>
      </w:r>
      <w:r w:rsidRPr="00C00EC1">
        <w:rPr>
          <w:rFonts w:ascii="Arial" w:hAnsi="Arial" w:cs="Arial"/>
          <w:sz w:val="24"/>
          <w:szCs w:val="24"/>
        </w:rPr>
        <w:t xml:space="preserve"> U</w:t>
      </w:r>
      <w:r w:rsidR="0047450E" w:rsidRPr="00C00EC1">
        <w:rPr>
          <w:rFonts w:ascii="Arial" w:hAnsi="Arial" w:cs="Arial"/>
          <w:sz w:val="24"/>
          <w:szCs w:val="24"/>
        </w:rPr>
        <w:t>E</w:t>
      </w:r>
      <w:r w:rsidRPr="00C00EC1">
        <w:rPr>
          <w:rFonts w:ascii="Arial" w:hAnsi="Arial" w:cs="Arial"/>
          <w:sz w:val="24"/>
          <w:szCs w:val="24"/>
        </w:rPr>
        <w:t xml:space="preserve"> przedsiębiorcy (osoby fizyczne, osoby prawne lub jednostki organizacyjne nieposiadające osobowości prawnej, ale uznane – na mocy prawa unijnego </w:t>
      </w:r>
      <w:r w:rsidRPr="00C00EC1">
        <w:rPr>
          <w:rFonts w:ascii="Arial" w:hAnsi="Arial" w:cs="Arial"/>
          <w:sz w:val="24"/>
          <w:szCs w:val="24"/>
        </w:rPr>
        <w:lastRenderedPageBreak/>
        <w:t xml:space="preserve">lub krajowego – za mające zdolność do czynności prawnych, które w ramach swojej działalności gospodarczej zajmują się działaniami regulowanymi przepisami prawa celnego) mający siedzibę na obszarze celnym Unii, zobowiązani są do zarejestrowania się – muszą mieć nadany numer EORI </w:t>
      </w:r>
      <w:r w:rsidRPr="00C00EC1">
        <w:rPr>
          <w:rFonts w:ascii="Arial" w:hAnsi="Arial" w:cs="Arial"/>
          <w:i/>
          <w:sz w:val="24"/>
          <w:szCs w:val="24"/>
        </w:rPr>
        <w:t>(</w:t>
      </w:r>
      <w:proofErr w:type="spellStart"/>
      <w:r w:rsidRPr="00C00EC1">
        <w:rPr>
          <w:rFonts w:ascii="Arial" w:hAnsi="Arial" w:cs="Arial"/>
          <w:bCs/>
          <w:i/>
          <w:sz w:val="24"/>
          <w:szCs w:val="24"/>
        </w:rPr>
        <w:t>Economic</w:t>
      </w:r>
      <w:proofErr w:type="spellEnd"/>
      <w:r w:rsidRPr="00C00EC1">
        <w:rPr>
          <w:rFonts w:ascii="Arial" w:hAnsi="Arial" w:cs="Arial"/>
          <w:bCs/>
          <w:i/>
          <w:sz w:val="24"/>
          <w:szCs w:val="24"/>
        </w:rPr>
        <w:t xml:space="preserve"> </w:t>
      </w:r>
      <w:proofErr w:type="spellStart"/>
      <w:r w:rsidRPr="00C00EC1">
        <w:rPr>
          <w:rFonts w:ascii="Arial" w:hAnsi="Arial" w:cs="Arial"/>
          <w:bCs/>
          <w:i/>
          <w:sz w:val="24"/>
          <w:szCs w:val="24"/>
        </w:rPr>
        <w:t>Operators</w:t>
      </w:r>
      <w:proofErr w:type="spellEnd"/>
      <w:r w:rsidRPr="00C00EC1">
        <w:rPr>
          <w:rFonts w:ascii="Arial" w:hAnsi="Arial" w:cs="Arial"/>
          <w:bCs/>
          <w:i/>
          <w:sz w:val="24"/>
          <w:szCs w:val="24"/>
        </w:rPr>
        <w:t xml:space="preserve"> </w:t>
      </w:r>
      <w:proofErr w:type="spellStart"/>
      <w:r w:rsidRPr="00C00EC1">
        <w:rPr>
          <w:rFonts w:ascii="Arial" w:hAnsi="Arial" w:cs="Arial"/>
          <w:bCs/>
          <w:i/>
          <w:sz w:val="24"/>
          <w:szCs w:val="24"/>
        </w:rPr>
        <w:t>Registration</w:t>
      </w:r>
      <w:proofErr w:type="spellEnd"/>
      <w:r w:rsidRPr="00C00EC1">
        <w:rPr>
          <w:rFonts w:ascii="Arial" w:hAnsi="Arial" w:cs="Arial"/>
          <w:bCs/>
          <w:i/>
          <w:sz w:val="24"/>
          <w:szCs w:val="24"/>
        </w:rPr>
        <w:t xml:space="preserve"> and </w:t>
      </w:r>
      <w:proofErr w:type="spellStart"/>
      <w:r w:rsidRPr="00C00EC1">
        <w:rPr>
          <w:rFonts w:ascii="Arial" w:hAnsi="Arial" w:cs="Arial"/>
          <w:bCs/>
          <w:i/>
          <w:sz w:val="24"/>
          <w:szCs w:val="24"/>
        </w:rPr>
        <w:t>Identification</w:t>
      </w:r>
      <w:proofErr w:type="spellEnd"/>
      <w:r w:rsidRPr="00C00EC1">
        <w:rPr>
          <w:rFonts w:ascii="Arial" w:hAnsi="Arial" w:cs="Arial"/>
          <w:bCs/>
          <w:i/>
          <w:sz w:val="24"/>
          <w:szCs w:val="24"/>
        </w:rPr>
        <w:t xml:space="preserve"> </w:t>
      </w:r>
      <w:proofErr w:type="spellStart"/>
      <w:r w:rsidRPr="00C00EC1">
        <w:rPr>
          <w:rFonts w:ascii="Arial" w:hAnsi="Arial" w:cs="Arial"/>
          <w:bCs/>
          <w:i/>
          <w:sz w:val="24"/>
          <w:szCs w:val="24"/>
        </w:rPr>
        <w:t>number</w:t>
      </w:r>
      <w:proofErr w:type="spellEnd"/>
      <w:r w:rsidRPr="00C00EC1">
        <w:rPr>
          <w:rFonts w:ascii="Arial" w:hAnsi="Arial" w:cs="Arial"/>
          <w:bCs/>
          <w:i/>
          <w:sz w:val="24"/>
          <w:szCs w:val="24"/>
        </w:rPr>
        <w:t>).</w:t>
      </w:r>
      <w:r w:rsidRPr="00C00EC1">
        <w:rPr>
          <w:rFonts w:ascii="Arial" w:hAnsi="Arial" w:cs="Arial"/>
          <w:bCs/>
          <w:sz w:val="24"/>
          <w:szCs w:val="24"/>
        </w:rPr>
        <w:t xml:space="preserve"> </w:t>
      </w:r>
      <w:r w:rsidRPr="00C00EC1">
        <w:rPr>
          <w:rFonts w:ascii="Arial" w:hAnsi="Arial" w:cs="Arial"/>
          <w:sz w:val="24"/>
          <w:szCs w:val="24"/>
        </w:rPr>
        <w:t>Podstawę prawną nadawania numeru EORI stanowi art. 9 UKC</w:t>
      </w:r>
      <w:r w:rsidRPr="00C00EC1">
        <w:rPr>
          <w:rStyle w:val="Odwoanieprzypisudolnego"/>
          <w:rFonts w:ascii="Arial" w:hAnsi="Arial" w:cs="Arial"/>
          <w:sz w:val="24"/>
          <w:szCs w:val="24"/>
        </w:rPr>
        <w:footnoteReference w:id="3"/>
      </w:r>
      <w:r w:rsidRPr="00C00EC1">
        <w:rPr>
          <w:rFonts w:ascii="Arial" w:hAnsi="Arial" w:cs="Arial"/>
          <w:sz w:val="24"/>
          <w:szCs w:val="24"/>
        </w:rPr>
        <w:t>.</w:t>
      </w:r>
    </w:p>
    <w:p w:rsidR="004619C8" w:rsidRPr="00C00EC1" w:rsidRDefault="004619C8" w:rsidP="004619C8">
      <w:pPr>
        <w:spacing w:after="0" w:line="240" w:lineRule="auto"/>
        <w:jc w:val="both"/>
        <w:rPr>
          <w:rFonts w:ascii="Arial" w:hAnsi="Arial" w:cs="Arial"/>
          <w:sz w:val="24"/>
          <w:szCs w:val="24"/>
        </w:rPr>
      </w:pPr>
    </w:p>
    <w:p w:rsidR="004619C8" w:rsidRPr="00C00EC1" w:rsidRDefault="004619C8" w:rsidP="004619C8">
      <w:pPr>
        <w:spacing w:after="0" w:line="240" w:lineRule="auto"/>
        <w:jc w:val="both"/>
        <w:rPr>
          <w:rFonts w:ascii="Arial" w:hAnsi="Arial" w:cs="Arial"/>
          <w:sz w:val="24"/>
          <w:szCs w:val="24"/>
        </w:rPr>
      </w:pPr>
      <w:r w:rsidRPr="00C00EC1">
        <w:rPr>
          <w:rFonts w:ascii="Arial" w:hAnsi="Arial" w:cs="Arial"/>
          <w:sz w:val="24"/>
          <w:szCs w:val="24"/>
        </w:rPr>
        <w:t xml:space="preserve">W Polsce uzyskanie numeru EORI odbywa się za pośrednictwem Platformy Usług Elektronicznych Skarbowo-Celnych (instrukcja pod linkiem:  </w:t>
      </w:r>
      <w:hyperlink r:id="rId43" w:history="1">
        <w:r w:rsidRPr="00C00EC1">
          <w:rPr>
            <w:rStyle w:val="Hipercze"/>
            <w:rFonts w:ascii="Arial" w:hAnsi="Arial" w:cs="Arial"/>
            <w:sz w:val="24"/>
            <w:szCs w:val="24"/>
          </w:rPr>
          <w:t>https://puesc.gov.pl/web/puesc/eori</w:t>
        </w:r>
      </w:hyperlink>
      <w:r w:rsidRPr="00C00EC1">
        <w:rPr>
          <w:rFonts w:ascii="Arial" w:hAnsi="Arial" w:cs="Arial"/>
          <w:sz w:val="24"/>
          <w:szCs w:val="24"/>
        </w:rPr>
        <w:t xml:space="preserve">). </w:t>
      </w:r>
    </w:p>
    <w:p w:rsidR="004619C8" w:rsidRPr="00C00EC1" w:rsidRDefault="004619C8" w:rsidP="004619C8">
      <w:pPr>
        <w:spacing w:after="0" w:line="240" w:lineRule="auto"/>
        <w:jc w:val="both"/>
        <w:rPr>
          <w:rFonts w:ascii="Arial" w:hAnsi="Arial" w:cs="Arial"/>
          <w:sz w:val="24"/>
          <w:szCs w:val="24"/>
        </w:rPr>
      </w:pPr>
    </w:p>
    <w:p w:rsidR="004619C8" w:rsidRPr="00C00EC1" w:rsidRDefault="004619C8" w:rsidP="004619C8">
      <w:pPr>
        <w:spacing w:after="0" w:line="240" w:lineRule="auto"/>
        <w:jc w:val="both"/>
        <w:rPr>
          <w:rStyle w:val="Hipercze"/>
          <w:rFonts w:ascii="Arial" w:hAnsi="Arial" w:cs="Arial"/>
          <w:sz w:val="24"/>
          <w:szCs w:val="24"/>
        </w:rPr>
      </w:pPr>
      <w:r w:rsidRPr="00C00EC1">
        <w:rPr>
          <w:rFonts w:ascii="Arial" w:hAnsi="Arial" w:cs="Arial"/>
          <w:sz w:val="24"/>
          <w:szCs w:val="24"/>
        </w:rPr>
        <w:t xml:space="preserve">Informacje dla przedsiębiorców dotyczące formalności celnych przed i po zakończeniu okresu przejściowego dostępny jest pod adresem/linkiem: </w:t>
      </w:r>
      <w:hyperlink r:id="rId44" w:history="1">
        <w:r w:rsidRPr="00C00EC1">
          <w:rPr>
            <w:rStyle w:val="Hipercze"/>
            <w:rFonts w:ascii="Arial" w:hAnsi="Arial" w:cs="Arial"/>
            <w:sz w:val="24"/>
            <w:szCs w:val="24"/>
          </w:rPr>
          <w:t>https://www.podatki.gov.pl/clo/brexit/</w:t>
        </w:r>
      </w:hyperlink>
    </w:p>
    <w:p w:rsidR="004619C8" w:rsidRPr="00C00EC1" w:rsidRDefault="004619C8" w:rsidP="004619C8">
      <w:pPr>
        <w:spacing w:after="0" w:line="240" w:lineRule="auto"/>
        <w:jc w:val="both"/>
        <w:rPr>
          <w:rFonts w:ascii="Arial" w:hAnsi="Arial" w:cs="Arial"/>
          <w:sz w:val="24"/>
          <w:szCs w:val="24"/>
        </w:rPr>
      </w:pPr>
    </w:p>
    <w:p w:rsidR="004619C8" w:rsidRPr="00C00EC1" w:rsidRDefault="004619C8" w:rsidP="004619C8">
      <w:pPr>
        <w:spacing w:after="0" w:line="240" w:lineRule="auto"/>
        <w:jc w:val="both"/>
        <w:rPr>
          <w:rFonts w:ascii="Arial" w:hAnsi="Arial" w:cs="Arial"/>
          <w:sz w:val="24"/>
          <w:szCs w:val="24"/>
        </w:rPr>
      </w:pPr>
      <w:r w:rsidRPr="00C00EC1">
        <w:rPr>
          <w:rFonts w:ascii="Arial" w:hAnsi="Arial" w:cs="Arial"/>
          <w:sz w:val="24"/>
          <w:szCs w:val="24"/>
        </w:rPr>
        <w:t>Natomiast formalności celne i inne wymagania, jakie EKSPORTER/przewoźnik musi zrealizować w związku z wprowadzaniem towarów na teren W</w:t>
      </w:r>
      <w:r w:rsidR="0047450E" w:rsidRPr="00C00EC1">
        <w:rPr>
          <w:rFonts w:ascii="Arial" w:hAnsi="Arial" w:cs="Arial"/>
          <w:sz w:val="24"/>
          <w:szCs w:val="24"/>
        </w:rPr>
        <w:t>lk.</w:t>
      </w:r>
      <w:r w:rsidRPr="00C00EC1">
        <w:rPr>
          <w:rFonts w:ascii="Arial" w:hAnsi="Arial" w:cs="Arial"/>
          <w:sz w:val="24"/>
          <w:szCs w:val="24"/>
        </w:rPr>
        <w:t xml:space="preserve"> Brytania </w:t>
      </w:r>
      <w:r w:rsidRPr="00C00EC1">
        <w:rPr>
          <w:rFonts w:ascii="Arial" w:hAnsi="Arial" w:cs="Arial"/>
          <w:sz w:val="24"/>
          <w:szCs w:val="24"/>
          <w:u w:val="single"/>
        </w:rPr>
        <w:t>wynikają</w:t>
      </w:r>
      <w:r w:rsidRPr="00C00EC1">
        <w:rPr>
          <w:rFonts w:ascii="Arial" w:hAnsi="Arial" w:cs="Arial"/>
          <w:sz w:val="24"/>
          <w:szCs w:val="24"/>
        </w:rPr>
        <w:t xml:space="preserve"> z obowiązujących w tym </w:t>
      </w:r>
      <w:r w:rsidRPr="00C00EC1">
        <w:rPr>
          <w:rFonts w:ascii="Arial" w:hAnsi="Arial" w:cs="Arial"/>
          <w:sz w:val="24"/>
          <w:szCs w:val="24"/>
        </w:rPr>
        <w:lastRenderedPageBreak/>
        <w:t xml:space="preserve">kraju przepisów. Informacje w tym zakresie zostały udostępnione przez stronę brytyjską pod adresem/linkiem: </w:t>
      </w:r>
    </w:p>
    <w:p w:rsidR="004619C8" w:rsidRPr="00C00EC1" w:rsidRDefault="004619C8" w:rsidP="004619C8">
      <w:pPr>
        <w:pStyle w:val="Akapitzlist"/>
        <w:numPr>
          <w:ilvl w:val="0"/>
          <w:numId w:val="2"/>
        </w:numPr>
        <w:spacing w:after="0" w:line="240" w:lineRule="auto"/>
        <w:rPr>
          <w:rFonts w:ascii="Arial" w:hAnsi="Arial" w:cs="Arial"/>
          <w:sz w:val="24"/>
          <w:szCs w:val="24"/>
        </w:rPr>
      </w:pPr>
      <w:r w:rsidRPr="00C00EC1">
        <w:rPr>
          <w:rFonts w:ascii="Arial" w:hAnsi="Arial" w:cs="Arial"/>
          <w:sz w:val="24"/>
          <w:szCs w:val="24"/>
        </w:rPr>
        <w:t>Jak uzyskać brytyjski numer EORI:</w:t>
      </w:r>
    </w:p>
    <w:p w:rsidR="004619C8" w:rsidRPr="00C00EC1" w:rsidRDefault="00C00EC1" w:rsidP="004619C8">
      <w:pPr>
        <w:pStyle w:val="Akapitzlist"/>
        <w:numPr>
          <w:ilvl w:val="1"/>
          <w:numId w:val="2"/>
        </w:numPr>
        <w:spacing w:after="0" w:line="240" w:lineRule="auto"/>
        <w:rPr>
          <w:rFonts w:ascii="Arial" w:hAnsi="Arial" w:cs="Arial"/>
          <w:sz w:val="24"/>
          <w:szCs w:val="24"/>
        </w:rPr>
      </w:pPr>
      <w:hyperlink r:id="rId45" w:history="1">
        <w:r w:rsidR="004619C8" w:rsidRPr="00C00EC1">
          <w:rPr>
            <w:rStyle w:val="Hipercze"/>
            <w:rFonts w:ascii="Arial" w:hAnsi="Arial" w:cs="Arial"/>
            <w:sz w:val="24"/>
            <w:szCs w:val="24"/>
          </w:rPr>
          <w:t>https://www.gov.uk/starting-to-import</w:t>
        </w:r>
      </w:hyperlink>
      <w:r w:rsidR="004619C8" w:rsidRPr="00C00EC1">
        <w:rPr>
          <w:rFonts w:ascii="Arial" w:hAnsi="Arial" w:cs="Arial"/>
          <w:sz w:val="24"/>
          <w:szCs w:val="24"/>
        </w:rPr>
        <w:t xml:space="preserve"> lub</w:t>
      </w:r>
    </w:p>
    <w:p w:rsidR="004619C8" w:rsidRPr="00C00EC1" w:rsidRDefault="00C00EC1" w:rsidP="004619C8">
      <w:pPr>
        <w:pStyle w:val="Akapitzlist"/>
        <w:numPr>
          <w:ilvl w:val="1"/>
          <w:numId w:val="2"/>
        </w:numPr>
        <w:spacing w:after="0" w:line="240" w:lineRule="auto"/>
        <w:rPr>
          <w:rFonts w:ascii="Arial" w:hAnsi="Arial" w:cs="Arial"/>
          <w:sz w:val="24"/>
          <w:szCs w:val="24"/>
        </w:rPr>
      </w:pPr>
      <w:hyperlink r:id="rId46" w:history="1">
        <w:r w:rsidR="004619C8" w:rsidRPr="00C00EC1">
          <w:rPr>
            <w:rStyle w:val="Hipercze"/>
            <w:rFonts w:ascii="Arial" w:hAnsi="Arial" w:cs="Arial"/>
            <w:sz w:val="24"/>
            <w:szCs w:val="24"/>
          </w:rPr>
          <w:t>https://www.gov.uk/eori</w:t>
        </w:r>
      </w:hyperlink>
      <w:r w:rsidR="004619C8" w:rsidRPr="00C00EC1">
        <w:rPr>
          <w:rFonts w:ascii="Arial" w:hAnsi="Arial" w:cs="Arial"/>
          <w:sz w:val="24"/>
          <w:szCs w:val="24"/>
        </w:rPr>
        <w:t xml:space="preserve"> </w:t>
      </w:r>
    </w:p>
    <w:p w:rsidR="004619C8" w:rsidRPr="00C00EC1" w:rsidRDefault="004619C8" w:rsidP="004619C8">
      <w:pPr>
        <w:pStyle w:val="Akapitzlist"/>
        <w:numPr>
          <w:ilvl w:val="0"/>
          <w:numId w:val="2"/>
        </w:numPr>
        <w:spacing w:after="0" w:line="240" w:lineRule="auto"/>
        <w:rPr>
          <w:rFonts w:ascii="Arial" w:hAnsi="Arial" w:cs="Arial"/>
          <w:sz w:val="24"/>
          <w:szCs w:val="24"/>
        </w:rPr>
      </w:pPr>
      <w:r w:rsidRPr="00C00EC1">
        <w:rPr>
          <w:rFonts w:ascii="Arial" w:hAnsi="Arial" w:cs="Arial"/>
          <w:sz w:val="24"/>
          <w:szCs w:val="24"/>
        </w:rPr>
        <w:t xml:space="preserve">Informacje dla firm transportowych i kierowców komercyjnych przewożących towary pomiędzy Wielką Brytanią i Unią Europejską:   </w:t>
      </w:r>
    </w:p>
    <w:p w:rsidR="004619C8" w:rsidRPr="00C00EC1" w:rsidRDefault="00C00EC1" w:rsidP="004619C8">
      <w:pPr>
        <w:pStyle w:val="Akapitzlist"/>
        <w:numPr>
          <w:ilvl w:val="1"/>
          <w:numId w:val="2"/>
        </w:numPr>
        <w:spacing w:after="0" w:line="240" w:lineRule="auto"/>
        <w:rPr>
          <w:rFonts w:ascii="Arial" w:hAnsi="Arial" w:cs="Arial"/>
          <w:sz w:val="24"/>
          <w:szCs w:val="24"/>
        </w:rPr>
      </w:pPr>
      <w:hyperlink r:id="rId47" w:history="1">
        <w:r w:rsidR="004619C8" w:rsidRPr="00C00EC1">
          <w:rPr>
            <w:rStyle w:val="Hipercze"/>
            <w:rFonts w:ascii="Arial" w:hAnsi="Arial" w:cs="Arial"/>
            <w:sz w:val="24"/>
            <w:szCs w:val="24"/>
          </w:rPr>
          <w:t>https://www.gov.uk/guidance/transporting-goods-between-great-britain-and-the-eu-from-1-january-2021-guidance-for-hauliers</w:t>
        </w:r>
      </w:hyperlink>
      <w:r w:rsidR="004619C8" w:rsidRPr="00C00EC1">
        <w:rPr>
          <w:rFonts w:ascii="Arial" w:hAnsi="Arial" w:cs="Arial"/>
          <w:sz w:val="24"/>
          <w:szCs w:val="24"/>
        </w:rPr>
        <w:t xml:space="preserve"> </w:t>
      </w:r>
    </w:p>
    <w:p w:rsidR="004619C8" w:rsidRPr="00C00EC1" w:rsidRDefault="00C00EC1" w:rsidP="004619C8">
      <w:pPr>
        <w:pStyle w:val="Akapitzlist"/>
        <w:numPr>
          <w:ilvl w:val="1"/>
          <w:numId w:val="2"/>
        </w:numPr>
        <w:spacing w:after="0" w:line="240" w:lineRule="auto"/>
        <w:rPr>
          <w:rFonts w:ascii="Arial" w:hAnsi="Arial" w:cs="Arial"/>
          <w:sz w:val="24"/>
          <w:szCs w:val="24"/>
        </w:rPr>
      </w:pPr>
      <w:hyperlink r:id="rId48" w:history="1">
        <w:r w:rsidR="004619C8" w:rsidRPr="00C00EC1">
          <w:rPr>
            <w:rStyle w:val="Hipercze"/>
            <w:rFonts w:ascii="Arial" w:hAnsi="Arial" w:cs="Arial"/>
            <w:sz w:val="24"/>
            <w:szCs w:val="24"/>
          </w:rPr>
          <w:t>https://www.gov.uk/guidance/transporting-goods-between-great-britain-and-the-eu-from-1-january-2021-guidance-for-hauliers.pl</w:t>
        </w:r>
      </w:hyperlink>
      <w:r w:rsidR="004619C8" w:rsidRPr="00C00EC1">
        <w:rPr>
          <w:rFonts w:ascii="Arial" w:hAnsi="Arial" w:cs="Arial"/>
          <w:sz w:val="24"/>
          <w:szCs w:val="24"/>
        </w:rPr>
        <w:t xml:space="preserve">  (polska wersja językowa) </w:t>
      </w:r>
    </w:p>
    <w:p w:rsidR="004619C8" w:rsidRPr="00C00EC1" w:rsidRDefault="004619C8" w:rsidP="004619C8">
      <w:pPr>
        <w:pStyle w:val="Akapitzlist"/>
        <w:numPr>
          <w:ilvl w:val="0"/>
          <w:numId w:val="2"/>
        </w:numPr>
        <w:spacing w:after="0" w:line="240" w:lineRule="auto"/>
        <w:rPr>
          <w:rFonts w:ascii="Arial" w:hAnsi="Arial" w:cs="Arial"/>
          <w:sz w:val="24"/>
          <w:szCs w:val="24"/>
        </w:rPr>
      </w:pPr>
      <w:r w:rsidRPr="00C00EC1">
        <w:rPr>
          <w:rFonts w:ascii="Arial" w:hAnsi="Arial" w:cs="Arial"/>
          <w:sz w:val="24"/>
          <w:szCs w:val="24"/>
        </w:rPr>
        <w:t xml:space="preserve">Funkcjonowanie granicy:    </w:t>
      </w:r>
    </w:p>
    <w:p w:rsidR="004619C8" w:rsidRPr="00C00EC1" w:rsidRDefault="00C00EC1" w:rsidP="004619C8">
      <w:pPr>
        <w:pStyle w:val="Akapitzlist"/>
        <w:numPr>
          <w:ilvl w:val="1"/>
          <w:numId w:val="2"/>
        </w:numPr>
        <w:spacing w:after="0" w:line="240" w:lineRule="auto"/>
        <w:rPr>
          <w:rFonts w:ascii="Arial" w:hAnsi="Arial" w:cs="Arial"/>
          <w:sz w:val="24"/>
          <w:szCs w:val="24"/>
        </w:rPr>
      </w:pPr>
      <w:hyperlink r:id="rId49" w:history="1">
        <w:r w:rsidR="004619C8" w:rsidRPr="00C00EC1">
          <w:rPr>
            <w:rStyle w:val="Hipercze"/>
            <w:rFonts w:ascii="Arial" w:hAnsi="Arial" w:cs="Arial"/>
            <w:sz w:val="24"/>
            <w:szCs w:val="24"/>
          </w:rPr>
          <w:t>https://www.gov.uk/government/publications/the-border-operating-model</w:t>
        </w:r>
      </w:hyperlink>
      <w:r w:rsidR="004619C8" w:rsidRPr="00C00EC1">
        <w:rPr>
          <w:rFonts w:ascii="Arial" w:hAnsi="Arial" w:cs="Arial"/>
          <w:sz w:val="24"/>
          <w:szCs w:val="24"/>
        </w:rPr>
        <w:t xml:space="preserve">  </w:t>
      </w:r>
    </w:p>
    <w:p w:rsidR="004619C8" w:rsidRPr="00C00EC1" w:rsidRDefault="004619C8" w:rsidP="004619C8">
      <w:pPr>
        <w:jc w:val="both"/>
        <w:rPr>
          <w:rFonts w:ascii="Arial" w:hAnsi="Arial" w:cs="Arial"/>
          <w:sz w:val="24"/>
          <w:szCs w:val="24"/>
        </w:rPr>
      </w:pPr>
    </w:p>
    <w:p w:rsidR="004619C8" w:rsidRPr="00C00EC1" w:rsidRDefault="004619C8" w:rsidP="00F06524">
      <w:pPr>
        <w:rPr>
          <w:rFonts w:ascii="Arial" w:hAnsi="Arial" w:cs="Arial"/>
          <w:b/>
          <w:sz w:val="24"/>
          <w:szCs w:val="24"/>
        </w:rPr>
      </w:pPr>
      <w:r w:rsidRPr="00C00EC1">
        <w:rPr>
          <w:rFonts w:ascii="Arial" w:hAnsi="Arial" w:cs="Arial"/>
          <w:b/>
          <w:sz w:val="24"/>
          <w:szCs w:val="24"/>
        </w:rPr>
        <w:t>Pytanie 7</w:t>
      </w:r>
    </w:p>
    <w:p w:rsidR="004619C8" w:rsidRPr="00C00EC1" w:rsidRDefault="0047450E" w:rsidP="0047450E">
      <w:pPr>
        <w:jc w:val="both"/>
        <w:rPr>
          <w:rFonts w:ascii="Arial" w:hAnsi="Arial" w:cs="Arial"/>
          <w:b/>
          <w:sz w:val="24"/>
          <w:szCs w:val="24"/>
        </w:rPr>
      </w:pPr>
      <w:r w:rsidRPr="00C00EC1">
        <w:rPr>
          <w:rFonts w:ascii="Arial" w:hAnsi="Arial" w:cs="Arial"/>
          <w:b/>
          <w:sz w:val="24"/>
          <w:szCs w:val="24"/>
        </w:rPr>
        <w:lastRenderedPageBreak/>
        <w:t>Po kilkunastu latach wracam</w:t>
      </w:r>
      <w:r w:rsidR="004619C8" w:rsidRPr="00C00EC1">
        <w:rPr>
          <w:rFonts w:ascii="Arial" w:hAnsi="Arial" w:cs="Arial"/>
          <w:b/>
          <w:sz w:val="24"/>
          <w:szCs w:val="24"/>
        </w:rPr>
        <w:t xml:space="preserve"> do Polski z W</w:t>
      </w:r>
      <w:r w:rsidRPr="00C00EC1">
        <w:rPr>
          <w:rFonts w:ascii="Arial" w:hAnsi="Arial" w:cs="Arial"/>
          <w:b/>
          <w:sz w:val="24"/>
          <w:szCs w:val="24"/>
        </w:rPr>
        <w:t>lk.</w:t>
      </w:r>
      <w:r w:rsidR="004619C8" w:rsidRPr="00C00EC1">
        <w:rPr>
          <w:rFonts w:ascii="Arial" w:hAnsi="Arial" w:cs="Arial"/>
          <w:b/>
          <w:sz w:val="24"/>
          <w:szCs w:val="24"/>
        </w:rPr>
        <w:t xml:space="preserve"> Brytanii. Mam do przewiezienia lodówkę, pralkę, stół</w:t>
      </w:r>
      <w:r w:rsidRPr="00C00EC1">
        <w:rPr>
          <w:rFonts w:ascii="Arial" w:hAnsi="Arial" w:cs="Arial"/>
          <w:b/>
          <w:sz w:val="24"/>
          <w:szCs w:val="24"/>
        </w:rPr>
        <w:t xml:space="preserve">, </w:t>
      </w:r>
      <w:r w:rsidR="004619C8" w:rsidRPr="00C00EC1">
        <w:rPr>
          <w:rFonts w:ascii="Arial" w:hAnsi="Arial" w:cs="Arial"/>
          <w:b/>
          <w:sz w:val="24"/>
          <w:szCs w:val="24"/>
        </w:rPr>
        <w:t xml:space="preserve">krzesła, </w:t>
      </w:r>
      <w:r w:rsidRPr="00C00EC1">
        <w:rPr>
          <w:rFonts w:ascii="Arial" w:hAnsi="Arial" w:cs="Arial"/>
          <w:b/>
          <w:sz w:val="24"/>
          <w:szCs w:val="24"/>
        </w:rPr>
        <w:t>s</w:t>
      </w:r>
      <w:r w:rsidR="004619C8" w:rsidRPr="00C00EC1">
        <w:rPr>
          <w:rFonts w:ascii="Arial" w:hAnsi="Arial" w:cs="Arial"/>
          <w:b/>
          <w:sz w:val="24"/>
          <w:szCs w:val="24"/>
        </w:rPr>
        <w:t>zafę</w:t>
      </w:r>
      <w:r w:rsidRPr="00C00EC1">
        <w:rPr>
          <w:rFonts w:ascii="Arial" w:hAnsi="Arial" w:cs="Arial"/>
          <w:b/>
          <w:sz w:val="24"/>
          <w:szCs w:val="24"/>
        </w:rPr>
        <w:t>,</w:t>
      </w:r>
      <w:r w:rsidR="004619C8" w:rsidRPr="00C00EC1">
        <w:rPr>
          <w:rFonts w:ascii="Arial" w:hAnsi="Arial" w:cs="Arial"/>
          <w:b/>
          <w:sz w:val="24"/>
          <w:szCs w:val="24"/>
        </w:rPr>
        <w:t xml:space="preserve"> TV 50"</w:t>
      </w:r>
      <w:r w:rsidRPr="00C00EC1">
        <w:rPr>
          <w:rFonts w:ascii="Arial" w:hAnsi="Arial" w:cs="Arial"/>
          <w:b/>
          <w:sz w:val="24"/>
          <w:szCs w:val="24"/>
        </w:rPr>
        <w:t xml:space="preserve"> i</w:t>
      </w:r>
      <w:r w:rsidR="004619C8" w:rsidRPr="00C00EC1">
        <w:rPr>
          <w:rFonts w:ascii="Arial" w:hAnsi="Arial" w:cs="Arial"/>
          <w:b/>
          <w:sz w:val="24"/>
          <w:szCs w:val="24"/>
        </w:rPr>
        <w:t xml:space="preserve"> samochód. </w:t>
      </w:r>
      <w:r w:rsidRPr="00C00EC1">
        <w:rPr>
          <w:rFonts w:ascii="Arial" w:hAnsi="Arial" w:cs="Arial"/>
          <w:b/>
          <w:sz w:val="24"/>
          <w:szCs w:val="24"/>
        </w:rPr>
        <w:t>J</w:t>
      </w:r>
      <w:r w:rsidR="004619C8" w:rsidRPr="00C00EC1">
        <w:rPr>
          <w:rFonts w:ascii="Arial" w:hAnsi="Arial" w:cs="Arial"/>
          <w:b/>
          <w:sz w:val="24"/>
          <w:szCs w:val="24"/>
        </w:rPr>
        <w:t xml:space="preserve">akie dokumenty </w:t>
      </w:r>
      <w:r w:rsidRPr="00C00EC1">
        <w:rPr>
          <w:rFonts w:ascii="Arial" w:hAnsi="Arial" w:cs="Arial"/>
          <w:b/>
          <w:sz w:val="24"/>
          <w:szCs w:val="24"/>
        </w:rPr>
        <w:t>są potrzebne w przypadku mienia przesiedlenia? C</w:t>
      </w:r>
      <w:r w:rsidR="004619C8" w:rsidRPr="00C00EC1">
        <w:rPr>
          <w:rFonts w:ascii="Arial" w:hAnsi="Arial" w:cs="Arial"/>
          <w:b/>
          <w:sz w:val="24"/>
          <w:szCs w:val="24"/>
        </w:rPr>
        <w:t xml:space="preserve">zy umowa z przewoźnikiem musi </w:t>
      </w:r>
      <w:r w:rsidRPr="00C00EC1">
        <w:rPr>
          <w:rFonts w:ascii="Arial" w:hAnsi="Arial" w:cs="Arial"/>
          <w:b/>
          <w:sz w:val="24"/>
          <w:szCs w:val="24"/>
        </w:rPr>
        <w:t xml:space="preserve">spełniać szczególne wymagania? </w:t>
      </w:r>
    </w:p>
    <w:p w:rsidR="004619C8" w:rsidRPr="00C00EC1" w:rsidRDefault="004619C8" w:rsidP="00F06524">
      <w:pPr>
        <w:rPr>
          <w:rFonts w:ascii="Arial" w:hAnsi="Arial" w:cs="Arial"/>
          <w:b/>
          <w:sz w:val="24"/>
          <w:szCs w:val="24"/>
        </w:rPr>
      </w:pPr>
      <w:r w:rsidRPr="00C00EC1">
        <w:rPr>
          <w:rFonts w:ascii="Arial" w:hAnsi="Arial" w:cs="Arial"/>
          <w:b/>
          <w:sz w:val="24"/>
          <w:szCs w:val="24"/>
        </w:rPr>
        <w:t>Odpowiedź 7</w:t>
      </w:r>
    </w:p>
    <w:p w:rsidR="004619C8" w:rsidRPr="00C00EC1" w:rsidRDefault="0047450E" w:rsidP="0047450E">
      <w:pPr>
        <w:spacing w:line="240" w:lineRule="auto"/>
        <w:jc w:val="both"/>
        <w:rPr>
          <w:rFonts w:ascii="Arial" w:hAnsi="Arial" w:cs="Arial"/>
          <w:sz w:val="24"/>
          <w:szCs w:val="24"/>
        </w:rPr>
      </w:pPr>
      <w:r w:rsidRPr="00C00EC1">
        <w:rPr>
          <w:rFonts w:ascii="Arial" w:hAnsi="Arial" w:cs="Arial"/>
          <w:sz w:val="24"/>
          <w:szCs w:val="24"/>
        </w:rPr>
        <w:t xml:space="preserve">Od </w:t>
      </w:r>
      <w:r w:rsidR="004619C8" w:rsidRPr="00C00EC1">
        <w:rPr>
          <w:rFonts w:ascii="Arial" w:hAnsi="Arial" w:cs="Arial"/>
          <w:sz w:val="24"/>
          <w:szCs w:val="24"/>
        </w:rPr>
        <w:t>1</w:t>
      </w:r>
      <w:r w:rsidRPr="00C00EC1">
        <w:rPr>
          <w:rFonts w:ascii="Arial" w:hAnsi="Arial" w:cs="Arial"/>
          <w:sz w:val="24"/>
          <w:szCs w:val="24"/>
        </w:rPr>
        <w:t>.01.</w:t>
      </w:r>
      <w:r w:rsidR="004619C8" w:rsidRPr="00C00EC1">
        <w:rPr>
          <w:rFonts w:ascii="Arial" w:hAnsi="Arial" w:cs="Arial"/>
          <w:sz w:val="24"/>
          <w:szCs w:val="24"/>
        </w:rPr>
        <w:t>2021 r. W</w:t>
      </w:r>
      <w:r w:rsidRPr="00C00EC1">
        <w:rPr>
          <w:rFonts w:ascii="Arial" w:hAnsi="Arial" w:cs="Arial"/>
          <w:sz w:val="24"/>
          <w:szCs w:val="24"/>
        </w:rPr>
        <w:t>lk.</w:t>
      </w:r>
      <w:r w:rsidR="004619C8" w:rsidRPr="00C00EC1">
        <w:rPr>
          <w:rFonts w:ascii="Arial" w:hAnsi="Arial" w:cs="Arial"/>
          <w:sz w:val="24"/>
          <w:szCs w:val="24"/>
        </w:rPr>
        <w:t xml:space="preserve"> Brytania </w:t>
      </w:r>
      <w:r w:rsidRPr="00C00EC1">
        <w:rPr>
          <w:rFonts w:ascii="Arial" w:hAnsi="Arial" w:cs="Arial"/>
          <w:sz w:val="24"/>
          <w:szCs w:val="24"/>
        </w:rPr>
        <w:t>nie jest w</w:t>
      </w:r>
      <w:r w:rsidR="004619C8" w:rsidRPr="00C00EC1">
        <w:rPr>
          <w:rFonts w:ascii="Arial" w:hAnsi="Arial" w:cs="Arial"/>
          <w:sz w:val="24"/>
          <w:szCs w:val="24"/>
        </w:rPr>
        <w:t xml:space="preserve"> unii celnej z </w:t>
      </w:r>
      <w:r w:rsidRPr="00C00EC1">
        <w:rPr>
          <w:rFonts w:ascii="Arial" w:hAnsi="Arial" w:cs="Arial"/>
          <w:sz w:val="24"/>
          <w:szCs w:val="24"/>
        </w:rPr>
        <w:t>UE</w:t>
      </w:r>
      <w:r w:rsidR="004619C8" w:rsidRPr="00C00EC1">
        <w:rPr>
          <w:rFonts w:ascii="Arial" w:hAnsi="Arial" w:cs="Arial"/>
          <w:sz w:val="24"/>
          <w:szCs w:val="24"/>
        </w:rPr>
        <w:t>, za wyjątkiem szczególnych rozwiązań dotyczących Irlandii P</w:t>
      </w:r>
      <w:r w:rsidRPr="00C00EC1">
        <w:rPr>
          <w:rFonts w:ascii="Arial" w:hAnsi="Arial" w:cs="Arial"/>
          <w:sz w:val="24"/>
          <w:szCs w:val="24"/>
        </w:rPr>
        <w:t>łn.</w:t>
      </w:r>
      <w:r w:rsidR="004619C8" w:rsidRPr="00C00EC1">
        <w:rPr>
          <w:rFonts w:ascii="Arial" w:hAnsi="Arial" w:cs="Arial"/>
          <w:sz w:val="24"/>
          <w:szCs w:val="24"/>
        </w:rPr>
        <w:t>, w której i w stosunku do której nadal obowiąz</w:t>
      </w:r>
      <w:r w:rsidRPr="00C00EC1">
        <w:rPr>
          <w:rFonts w:ascii="Arial" w:hAnsi="Arial" w:cs="Arial"/>
          <w:sz w:val="24"/>
          <w:szCs w:val="24"/>
        </w:rPr>
        <w:t>ują</w:t>
      </w:r>
      <w:r w:rsidR="004619C8" w:rsidRPr="00C00EC1">
        <w:rPr>
          <w:rFonts w:ascii="Arial" w:hAnsi="Arial" w:cs="Arial"/>
          <w:sz w:val="24"/>
          <w:szCs w:val="24"/>
        </w:rPr>
        <w:t xml:space="preserve"> unijne przepisy celne, m.in. aby uniknąć kontroli granicznych z Republiką Irlandii. W związku z tym formalności celne wymagane na mocy prawa U</w:t>
      </w:r>
      <w:r w:rsidRPr="00C00EC1">
        <w:rPr>
          <w:rFonts w:ascii="Arial" w:hAnsi="Arial" w:cs="Arial"/>
          <w:sz w:val="24"/>
          <w:szCs w:val="24"/>
        </w:rPr>
        <w:t>E</w:t>
      </w:r>
      <w:r w:rsidR="004619C8" w:rsidRPr="00C00EC1">
        <w:rPr>
          <w:rFonts w:ascii="Arial" w:hAnsi="Arial" w:cs="Arial"/>
          <w:sz w:val="24"/>
          <w:szCs w:val="24"/>
        </w:rPr>
        <w:t xml:space="preserve"> m</w:t>
      </w:r>
      <w:r w:rsidRPr="00C00EC1">
        <w:rPr>
          <w:rFonts w:ascii="Arial" w:hAnsi="Arial" w:cs="Arial"/>
          <w:sz w:val="24"/>
          <w:szCs w:val="24"/>
        </w:rPr>
        <w:t>ają</w:t>
      </w:r>
      <w:r w:rsidR="004619C8" w:rsidRPr="00C00EC1">
        <w:rPr>
          <w:rFonts w:ascii="Arial" w:hAnsi="Arial" w:cs="Arial"/>
          <w:sz w:val="24"/>
          <w:szCs w:val="24"/>
        </w:rPr>
        <w:t xml:space="preserve"> zastosowanie do wszystkich towarów wprowadzanych na obszar celny UE z W</w:t>
      </w:r>
      <w:r w:rsidRPr="00C00EC1">
        <w:rPr>
          <w:rFonts w:ascii="Arial" w:hAnsi="Arial" w:cs="Arial"/>
          <w:sz w:val="24"/>
          <w:szCs w:val="24"/>
        </w:rPr>
        <w:t>lk.</w:t>
      </w:r>
      <w:r w:rsidR="004619C8" w:rsidRPr="00C00EC1">
        <w:rPr>
          <w:rFonts w:ascii="Arial" w:hAnsi="Arial" w:cs="Arial"/>
          <w:sz w:val="24"/>
          <w:szCs w:val="24"/>
        </w:rPr>
        <w:t xml:space="preserve"> Brytanii lub wywożonych z tego obszaru celnego do W</w:t>
      </w:r>
      <w:r w:rsidRPr="00C00EC1">
        <w:rPr>
          <w:rFonts w:ascii="Arial" w:hAnsi="Arial" w:cs="Arial"/>
          <w:sz w:val="24"/>
          <w:szCs w:val="24"/>
        </w:rPr>
        <w:t>lk.</w:t>
      </w:r>
      <w:r w:rsidR="004619C8" w:rsidRPr="00C00EC1">
        <w:rPr>
          <w:rFonts w:ascii="Arial" w:hAnsi="Arial" w:cs="Arial"/>
          <w:sz w:val="24"/>
          <w:szCs w:val="24"/>
        </w:rPr>
        <w:t xml:space="preserve"> Brytanii.</w:t>
      </w:r>
    </w:p>
    <w:p w:rsidR="004619C8" w:rsidRPr="00C00EC1" w:rsidRDefault="004619C8" w:rsidP="0047450E">
      <w:pPr>
        <w:autoSpaceDE w:val="0"/>
        <w:autoSpaceDN w:val="0"/>
        <w:adjustRightInd w:val="0"/>
        <w:spacing w:after="0" w:line="240" w:lineRule="auto"/>
        <w:jc w:val="both"/>
        <w:rPr>
          <w:rFonts w:ascii="Arial" w:hAnsi="Arial" w:cs="Arial"/>
          <w:bCs/>
          <w:sz w:val="24"/>
          <w:szCs w:val="24"/>
          <w:lang w:eastAsia="pl-PL"/>
        </w:rPr>
      </w:pPr>
      <w:r w:rsidRPr="00C00EC1">
        <w:rPr>
          <w:rFonts w:ascii="Arial" w:hAnsi="Arial" w:cs="Arial"/>
          <w:bCs/>
          <w:sz w:val="24"/>
          <w:szCs w:val="24"/>
          <w:lang w:eastAsia="pl-PL"/>
        </w:rPr>
        <w:t>Zwolnienie z należności celnych przywozowych MIENIA OSOBISTEGO (tzw. mienia przesiedlenia) należącego do osób fizycznych, przenoszących swoje miejsce zamieszkania z państwa trzeciego (nie będącego członkiem Unii) na obszar celny Unii, zostało uregulowane w przepisach art. 3-11 WSZC (wspólnotowego systemu zwolnień celnych).</w:t>
      </w:r>
    </w:p>
    <w:p w:rsidR="004619C8" w:rsidRPr="00C00EC1" w:rsidRDefault="004619C8" w:rsidP="004619C8">
      <w:pPr>
        <w:pStyle w:val="p"/>
        <w:spacing w:before="0" w:after="0" w:line="240" w:lineRule="auto"/>
        <w:rPr>
          <w:sz w:val="24"/>
          <w:szCs w:val="24"/>
        </w:rPr>
      </w:pPr>
    </w:p>
    <w:p w:rsidR="004619C8" w:rsidRPr="00C00EC1" w:rsidRDefault="004619C8" w:rsidP="004619C8">
      <w:pPr>
        <w:pStyle w:val="p"/>
        <w:spacing w:before="0" w:after="0" w:line="240" w:lineRule="auto"/>
        <w:rPr>
          <w:i/>
          <w:color w:val="auto"/>
          <w:sz w:val="24"/>
          <w:szCs w:val="24"/>
        </w:rPr>
      </w:pPr>
      <w:r w:rsidRPr="00C00EC1">
        <w:rPr>
          <w:i/>
          <w:color w:val="auto"/>
          <w:sz w:val="24"/>
          <w:szCs w:val="24"/>
          <w:u w:val="single"/>
        </w:rPr>
        <w:t>Uwaga</w:t>
      </w:r>
      <w:r w:rsidRPr="00C00EC1">
        <w:rPr>
          <w:i/>
          <w:color w:val="auto"/>
          <w:sz w:val="24"/>
          <w:szCs w:val="24"/>
        </w:rPr>
        <w:t>: Używane zamiennie określenia w rodzaju np. Unia/Wspólnota, unijny/wspólnotowy – odnoszą się zawsze do Unii Europejskiej.</w:t>
      </w:r>
    </w:p>
    <w:p w:rsidR="004619C8" w:rsidRPr="00C00EC1" w:rsidRDefault="004619C8" w:rsidP="004619C8">
      <w:pPr>
        <w:pStyle w:val="p"/>
        <w:spacing w:before="0" w:after="0" w:line="240" w:lineRule="auto"/>
        <w:rPr>
          <w:sz w:val="24"/>
          <w:szCs w:val="24"/>
        </w:rPr>
      </w:pPr>
    </w:p>
    <w:p w:rsidR="004619C8" w:rsidRPr="00C00EC1" w:rsidRDefault="004619C8" w:rsidP="004619C8">
      <w:pPr>
        <w:pStyle w:val="p"/>
        <w:spacing w:before="0" w:after="0" w:line="240" w:lineRule="auto"/>
        <w:rPr>
          <w:sz w:val="24"/>
          <w:szCs w:val="24"/>
        </w:rPr>
      </w:pPr>
      <w:r w:rsidRPr="00C00EC1">
        <w:rPr>
          <w:sz w:val="24"/>
          <w:szCs w:val="24"/>
        </w:rPr>
        <w:t>Zgodnie z art. 123 WSZC w przypadku, gdy zwolnienie z należności celnych przywozowych następuje pod warunkiem szczególnego przeznaczenia towarów przez odbiorcę, jedynie właściwe organy państwa członkowskiego, na obszarze którego towary mają być tak wykorzystane, m</w:t>
      </w:r>
      <w:r w:rsidR="0047450E" w:rsidRPr="00C00EC1">
        <w:rPr>
          <w:sz w:val="24"/>
          <w:szCs w:val="24"/>
        </w:rPr>
        <w:t xml:space="preserve">ogą udzielić zwolnienia. </w:t>
      </w:r>
    </w:p>
    <w:p w:rsidR="004619C8" w:rsidRPr="00C00EC1" w:rsidRDefault="004619C8" w:rsidP="004619C8">
      <w:pPr>
        <w:pStyle w:val="p"/>
        <w:spacing w:before="0" w:after="0" w:line="240" w:lineRule="auto"/>
        <w:rPr>
          <w:sz w:val="24"/>
          <w:szCs w:val="24"/>
        </w:rPr>
      </w:pPr>
    </w:p>
    <w:p w:rsidR="004619C8" w:rsidRPr="00C00EC1" w:rsidRDefault="004619C8" w:rsidP="004619C8">
      <w:pPr>
        <w:pStyle w:val="p"/>
        <w:spacing w:before="0" w:after="0" w:line="240" w:lineRule="auto"/>
        <w:rPr>
          <w:sz w:val="24"/>
          <w:szCs w:val="24"/>
        </w:rPr>
      </w:pPr>
      <w:r w:rsidRPr="00C00EC1">
        <w:rPr>
          <w:bCs/>
          <w:sz w:val="24"/>
          <w:szCs w:val="24"/>
        </w:rPr>
        <w:t>W świetle powyższego, aby przywożone do wykorzystania w Polsce mienie osobiste mogło zostać zwolnione z należności</w:t>
      </w:r>
      <w:r w:rsidRPr="00C00EC1">
        <w:rPr>
          <w:sz w:val="24"/>
          <w:szCs w:val="24"/>
        </w:rPr>
        <w:t xml:space="preserve"> celnych przywozowych</w:t>
      </w:r>
      <w:r w:rsidRPr="00C00EC1">
        <w:rPr>
          <w:bCs/>
          <w:sz w:val="24"/>
          <w:szCs w:val="24"/>
        </w:rPr>
        <w:t xml:space="preserve">, to musi być zgłoszone do  procedury dopuszczenia do obrotu w polskim urzędzie celno-skarbowym (oddziale celnym). </w:t>
      </w:r>
      <w:r w:rsidRPr="00C00EC1">
        <w:rPr>
          <w:sz w:val="24"/>
          <w:szCs w:val="24"/>
        </w:rPr>
        <w:t xml:space="preserve">Należy przy tym podkreślić, że jeżeli zgłoszenie do procedury dopuszczenia do obrotu ma się odbyć w polskim urzędzie celno-skarbowym, który nie jest jednocześnie </w:t>
      </w:r>
      <w:r w:rsidRPr="00C00EC1">
        <w:rPr>
          <w:bCs/>
          <w:sz w:val="24"/>
          <w:szCs w:val="24"/>
        </w:rPr>
        <w:t>urzędem celnym pierwszego wprowadzenia</w:t>
      </w:r>
      <w:r w:rsidRPr="00C00EC1">
        <w:rPr>
          <w:sz w:val="24"/>
          <w:szCs w:val="24"/>
        </w:rPr>
        <w:t xml:space="preserve"> na obszar celny Unii, to w momencie przekraczania granicy celnej Unii, mienie takie powinno zostać zgłoszone właściwym organom celnym i objęte procedurą tranzytu (na dokumencie T1).</w:t>
      </w:r>
    </w:p>
    <w:p w:rsidR="004619C8" w:rsidRPr="00C00EC1" w:rsidRDefault="004619C8" w:rsidP="004619C8">
      <w:pPr>
        <w:pStyle w:val="p"/>
        <w:spacing w:before="0" w:after="0" w:line="240" w:lineRule="auto"/>
        <w:rPr>
          <w:sz w:val="24"/>
          <w:szCs w:val="24"/>
        </w:rPr>
      </w:pPr>
    </w:p>
    <w:p w:rsidR="004619C8" w:rsidRPr="00C00EC1" w:rsidRDefault="004619C8" w:rsidP="0047450E">
      <w:pPr>
        <w:spacing w:after="0" w:line="240" w:lineRule="auto"/>
        <w:jc w:val="both"/>
        <w:rPr>
          <w:rFonts w:ascii="Arial" w:eastAsia="Times New Roman" w:hAnsi="Arial" w:cs="Arial"/>
          <w:sz w:val="24"/>
          <w:szCs w:val="24"/>
          <w:lang w:eastAsia="pl-PL"/>
        </w:rPr>
      </w:pPr>
      <w:r w:rsidRPr="00C00EC1">
        <w:rPr>
          <w:rFonts w:ascii="Arial" w:eastAsia="Times New Roman" w:hAnsi="Arial" w:cs="Arial"/>
          <w:i/>
          <w:color w:val="000000"/>
          <w:sz w:val="24"/>
          <w:szCs w:val="24"/>
          <w:u w:val="single"/>
          <w:lang w:eastAsia="pl-PL"/>
        </w:rPr>
        <w:t>Uwaga</w:t>
      </w:r>
      <w:r w:rsidR="0047450E" w:rsidRPr="00C00EC1">
        <w:rPr>
          <w:rFonts w:ascii="Arial" w:eastAsia="Times New Roman" w:hAnsi="Arial" w:cs="Arial"/>
          <w:i/>
          <w:color w:val="000000"/>
          <w:sz w:val="24"/>
          <w:szCs w:val="24"/>
          <w:lang w:eastAsia="pl-PL"/>
        </w:rPr>
        <w:t>: w</w:t>
      </w:r>
      <w:r w:rsidRPr="00C00EC1">
        <w:rPr>
          <w:rFonts w:ascii="Arial" w:eastAsia="Times New Roman" w:hAnsi="Arial" w:cs="Arial"/>
          <w:i/>
          <w:color w:val="000000"/>
          <w:sz w:val="24"/>
          <w:szCs w:val="24"/>
          <w:lang w:eastAsia="pl-PL"/>
        </w:rPr>
        <w:t xml:space="preserve"> przypadku przywozu towarów z jednego z państw trzecich będących stronami Konwencji o wspólnej procedurze tranzytowej (Islandia, Norwegia, Macedonia, Szwajcaria, Serbia, Turcja) – procedurę tranzytu można rozpocząć w takim państwie.</w:t>
      </w:r>
    </w:p>
    <w:p w:rsidR="004619C8" w:rsidRPr="00C00EC1" w:rsidRDefault="004619C8" w:rsidP="004619C8">
      <w:pPr>
        <w:pStyle w:val="p"/>
        <w:spacing w:before="0" w:after="0" w:line="240" w:lineRule="auto"/>
        <w:rPr>
          <w:sz w:val="24"/>
          <w:szCs w:val="24"/>
        </w:rPr>
      </w:pPr>
    </w:p>
    <w:p w:rsidR="004619C8" w:rsidRPr="00C00EC1" w:rsidRDefault="004619C8" w:rsidP="004619C8">
      <w:pPr>
        <w:pStyle w:val="p"/>
        <w:spacing w:before="0" w:after="0" w:line="240" w:lineRule="auto"/>
        <w:rPr>
          <w:sz w:val="24"/>
          <w:szCs w:val="24"/>
        </w:rPr>
      </w:pPr>
      <w:r w:rsidRPr="00C00EC1">
        <w:rPr>
          <w:bCs/>
          <w:sz w:val="24"/>
          <w:szCs w:val="24"/>
        </w:rPr>
        <w:lastRenderedPageBreak/>
        <w:t>Zgodnie z krajową regulacją art. 36 Prawa celnego z</w:t>
      </w:r>
      <w:r w:rsidRPr="00C00EC1">
        <w:rPr>
          <w:sz w:val="24"/>
          <w:szCs w:val="24"/>
        </w:rPr>
        <w:t>wolnienie od należności przywozowych stosuje się na wniosek zgłaszającego. W omawianym przypadku wniosek stanowi odpowiednio wypełnione zgłoszenie celne.</w:t>
      </w:r>
    </w:p>
    <w:p w:rsidR="004619C8" w:rsidRPr="00C00EC1" w:rsidRDefault="004619C8" w:rsidP="004619C8">
      <w:pPr>
        <w:autoSpaceDE w:val="0"/>
        <w:autoSpaceDN w:val="0"/>
        <w:adjustRightInd w:val="0"/>
        <w:spacing w:after="0" w:line="240" w:lineRule="auto"/>
        <w:rPr>
          <w:rFonts w:ascii="Arial" w:hAnsi="Arial" w:cs="Arial"/>
          <w:bCs/>
          <w:sz w:val="24"/>
          <w:szCs w:val="24"/>
          <w:lang w:eastAsia="pl-PL"/>
        </w:rPr>
      </w:pPr>
    </w:p>
    <w:p w:rsidR="004619C8" w:rsidRPr="00C00EC1" w:rsidRDefault="004619C8" w:rsidP="004619C8">
      <w:pPr>
        <w:autoSpaceDE w:val="0"/>
        <w:autoSpaceDN w:val="0"/>
        <w:adjustRightInd w:val="0"/>
        <w:spacing w:after="0" w:line="240" w:lineRule="auto"/>
        <w:rPr>
          <w:rFonts w:ascii="Arial" w:hAnsi="Arial" w:cs="Arial"/>
          <w:bCs/>
          <w:sz w:val="24"/>
          <w:szCs w:val="24"/>
          <w:lang w:eastAsia="pl-PL"/>
        </w:rPr>
      </w:pPr>
      <w:r w:rsidRPr="00C00EC1">
        <w:rPr>
          <w:rFonts w:ascii="Arial" w:hAnsi="Arial" w:cs="Arial"/>
          <w:bCs/>
          <w:sz w:val="24"/>
          <w:szCs w:val="24"/>
          <w:lang w:eastAsia="pl-PL"/>
        </w:rPr>
        <w:t>POJĘCIE MIENIA OSOBISTEGO</w:t>
      </w:r>
    </w:p>
    <w:p w:rsidR="004619C8" w:rsidRPr="00C00EC1" w:rsidRDefault="004619C8" w:rsidP="0047450E">
      <w:pPr>
        <w:autoSpaceDE w:val="0"/>
        <w:autoSpaceDN w:val="0"/>
        <w:adjustRightInd w:val="0"/>
        <w:spacing w:after="0" w:line="240" w:lineRule="auto"/>
        <w:jc w:val="both"/>
        <w:rPr>
          <w:rFonts w:ascii="Arial" w:hAnsi="Arial" w:cs="Arial"/>
          <w:bCs/>
          <w:sz w:val="24"/>
          <w:szCs w:val="24"/>
          <w:lang w:eastAsia="pl-PL"/>
        </w:rPr>
      </w:pPr>
      <w:r w:rsidRPr="00C00EC1">
        <w:rPr>
          <w:rFonts w:ascii="Arial" w:hAnsi="Arial" w:cs="Arial"/>
          <w:bCs/>
          <w:sz w:val="24"/>
          <w:szCs w:val="24"/>
          <w:lang w:eastAsia="pl-PL"/>
        </w:rPr>
        <w:t>Zgodnie z „definicją” określoną w art. 2 ust 1c WSZC „mienie osobiste" oznacza każde mienie przeznaczone na własny użytek osób zainteresowanych lub do zaspokojenia potrzeb ich gospodarstw domowych – mienie osobiste tworzą w szczególności:</w:t>
      </w:r>
    </w:p>
    <w:p w:rsidR="004619C8" w:rsidRPr="00C00EC1" w:rsidRDefault="004619C8" w:rsidP="004619C8">
      <w:pPr>
        <w:numPr>
          <w:ilvl w:val="0"/>
          <w:numId w:val="16"/>
        </w:numPr>
        <w:spacing w:after="0" w:line="240" w:lineRule="auto"/>
        <w:jc w:val="both"/>
        <w:rPr>
          <w:rFonts w:ascii="Arial" w:hAnsi="Arial" w:cs="Arial"/>
          <w:sz w:val="24"/>
          <w:szCs w:val="24"/>
        </w:rPr>
      </w:pPr>
      <w:r w:rsidRPr="00C00EC1">
        <w:rPr>
          <w:rFonts w:ascii="Arial" w:hAnsi="Arial" w:cs="Arial"/>
          <w:sz w:val="24"/>
          <w:szCs w:val="24"/>
        </w:rPr>
        <w:t>majątek ruchomy gospodarstwa domowego, czyli rzeczy osobiste, bielizna pościelowa, umeblowanie i wyposażenie przeznaczone na własny użytek danych osób lub do zaspokojenia potrzeb ich gospodarstwa domowego;</w:t>
      </w:r>
    </w:p>
    <w:p w:rsidR="004619C8" w:rsidRPr="00C00EC1" w:rsidRDefault="004619C8" w:rsidP="004619C8">
      <w:pPr>
        <w:numPr>
          <w:ilvl w:val="0"/>
          <w:numId w:val="16"/>
        </w:numPr>
        <w:spacing w:after="0" w:line="240" w:lineRule="auto"/>
        <w:jc w:val="both"/>
        <w:rPr>
          <w:rFonts w:ascii="Arial" w:hAnsi="Arial" w:cs="Arial"/>
          <w:sz w:val="24"/>
          <w:szCs w:val="24"/>
        </w:rPr>
      </w:pPr>
      <w:r w:rsidRPr="00C00EC1">
        <w:rPr>
          <w:rFonts w:ascii="Arial" w:hAnsi="Arial" w:cs="Arial"/>
          <w:sz w:val="24"/>
          <w:szCs w:val="24"/>
        </w:rPr>
        <w:t>rowery i motocykle, prywatne pojazdy mechaniczne i przyczepy do nich, przyczepy campingowe, łodzie wycieczkowe i prywatne samoloty.</w:t>
      </w:r>
    </w:p>
    <w:p w:rsidR="004619C8" w:rsidRPr="00C00EC1" w:rsidRDefault="004619C8" w:rsidP="004619C8">
      <w:pPr>
        <w:autoSpaceDE w:val="0"/>
        <w:autoSpaceDN w:val="0"/>
        <w:adjustRightInd w:val="0"/>
        <w:spacing w:after="0" w:line="240" w:lineRule="auto"/>
        <w:rPr>
          <w:rFonts w:ascii="Arial" w:hAnsi="Arial" w:cs="Arial"/>
          <w:bCs/>
          <w:sz w:val="24"/>
          <w:szCs w:val="24"/>
          <w:lang w:eastAsia="pl-PL"/>
        </w:rPr>
      </w:pPr>
    </w:p>
    <w:p w:rsidR="004619C8" w:rsidRPr="00C00EC1" w:rsidRDefault="004619C8" w:rsidP="0047450E">
      <w:pPr>
        <w:autoSpaceDE w:val="0"/>
        <w:autoSpaceDN w:val="0"/>
        <w:adjustRightInd w:val="0"/>
        <w:spacing w:after="0" w:line="240" w:lineRule="auto"/>
        <w:jc w:val="both"/>
        <w:rPr>
          <w:rFonts w:ascii="Arial" w:hAnsi="Arial" w:cs="Arial"/>
          <w:bCs/>
          <w:sz w:val="24"/>
          <w:szCs w:val="24"/>
          <w:lang w:eastAsia="pl-PL"/>
        </w:rPr>
      </w:pPr>
      <w:r w:rsidRPr="00C00EC1">
        <w:rPr>
          <w:rFonts w:ascii="Arial" w:hAnsi="Arial" w:cs="Arial"/>
          <w:bCs/>
          <w:sz w:val="24"/>
          <w:szCs w:val="24"/>
          <w:lang w:eastAsia="pl-PL"/>
        </w:rPr>
        <w:t xml:space="preserve">Dobytek gospodarstwa domowego właściwy dla zwykłych potrzeb rodziny, zwierzęta domowe i zwierzęta wierzchowe, jak również przenośne instrumenty i  sprzęt potrzebny do wykonywania przez osobę zainteresowaną rzemiosła lub  zawodu, również stanowią „mienie osobiste”. </w:t>
      </w:r>
    </w:p>
    <w:p w:rsidR="004619C8" w:rsidRPr="00C00EC1" w:rsidRDefault="004619C8" w:rsidP="004619C8">
      <w:pPr>
        <w:autoSpaceDE w:val="0"/>
        <w:autoSpaceDN w:val="0"/>
        <w:adjustRightInd w:val="0"/>
        <w:spacing w:after="0" w:line="240" w:lineRule="auto"/>
        <w:rPr>
          <w:rFonts w:ascii="Arial" w:hAnsi="Arial" w:cs="Arial"/>
          <w:bCs/>
          <w:sz w:val="24"/>
          <w:szCs w:val="24"/>
          <w:lang w:eastAsia="pl-PL"/>
        </w:rPr>
      </w:pPr>
    </w:p>
    <w:p w:rsidR="004619C8" w:rsidRPr="00C00EC1" w:rsidRDefault="004619C8" w:rsidP="004619C8">
      <w:pPr>
        <w:autoSpaceDE w:val="0"/>
        <w:autoSpaceDN w:val="0"/>
        <w:adjustRightInd w:val="0"/>
        <w:spacing w:after="0" w:line="240" w:lineRule="auto"/>
        <w:rPr>
          <w:rFonts w:ascii="Arial" w:hAnsi="Arial" w:cs="Arial"/>
          <w:bCs/>
          <w:sz w:val="24"/>
          <w:szCs w:val="24"/>
          <w:lang w:eastAsia="pl-PL"/>
        </w:rPr>
      </w:pPr>
      <w:r w:rsidRPr="00C00EC1">
        <w:rPr>
          <w:rFonts w:ascii="Arial" w:hAnsi="Arial" w:cs="Arial"/>
          <w:bCs/>
          <w:sz w:val="24"/>
          <w:szCs w:val="24"/>
          <w:lang w:eastAsia="pl-PL"/>
        </w:rPr>
        <w:lastRenderedPageBreak/>
        <w:t>Mienie osobiste nie może mieć  takiego charakteru bądź ilości, która wskazywałaby, że jest przywożone w celach handlowych.</w:t>
      </w:r>
    </w:p>
    <w:p w:rsidR="004619C8" w:rsidRPr="00C00EC1" w:rsidRDefault="004619C8" w:rsidP="004619C8">
      <w:pPr>
        <w:autoSpaceDE w:val="0"/>
        <w:autoSpaceDN w:val="0"/>
        <w:adjustRightInd w:val="0"/>
        <w:spacing w:after="0" w:line="240" w:lineRule="auto"/>
        <w:rPr>
          <w:rFonts w:ascii="Arial" w:hAnsi="Arial" w:cs="Arial"/>
          <w:bCs/>
          <w:sz w:val="24"/>
          <w:szCs w:val="24"/>
          <w:lang w:eastAsia="pl-PL"/>
        </w:rPr>
      </w:pPr>
    </w:p>
    <w:p w:rsidR="004619C8" w:rsidRPr="00C00EC1" w:rsidRDefault="004619C8" w:rsidP="004619C8">
      <w:pPr>
        <w:autoSpaceDE w:val="0"/>
        <w:autoSpaceDN w:val="0"/>
        <w:adjustRightInd w:val="0"/>
        <w:spacing w:after="0" w:line="240" w:lineRule="auto"/>
        <w:rPr>
          <w:rFonts w:ascii="Arial" w:hAnsi="Arial" w:cs="Arial"/>
          <w:bCs/>
          <w:sz w:val="24"/>
          <w:szCs w:val="24"/>
          <w:lang w:eastAsia="pl-PL"/>
        </w:rPr>
      </w:pPr>
      <w:r w:rsidRPr="00C00EC1">
        <w:rPr>
          <w:rFonts w:ascii="Arial" w:hAnsi="Arial" w:cs="Arial"/>
          <w:bCs/>
          <w:sz w:val="24"/>
          <w:szCs w:val="24"/>
          <w:lang w:eastAsia="pl-PL"/>
        </w:rPr>
        <w:t>WYŁĄCZENIA ZE ZWOLNIENIA</w:t>
      </w:r>
    </w:p>
    <w:p w:rsidR="004619C8" w:rsidRPr="00C00EC1" w:rsidRDefault="004619C8" w:rsidP="004619C8">
      <w:pPr>
        <w:autoSpaceDE w:val="0"/>
        <w:autoSpaceDN w:val="0"/>
        <w:adjustRightInd w:val="0"/>
        <w:spacing w:after="0" w:line="240" w:lineRule="auto"/>
        <w:rPr>
          <w:rFonts w:ascii="Arial" w:hAnsi="Arial" w:cs="Arial"/>
          <w:bCs/>
          <w:sz w:val="24"/>
          <w:szCs w:val="24"/>
          <w:lang w:eastAsia="pl-PL"/>
        </w:rPr>
      </w:pPr>
      <w:r w:rsidRPr="00C00EC1">
        <w:rPr>
          <w:rFonts w:ascii="Arial" w:hAnsi="Arial" w:cs="Arial"/>
          <w:bCs/>
          <w:sz w:val="24"/>
          <w:szCs w:val="24"/>
          <w:lang w:eastAsia="pl-PL"/>
        </w:rPr>
        <w:t>Zgodnie z  art. 6 WSZC zwolnienia nie stosuje się do:</w:t>
      </w:r>
    </w:p>
    <w:p w:rsidR="004619C8" w:rsidRPr="00C00EC1" w:rsidRDefault="004619C8" w:rsidP="004619C8">
      <w:pPr>
        <w:numPr>
          <w:ilvl w:val="0"/>
          <w:numId w:val="17"/>
        </w:numPr>
        <w:spacing w:after="0" w:line="240" w:lineRule="auto"/>
        <w:jc w:val="both"/>
        <w:rPr>
          <w:rFonts w:ascii="Arial" w:hAnsi="Arial" w:cs="Arial"/>
          <w:sz w:val="24"/>
          <w:szCs w:val="24"/>
        </w:rPr>
      </w:pPr>
      <w:r w:rsidRPr="00C00EC1">
        <w:rPr>
          <w:rFonts w:ascii="Arial" w:hAnsi="Arial" w:cs="Arial"/>
          <w:sz w:val="24"/>
          <w:szCs w:val="24"/>
        </w:rPr>
        <w:t>wyrobów alkoholowych;</w:t>
      </w:r>
    </w:p>
    <w:p w:rsidR="004619C8" w:rsidRPr="00C00EC1" w:rsidRDefault="004619C8" w:rsidP="004619C8">
      <w:pPr>
        <w:numPr>
          <w:ilvl w:val="0"/>
          <w:numId w:val="17"/>
        </w:numPr>
        <w:spacing w:after="0" w:line="240" w:lineRule="auto"/>
        <w:jc w:val="both"/>
        <w:rPr>
          <w:rFonts w:ascii="Arial" w:hAnsi="Arial" w:cs="Arial"/>
          <w:sz w:val="24"/>
          <w:szCs w:val="24"/>
        </w:rPr>
      </w:pPr>
      <w:r w:rsidRPr="00C00EC1">
        <w:rPr>
          <w:rFonts w:ascii="Arial" w:hAnsi="Arial" w:cs="Arial"/>
          <w:sz w:val="24"/>
          <w:szCs w:val="24"/>
        </w:rPr>
        <w:t>tytoniu i wyrobów tytoniowych;</w:t>
      </w:r>
    </w:p>
    <w:p w:rsidR="004619C8" w:rsidRPr="00C00EC1" w:rsidRDefault="004619C8" w:rsidP="004619C8">
      <w:pPr>
        <w:numPr>
          <w:ilvl w:val="0"/>
          <w:numId w:val="17"/>
        </w:numPr>
        <w:spacing w:after="0" w:line="240" w:lineRule="auto"/>
        <w:jc w:val="both"/>
        <w:rPr>
          <w:rFonts w:ascii="Arial" w:hAnsi="Arial" w:cs="Arial"/>
          <w:sz w:val="24"/>
          <w:szCs w:val="24"/>
        </w:rPr>
      </w:pPr>
      <w:r w:rsidRPr="00C00EC1">
        <w:rPr>
          <w:rFonts w:ascii="Arial" w:hAnsi="Arial" w:cs="Arial"/>
          <w:sz w:val="24"/>
          <w:szCs w:val="24"/>
        </w:rPr>
        <w:t>handlowych środków transportu;</w:t>
      </w:r>
    </w:p>
    <w:p w:rsidR="004619C8" w:rsidRPr="00C00EC1" w:rsidRDefault="004619C8" w:rsidP="004619C8">
      <w:pPr>
        <w:numPr>
          <w:ilvl w:val="0"/>
          <w:numId w:val="17"/>
        </w:numPr>
        <w:spacing w:after="0" w:line="240" w:lineRule="auto"/>
        <w:jc w:val="both"/>
        <w:rPr>
          <w:rFonts w:ascii="Arial" w:hAnsi="Arial" w:cs="Arial"/>
          <w:sz w:val="24"/>
          <w:szCs w:val="24"/>
        </w:rPr>
      </w:pPr>
      <w:r w:rsidRPr="00C00EC1">
        <w:rPr>
          <w:rFonts w:ascii="Arial" w:hAnsi="Arial" w:cs="Arial"/>
          <w:sz w:val="24"/>
          <w:szCs w:val="24"/>
        </w:rPr>
        <w:t xml:space="preserve">przedmiotów wykorzystywanych do wykonywania rzemiosła lub zawodu, innych niż przenośne instrumenty i sprzęt potrzebny do wykonywania tych zajęć. </w:t>
      </w:r>
    </w:p>
    <w:p w:rsidR="004619C8" w:rsidRPr="00C00EC1" w:rsidRDefault="004619C8" w:rsidP="004619C8">
      <w:pPr>
        <w:spacing w:after="0" w:line="240" w:lineRule="auto"/>
        <w:rPr>
          <w:rFonts w:ascii="Arial" w:hAnsi="Arial" w:cs="Arial"/>
          <w:sz w:val="24"/>
          <w:szCs w:val="24"/>
          <w:lang w:eastAsia="pl-PL"/>
        </w:rPr>
      </w:pPr>
    </w:p>
    <w:p w:rsidR="004619C8" w:rsidRPr="00C00EC1" w:rsidRDefault="004619C8" w:rsidP="004619C8">
      <w:pPr>
        <w:autoSpaceDE w:val="0"/>
        <w:autoSpaceDN w:val="0"/>
        <w:adjustRightInd w:val="0"/>
        <w:spacing w:after="0" w:line="240" w:lineRule="auto"/>
        <w:rPr>
          <w:rFonts w:ascii="Arial" w:hAnsi="Arial" w:cs="Arial"/>
          <w:bCs/>
          <w:sz w:val="24"/>
          <w:szCs w:val="24"/>
          <w:lang w:eastAsia="pl-PL"/>
        </w:rPr>
      </w:pPr>
      <w:r w:rsidRPr="00C00EC1">
        <w:rPr>
          <w:rFonts w:ascii="Arial" w:hAnsi="Arial" w:cs="Arial"/>
          <w:bCs/>
          <w:sz w:val="24"/>
          <w:szCs w:val="24"/>
          <w:lang w:eastAsia="pl-PL"/>
        </w:rPr>
        <w:t>PRZESŁANKI ZWOLNIENIA Z NALEŻNOŚCI CELNYCH</w:t>
      </w:r>
    </w:p>
    <w:p w:rsidR="004619C8" w:rsidRPr="00C00EC1" w:rsidRDefault="004619C8" w:rsidP="004619C8">
      <w:pPr>
        <w:pStyle w:val="p"/>
        <w:spacing w:before="0" w:after="0" w:line="240" w:lineRule="auto"/>
        <w:rPr>
          <w:sz w:val="24"/>
          <w:szCs w:val="24"/>
        </w:rPr>
      </w:pPr>
      <w:r w:rsidRPr="00C00EC1">
        <w:rPr>
          <w:sz w:val="24"/>
          <w:szCs w:val="24"/>
        </w:rPr>
        <w:t xml:space="preserve">Zgodnie z art. 3 WSZC zwolnione z należności celnych przywozowych jest mienie osobiste przywożone przez osoby fizyczne przenoszące swoje miejsce zamieszkania z państwa trzeciego na obszar celny Wspólnoty. Przy czym zwolnienia tego udziela się z zastrzeżeniem art. 4-11 WSZC, czyli </w:t>
      </w:r>
      <w:r w:rsidRPr="00C00EC1">
        <w:rPr>
          <w:bCs/>
          <w:sz w:val="24"/>
          <w:szCs w:val="24"/>
        </w:rPr>
        <w:t>po spełnieniu prawem określonych warunków (przesłanek), a w szczególności:</w:t>
      </w:r>
    </w:p>
    <w:p w:rsidR="004619C8" w:rsidRPr="00C00EC1" w:rsidRDefault="004619C8" w:rsidP="004619C8">
      <w:pPr>
        <w:spacing w:after="0" w:line="240" w:lineRule="auto"/>
        <w:rPr>
          <w:rFonts w:ascii="Arial" w:hAnsi="Arial" w:cs="Arial"/>
          <w:i/>
          <w:sz w:val="24"/>
          <w:szCs w:val="24"/>
        </w:rPr>
      </w:pPr>
    </w:p>
    <w:p w:rsidR="004619C8" w:rsidRPr="00C00EC1" w:rsidRDefault="004619C8" w:rsidP="00750061">
      <w:pPr>
        <w:pStyle w:val="Akapitzlist"/>
        <w:keepNext/>
        <w:keepLines/>
        <w:numPr>
          <w:ilvl w:val="0"/>
          <w:numId w:val="27"/>
        </w:numPr>
        <w:spacing w:after="0" w:line="240" w:lineRule="auto"/>
        <w:rPr>
          <w:rFonts w:ascii="Arial" w:hAnsi="Arial" w:cs="Arial"/>
          <w:sz w:val="24"/>
          <w:szCs w:val="24"/>
        </w:rPr>
      </w:pPr>
      <w:r w:rsidRPr="00C00EC1">
        <w:rPr>
          <w:rFonts w:ascii="Arial" w:hAnsi="Arial" w:cs="Arial"/>
          <w:sz w:val="24"/>
          <w:szCs w:val="24"/>
        </w:rPr>
        <w:lastRenderedPageBreak/>
        <w:t xml:space="preserve">Artykuł 4 </w:t>
      </w:r>
      <w:r w:rsidRPr="00C00EC1">
        <w:rPr>
          <w:rFonts w:ascii="Arial" w:hAnsi="Arial" w:cs="Arial"/>
          <w:bCs/>
          <w:sz w:val="24"/>
          <w:szCs w:val="24"/>
          <w:lang w:eastAsia="pl-PL"/>
        </w:rPr>
        <w:t>WSZC</w:t>
      </w:r>
      <w:r w:rsidRPr="00C00EC1">
        <w:rPr>
          <w:rFonts w:ascii="Arial" w:hAnsi="Arial" w:cs="Arial"/>
          <w:sz w:val="24"/>
          <w:szCs w:val="24"/>
        </w:rPr>
        <w:t xml:space="preserve"> (posiadanie, używanie i przeznaczenie mienia)</w:t>
      </w:r>
    </w:p>
    <w:p w:rsidR="004619C8" w:rsidRPr="00C00EC1" w:rsidRDefault="004619C8" w:rsidP="00750061">
      <w:pPr>
        <w:spacing w:after="0" w:line="240" w:lineRule="auto"/>
        <w:ind w:left="709"/>
        <w:rPr>
          <w:rFonts w:ascii="Arial" w:hAnsi="Arial" w:cs="Arial"/>
          <w:sz w:val="24"/>
          <w:szCs w:val="24"/>
        </w:rPr>
      </w:pPr>
      <w:r w:rsidRPr="00C00EC1">
        <w:rPr>
          <w:rFonts w:ascii="Arial" w:hAnsi="Arial" w:cs="Arial"/>
          <w:sz w:val="24"/>
          <w:szCs w:val="24"/>
        </w:rPr>
        <w:t xml:space="preserve">Zwolnienie ograniczone jest do mienia osobistego, które: </w:t>
      </w:r>
    </w:p>
    <w:p w:rsidR="004619C8" w:rsidRPr="00C00EC1" w:rsidRDefault="004619C8" w:rsidP="00750061">
      <w:pPr>
        <w:numPr>
          <w:ilvl w:val="0"/>
          <w:numId w:val="18"/>
        </w:numPr>
        <w:spacing w:after="0" w:line="240" w:lineRule="auto"/>
        <w:ind w:left="1134"/>
        <w:jc w:val="both"/>
        <w:rPr>
          <w:rFonts w:ascii="Arial" w:eastAsia="Times New Roman" w:hAnsi="Arial" w:cs="Arial"/>
          <w:sz w:val="24"/>
          <w:szCs w:val="24"/>
          <w:lang w:eastAsia="pl-PL"/>
        </w:rPr>
      </w:pPr>
      <w:r w:rsidRPr="00C00EC1">
        <w:rPr>
          <w:rFonts w:ascii="Arial" w:eastAsia="Times New Roman" w:hAnsi="Arial" w:cs="Arial"/>
          <w:sz w:val="24"/>
          <w:szCs w:val="24"/>
          <w:lang w:eastAsia="pl-PL"/>
        </w:rPr>
        <w:t>z wyjątkiem szczególnie uzasadnionych okoliczności, pozostawało w posiadaniu oraz, w przypadku towarów nieprzeznaczonych do konsumpcji, było używane przez osobę zainteresowaną w jej poprzednim miejscu zamieszkania przez co najmniej 6 miesięcy przed datą, w której osoba zainteresowana przestała zamieszkiwać w państwie trzecim, który opuściła;</w:t>
      </w:r>
    </w:p>
    <w:p w:rsidR="004619C8" w:rsidRPr="00C00EC1" w:rsidRDefault="004619C8" w:rsidP="00750061">
      <w:pPr>
        <w:numPr>
          <w:ilvl w:val="0"/>
          <w:numId w:val="18"/>
        </w:numPr>
        <w:spacing w:after="0" w:line="240" w:lineRule="auto"/>
        <w:ind w:left="1134"/>
        <w:jc w:val="both"/>
        <w:rPr>
          <w:rFonts w:ascii="Arial" w:eastAsia="Times New Roman" w:hAnsi="Arial" w:cs="Arial"/>
          <w:sz w:val="24"/>
          <w:szCs w:val="24"/>
          <w:lang w:eastAsia="pl-PL"/>
        </w:rPr>
      </w:pPr>
      <w:r w:rsidRPr="00C00EC1">
        <w:rPr>
          <w:rFonts w:ascii="Arial" w:eastAsia="Times New Roman" w:hAnsi="Arial" w:cs="Arial"/>
          <w:sz w:val="24"/>
          <w:szCs w:val="24"/>
          <w:lang w:eastAsia="pl-PL"/>
        </w:rPr>
        <w:t>jest przeznaczone do użytku w takim samym celu w nowym miejscu zamieszkania.</w:t>
      </w:r>
    </w:p>
    <w:p w:rsidR="004619C8" w:rsidRPr="00C00EC1" w:rsidRDefault="004619C8" w:rsidP="004619C8">
      <w:pPr>
        <w:keepNext/>
        <w:keepLines/>
        <w:spacing w:after="0" w:line="240" w:lineRule="auto"/>
        <w:rPr>
          <w:rFonts w:ascii="Arial" w:hAnsi="Arial" w:cs="Arial"/>
          <w:i/>
          <w:sz w:val="24"/>
          <w:szCs w:val="24"/>
          <w:lang w:eastAsia="pl-PL"/>
        </w:rPr>
      </w:pPr>
    </w:p>
    <w:p w:rsidR="004619C8" w:rsidRPr="00C00EC1" w:rsidRDefault="004619C8" w:rsidP="00750061">
      <w:pPr>
        <w:pStyle w:val="Akapitzlist"/>
        <w:keepNext/>
        <w:keepLines/>
        <w:numPr>
          <w:ilvl w:val="0"/>
          <w:numId w:val="27"/>
        </w:numPr>
        <w:spacing w:after="0" w:line="240" w:lineRule="auto"/>
        <w:rPr>
          <w:rFonts w:ascii="Arial" w:hAnsi="Arial" w:cs="Arial"/>
          <w:sz w:val="24"/>
          <w:szCs w:val="24"/>
          <w:lang w:eastAsia="pl-PL"/>
        </w:rPr>
      </w:pPr>
      <w:r w:rsidRPr="00C00EC1">
        <w:rPr>
          <w:rFonts w:ascii="Arial" w:hAnsi="Arial" w:cs="Arial"/>
          <w:sz w:val="24"/>
          <w:szCs w:val="24"/>
        </w:rPr>
        <w:t>Artykuł</w:t>
      </w:r>
      <w:r w:rsidRPr="00C00EC1">
        <w:rPr>
          <w:rFonts w:ascii="Arial" w:hAnsi="Arial" w:cs="Arial"/>
          <w:sz w:val="24"/>
          <w:szCs w:val="24"/>
          <w:lang w:eastAsia="pl-PL"/>
        </w:rPr>
        <w:t xml:space="preserve"> 5 </w:t>
      </w:r>
      <w:r w:rsidRPr="00C00EC1">
        <w:rPr>
          <w:rFonts w:ascii="Arial" w:hAnsi="Arial" w:cs="Arial"/>
          <w:bCs/>
          <w:sz w:val="24"/>
          <w:szCs w:val="24"/>
          <w:lang w:eastAsia="pl-PL"/>
        </w:rPr>
        <w:t>WSZC (okres zamieszkania osoby poza Unią)</w:t>
      </w:r>
    </w:p>
    <w:p w:rsidR="004619C8" w:rsidRPr="00C00EC1" w:rsidRDefault="004619C8" w:rsidP="00750061">
      <w:pPr>
        <w:numPr>
          <w:ilvl w:val="0"/>
          <w:numId w:val="19"/>
        </w:numPr>
        <w:spacing w:after="0" w:line="240" w:lineRule="auto"/>
        <w:ind w:left="1134" w:hanging="425"/>
        <w:jc w:val="both"/>
        <w:rPr>
          <w:rFonts w:ascii="Arial" w:hAnsi="Arial" w:cs="Arial"/>
          <w:sz w:val="24"/>
          <w:szCs w:val="24"/>
        </w:rPr>
      </w:pPr>
      <w:r w:rsidRPr="00C00EC1">
        <w:rPr>
          <w:rFonts w:ascii="Arial" w:hAnsi="Arial" w:cs="Arial"/>
          <w:sz w:val="24"/>
          <w:szCs w:val="24"/>
        </w:rPr>
        <w:t>Zwolnienie może zostać udzielone tylko osobom, których miejsce zamieszkania znajdowało się poza obszarem celnym Wspólnoty nieprzerwanie przez okres co najmniej 12 miesięcy.</w:t>
      </w:r>
    </w:p>
    <w:p w:rsidR="004619C8" w:rsidRPr="00C00EC1" w:rsidRDefault="004619C8" w:rsidP="00750061">
      <w:pPr>
        <w:numPr>
          <w:ilvl w:val="0"/>
          <w:numId w:val="19"/>
        </w:numPr>
        <w:spacing w:after="0" w:line="240" w:lineRule="auto"/>
        <w:ind w:left="1134" w:hanging="425"/>
        <w:jc w:val="both"/>
        <w:rPr>
          <w:rFonts w:ascii="Arial" w:hAnsi="Arial" w:cs="Arial"/>
          <w:sz w:val="24"/>
          <w:szCs w:val="24"/>
        </w:rPr>
      </w:pPr>
      <w:r w:rsidRPr="00C00EC1">
        <w:rPr>
          <w:rFonts w:ascii="Arial" w:hAnsi="Arial" w:cs="Arial"/>
          <w:sz w:val="24"/>
          <w:szCs w:val="24"/>
        </w:rPr>
        <w:t>Jednakże właściwe organy mogą zezwolić na odstępstwa od zasady ustanowionej w ust. 1 pod warunkiem że wyraźną intencją osoby zainteresowanej było zamieszkiwanie poza obszarem celnym Wspólnoty nieprzerwanie przez okres co najmniej 12 miesięcy.</w:t>
      </w:r>
    </w:p>
    <w:p w:rsidR="004619C8" w:rsidRPr="00C00EC1" w:rsidRDefault="004619C8" w:rsidP="004619C8">
      <w:pPr>
        <w:keepNext/>
        <w:keepLines/>
        <w:tabs>
          <w:tab w:val="left" w:pos="3825"/>
        </w:tabs>
        <w:spacing w:after="0" w:line="240" w:lineRule="auto"/>
        <w:rPr>
          <w:rFonts w:ascii="Arial" w:hAnsi="Arial" w:cs="Arial"/>
          <w:i/>
          <w:sz w:val="24"/>
          <w:szCs w:val="24"/>
        </w:rPr>
      </w:pPr>
    </w:p>
    <w:p w:rsidR="004619C8" w:rsidRPr="00C00EC1" w:rsidRDefault="004619C8" w:rsidP="00750061">
      <w:pPr>
        <w:pStyle w:val="Akapitzlist"/>
        <w:keepNext/>
        <w:keepLines/>
        <w:numPr>
          <w:ilvl w:val="0"/>
          <w:numId w:val="27"/>
        </w:numPr>
        <w:spacing w:after="0" w:line="240" w:lineRule="auto"/>
        <w:rPr>
          <w:rFonts w:ascii="Arial" w:hAnsi="Arial" w:cs="Arial"/>
          <w:sz w:val="24"/>
          <w:szCs w:val="24"/>
        </w:rPr>
      </w:pPr>
      <w:r w:rsidRPr="00C00EC1">
        <w:rPr>
          <w:rFonts w:ascii="Arial" w:hAnsi="Arial" w:cs="Arial"/>
          <w:sz w:val="24"/>
          <w:szCs w:val="24"/>
        </w:rPr>
        <w:t>Artykuł 7 WSZC</w:t>
      </w:r>
      <w:r w:rsidRPr="00C00EC1">
        <w:rPr>
          <w:rFonts w:ascii="Arial" w:hAnsi="Arial" w:cs="Arial"/>
          <w:bCs/>
          <w:sz w:val="24"/>
          <w:szCs w:val="24"/>
          <w:lang w:eastAsia="pl-PL"/>
        </w:rPr>
        <w:t xml:space="preserve"> (okres dopuszczenia mienia do obrotu w Unii)</w:t>
      </w:r>
    </w:p>
    <w:p w:rsidR="004619C8" w:rsidRPr="00C00EC1" w:rsidRDefault="004619C8" w:rsidP="00750061">
      <w:pPr>
        <w:numPr>
          <w:ilvl w:val="0"/>
          <w:numId w:val="28"/>
        </w:numPr>
        <w:spacing w:after="0" w:line="240" w:lineRule="auto"/>
        <w:ind w:left="1134"/>
        <w:jc w:val="both"/>
        <w:rPr>
          <w:rFonts w:ascii="Arial" w:hAnsi="Arial" w:cs="Arial"/>
          <w:sz w:val="24"/>
          <w:szCs w:val="24"/>
        </w:rPr>
      </w:pPr>
      <w:r w:rsidRPr="00C00EC1">
        <w:rPr>
          <w:rFonts w:ascii="Arial" w:hAnsi="Arial" w:cs="Arial"/>
          <w:sz w:val="24"/>
          <w:szCs w:val="24"/>
        </w:rPr>
        <w:t>Z wyjątkiem szczególnych przypadków (zob. art. 9 WSZC), zwolnienie przyznawane jest tylko w przypadku mienia osobistego dopuszczonego do swobodnego obrotu w  ciągu 12 miesięcy od daty ustalenia przez osobę zainteresowaną miejsca zamieszkania na obszarze celnym Wspólnoty.</w:t>
      </w:r>
    </w:p>
    <w:p w:rsidR="004619C8" w:rsidRPr="00C00EC1" w:rsidRDefault="004619C8" w:rsidP="00750061">
      <w:pPr>
        <w:numPr>
          <w:ilvl w:val="0"/>
          <w:numId w:val="28"/>
        </w:numPr>
        <w:spacing w:after="0" w:line="240" w:lineRule="auto"/>
        <w:ind w:left="1134" w:hanging="425"/>
        <w:jc w:val="both"/>
        <w:rPr>
          <w:rFonts w:ascii="Arial" w:hAnsi="Arial" w:cs="Arial"/>
          <w:sz w:val="24"/>
          <w:szCs w:val="24"/>
        </w:rPr>
      </w:pPr>
      <w:r w:rsidRPr="00C00EC1">
        <w:rPr>
          <w:rFonts w:ascii="Arial" w:hAnsi="Arial" w:cs="Arial"/>
          <w:sz w:val="24"/>
          <w:szCs w:val="24"/>
        </w:rPr>
        <w:t>Mienie osobiste może zostać dopuszczone do swobodnego obrotu w kilku oddzielnych partiach w okresie, o którym mowa w ust. 1.</w:t>
      </w:r>
    </w:p>
    <w:p w:rsidR="004619C8" w:rsidRPr="00C00EC1" w:rsidRDefault="004619C8" w:rsidP="004619C8">
      <w:pPr>
        <w:keepNext/>
        <w:autoSpaceDE w:val="0"/>
        <w:autoSpaceDN w:val="0"/>
        <w:adjustRightInd w:val="0"/>
        <w:spacing w:after="0" w:line="240" w:lineRule="auto"/>
        <w:rPr>
          <w:rFonts w:ascii="Arial" w:hAnsi="Arial" w:cs="Arial"/>
          <w:bCs/>
          <w:sz w:val="24"/>
          <w:szCs w:val="24"/>
          <w:lang w:eastAsia="pl-PL"/>
        </w:rPr>
      </w:pPr>
    </w:p>
    <w:p w:rsidR="004619C8" w:rsidRPr="00C00EC1" w:rsidRDefault="004619C8" w:rsidP="00750061">
      <w:pPr>
        <w:pStyle w:val="Akapitzlist"/>
        <w:keepNext/>
        <w:keepLines/>
        <w:numPr>
          <w:ilvl w:val="0"/>
          <w:numId w:val="27"/>
        </w:numPr>
        <w:spacing w:after="0" w:line="240" w:lineRule="auto"/>
        <w:rPr>
          <w:rFonts w:ascii="Arial" w:hAnsi="Arial" w:cs="Arial"/>
          <w:sz w:val="24"/>
          <w:szCs w:val="24"/>
          <w:lang w:eastAsia="pl-PL"/>
        </w:rPr>
      </w:pPr>
      <w:r w:rsidRPr="00C00EC1">
        <w:rPr>
          <w:rFonts w:ascii="Arial" w:hAnsi="Arial" w:cs="Arial"/>
          <w:sz w:val="24"/>
          <w:szCs w:val="24"/>
        </w:rPr>
        <w:t xml:space="preserve">Artykuł </w:t>
      </w:r>
      <w:r w:rsidRPr="00C00EC1">
        <w:rPr>
          <w:rFonts w:ascii="Arial" w:hAnsi="Arial" w:cs="Arial"/>
          <w:sz w:val="24"/>
          <w:szCs w:val="24"/>
          <w:lang w:eastAsia="pl-PL"/>
        </w:rPr>
        <w:t xml:space="preserve">8 </w:t>
      </w:r>
      <w:r w:rsidRPr="00C00EC1">
        <w:rPr>
          <w:rFonts w:ascii="Arial" w:hAnsi="Arial" w:cs="Arial"/>
          <w:bCs/>
          <w:sz w:val="24"/>
          <w:szCs w:val="24"/>
          <w:lang w:eastAsia="pl-PL"/>
        </w:rPr>
        <w:t>WSZC (okres nieodstępowania mienia)</w:t>
      </w:r>
    </w:p>
    <w:p w:rsidR="004619C8" w:rsidRPr="00C00EC1" w:rsidRDefault="004619C8" w:rsidP="00750061">
      <w:pPr>
        <w:numPr>
          <w:ilvl w:val="0"/>
          <w:numId w:val="29"/>
        </w:numPr>
        <w:spacing w:after="0" w:line="240" w:lineRule="auto"/>
        <w:ind w:left="1134"/>
        <w:jc w:val="both"/>
        <w:rPr>
          <w:rFonts w:ascii="Arial" w:hAnsi="Arial" w:cs="Arial"/>
          <w:sz w:val="24"/>
          <w:szCs w:val="24"/>
        </w:rPr>
      </w:pPr>
      <w:r w:rsidRPr="00C00EC1">
        <w:rPr>
          <w:rFonts w:ascii="Arial" w:hAnsi="Arial" w:cs="Arial"/>
          <w:sz w:val="24"/>
          <w:szCs w:val="24"/>
        </w:rPr>
        <w:t>W ciągu 12 miesięcy od daty dopuszczenia do swobodnego obrotu, mienie osobiste, które zostało zwolnione z należności celnych przywozowych, nie może być pożyczane, oddawane w zastaw, wynajmowane lub odstępowane, odpłatnie lub nieodpłatnie, bez uprzedniego poinformowania o tym właściwych organów.</w:t>
      </w:r>
    </w:p>
    <w:p w:rsidR="004619C8" w:rsidRPr="00C00EC1" w:rsidRDefault="004619C8" w:rsidP="00750061">
      <w:pPr>
        <w:numPr>
          <w:ilvl w:val="0"/>
          <w:numId w:val="29"/>
        </w:numPr>
        <w:spacing w:after="0" w:line="240" w:lineRule="auto"/>
        <w:ind w:left="1134"/>
        <w:jc w:val="both"/>
        <w:rPr>
          <w:rFonts w:ascii="Arial" w:hAnsi="Arial" w:cs="Arial"/>
          <w:sz w:val="24"/>
          <w:szCs w:val="24"/>
        </w:rPr>
      </w:pPr>
      <w:r w:rsidRPr="00C00EC1">
        <w:rPr>
          <w:rFonts w:ascii="Arial" w:hAnsi="Arial" w:cs="Arial"/>
          <w:sz w:val="24"/>
          <w:szCs w:val="24"/>
        </w:rPr>
        <w:t xml:space="preserve">Każde pożyczenie, oddanie w zastaw, wynajęcie bądź odstąpienie przed upływem okresu, o którym mowa w ust. 1, powoduje obowiązek uiszczenia należności celnych przywozowych od danego mienia według stawki obowiązującej w dniu takiego pożyczenia, oddania </w:t>
      </w:r>
      <w:r w:rsidRPr="00C00EC1">
        <w:rPr>
          <w:rFonts w:ascii="Arial" w:hAnsi="Arial" w:cs="Arial"/>
          <w:sz w:val="24"/>
          <w:szCs w:val="24"/>
        </w:rPr>
        <w:lastRenderedPageBreak/>
        <w:t>w zastaw, wynajęcia lub odstąpienia oraz według rodzaju rzeczy i wartości celnej ustalonej lub przyjętej w tym dniu przez właściwe organy.</w:t>
      </w:r>
    </w:p>
    <w:p w:rsidR="004619C8" w:rsidRPr="00C00EC1" w:rsidRDefault="004619C8" w:rsidP="004619C8">
      <w:pPr>
        <w:autoSpaceDE w:val="0"/>
        <w:autoSpaceDN w:val="0"/>
        <w:adjustRightInd w:val="0"/>
        <w:spacing w:after="0" w:line="240" w:lineRule="auto"/>
        <w:rPr>
          <w:rFonts w:ascii="Arial" w:hAnsi="Arial" w:cs="Arial"/>
          <w:bCs/>
          <w:sz w:val="24"/>
          <w:szCs w:val="24"/>
          <w:lang w:eastAsia="pl-PL"/>
        </w:rPr>
      </w:pPr>
    </w:p>
    <w:p w:rsidR="004619C8" w:rsidRPr="00C00EC1" w:rsidRDefault="004619C8" w:rsidP="00750061">
      <w:pPr>
        <w:spacing w:after="0" w:line="240" w:lineRule="auto"/>
        <w:jc w:val="both"/>
        <w:rPr>
          <w:rFonts w:ascii="Arial" w:eastAsia="Times New Roman" w:hAnsi="Arial" w:cs="Arial"/>
          <w:i/>
          <w:color w:val="000000"/>
          <w:sz w:val="24"/>
          <w:szCs w:val="24"/>
          <w:lang w:eastAsia="pl-PL"/>
        </w:rPr>
      </w:pPr>
      <w:r w:rsidRPr="00C00EC1">
        <w:rPr>
          <w:rFonts w:ascii="Arial" w:eastAsia="Times New Roman" w:hAnsi="Arial" w:cs="Arial"/>
          <w:i/>
          <w:color w:val="000000"/>
          <w:sz w:val="24"/>
          <w:szCs w:val="24"/>
          <w:u w:val="single"/>
          <w:lang w:eastAsia="pl-PL"/>
        </w:rPr>
        <w:t>Uwaga:</w:t>
      </w:r>
      <w:r w:rsidRPr="00C00EC1">
        <w:rPr>
          <w:rFonts w:ascii="Arial" w:eastAsia="Times New Roman" w:hAnsi="Arial" w:cs="Arial"/>
          <w:i/>
          <w:color w:val="000000"/>
          <w:sz w:val="24"/>
          <w:szCs w:val="24"/>
          <w:lang w:eastAsia="pl-PL"/>
        </w:rPr>
        <w:t xml:space="preserve"> Zgodnie z art. 55 UKC (Unijnego Kodeksu Celnego) do okresów, dat i terminów określonych w przepisach prawa celnego (w tym WSZC) – co do zasady – stosuje się przepisy rozporządzenia Rady (EWG, EUROATOM) Nr 1182/71.</w:t>
      </w:r>
    </w:p>
    <w:p w:rsidR="004619C8" w:rsidRPr="00C00EC1" w:rsidRDefault="004619C8" w:rsidP="004619C8">
      <w:pPr>
        <w:autoSpaceDE w:val="0"/>
        <w:autoSpaceDN w:val="0"/>
        <w:adjustRightInd w:val="0"/>
        <w:spacing w:after="0" w:line="240" w:lineRule="auto"/>
        <w:rPr>
          <w:rFonts w:ascii="Arial" w:hAnsi="Arial" w:cs="Arial"/>
          <w:bCs/>
          <w:sz w:val="24"/>
          <w:szCs w:val="24"/>
          <w:lang w:eastAsia="pl-PL"/>
        </w:rPr>
      </w:pPr>
    </w:p>
    <w:p w:rsidR="004619C8" w:rsidRPr="00C00EC1" w:rsidRDefault="004619C8" w:rsidP="004619C8">
      <w:pPr>
        <w:autoSpaceDE w:val="0"/>
        <w:autoSpaceDN w:val="0"/>
        <w:adjustRightInd w:val="0"/>
        <w:spacing w:after="0" w:line="240" w:lineRule="auto"/>
        <w:rPr>
          <w:rFonts w:ascii="Arial" w:hAnsi="Arial" w:cs="Arial"/>
          <w:bCs/>
          <w:sz w:val="24"/>
          <w:szCs w:val="24"/>
          <w:lang w:eastAsia="pl-PL"/>
        </w:rPr>
      </w:pPr>
      <w:r w:rsidRPr="00C00EC1">
        <w:rPr>
          <w:rFonts w:ascii="Arial" w:hAnsi="Arial" w:cs="Arial"/>
          <w:bCs/>
          <w:sz w:val="24"/>
          <w:szCs w:val="24"/>
          <w:lang w:eastAsia="pl-PL"/>
        </w:rPr>
        <w:t xml:space="preserve">ZGŁOSZENIE CELNE </w:t>
      </w:r>
    </w:p>
    <w:p w:rsidR="004619C8" w:rsidRPr="00C00EC1" w:rsidRDefault="004619C8" w:rsidP="004619C8">
      <w:pPr>
        <w:pStyle w:val="Default"/>
        <w:jc w:val="both"/>
        <w:rPr>
          <w:rFonts w:ascii="Arial" w:hAnsi="Arial" w:cs="Arial"/>
        </w:rPr>
      </w:pPr>
      <w:r w:rsidRPr="00C00EC1">
        <w:rPr>
          <w:rFonts w:ascii="Arial" w:hAnsi="Arial" w:cs="Arial"/>
        </w:rPr>
        <w:t xml:space="preserve">Zgłoszenie celne do procedury dopuszczenia do obrotu w Polsce dokonuje się w formie elektronicznej, czyli z zastosowaniem technik elektronicznego przetwarzania danych – przy wykorzystaniu systemu AIS/IMPORT (Automatyczny System Importu). </w:t>
      </w:r>
    </w:p>
    <w:p w:rsidR="004619C8" w:rsidRPr="00C00EC1" w:rsidRDefault="004619C8" w:rsidP="004619C8">
      <w:pPr>
        <w:pStyle w:val="Default"/>
        <w:jc w:val="both"/>
        <w:rPr>
          <w:rFonts w:ascii="Arial" w:hAnsi="Arial" w:cs="Arial"/>
        </w:rPr>
      </w:pPr>
    </w:p>
    <w:p w:rsidR="004619C8" w:rsidRPr="00C00EC1" w:rsidRDefault="004619C8" w:rsidP="004619C8">
      <w:pPr>
        <w:pStyle w:val="Default"/>
        <w:jc w:val="both"/>
        <w:rPr>
          <w:rFonts w:ascii="Arial" w:hAnsi="Arial" w:cs="Arial"/>
        </w:rPr>
      </w:pPr>
      <w:r w:rsidRPr="00C00EC1">
        <w:rPr>
          <w:rFonts w:ascii="Arial" w:hAnsi="Arial" w:cs="Arial"/>
        </w:rPr>
        <w:t xml:space="preserve">Szczegółowe informacje dotyczące obsługi oraz wypełniania zgłoszeń celnych w ramach systemu AIS/IMPORT – dostępne są na Platformie Usług Elektronicznych Skarbowo-Celnych (PUESC), pod adresem/linkiem (ścieżka: Katalog e-Usług &gt;&gt; e-Import): </w:t>
      </w:r>
      <w:hyperlink r:id="rId50" w:history="1">
        <w:r w:rsidRPr="00C00EC1">
          <w:rPr>
            <w:rStyle w:val="Hipercze"/>
            <w:rFonts w:ascii="Arial" w:hAnsi="Arial" w:cs="Arial"/>
          </w:rPr>
          <w:t>https://puesc.gov.pl/web/puesc/e-import</w:t>
        </w:r>
      </w:hyperlink>
      <w:r w:rsidRPr="00C00EC1">
        <w:rPr>
          <w:rFonts w:ascii="Arial" w:hAnsi="Arial" w:cs="Arial"/>
        </w:rPr>
        <w:t xml:space="preserve">  – dostępne są tam m.in. aktualne wersje następujących dokumentów:</w:t>
      </w:r>
    </w:p>
    <w:p w:rsidR="004619C8" w:rsidRPr="00C00EC1" w:rsidRDefault="004619C8" w:rsidP="004619C8">
      <w:pPr>
        <w:numPr>
          <w:ilvl w:val="0"/>
          <w:numId w:val="8"/>
        </w:numPr>
        <w:spacing w:after="0" w:line="240" w:lineRule="auto"/>
        <w:jc w:val="both"/>
        <w:rPr>
          <w:rFonts w:ascii="Arial" w:hAnsi="Arial" w:cs="Arial"/>
          <w:sz w:val="24"/>
          <w:szCs w:val="24"/>
        </w:rPr>
      </w:pPr>
      <w:r w:rsidRPr="00C00EC1">
        <w:rPr>
          <w:rFonts w:ascii="Arial" w:hAnsi="Arial" w:cs="Arial"/>
          <w:sz w:val="24"/>
          <w:szCs w:val="24"/>
        </w:rPr>
        <w:t>Informator dla podmiotów zaangażowanych w przywozowe procesy celne realizowane drogą elektroniczną (AIS/IMPORT);</w:t>
      </w:r>
    </w:p>
    <w:p w:rsidR="004619C8" w:rsidRPr="00C00EC1" w:rsidRDefault="004619C8" w:rsidP="004619C8">
      <w:pPr>
        <w:numPr>
          <w:ilvl w:val="0"/>
          <w:numId w:val="8"/>
        </w:numPr>
        <w:spacing w:after="0" w:line="240" w:lineRule="auto"/>
        <w:jc w:val="both"/>
        <w:rPr>
          <w:rFonts w:ascii="Arial" w:hAnsi="Arial" w:cs="Arial"/>
          <w:sz w:val="24"/>
          <w:szCs w:val="24"/>
        </w:rPr>
      </w:pPr>
      <w:r w:rsidRPr="00C00EC1">
        <w:rPr>
          <w:rFonts w:ascii="Arial" w:hAnsi="Arial" w:cs="Arial"/>
          <w:sz w:val="24"/>
          <w:szCs w:val="24"/>
        </w:rPr>
        <w:lastRenderedPageBreak/>
        <w:t>Instrukcja wypełniania zgłoszeń celnych AIS/IMPORT, AES/ECS2, NCTS2.</w:t>
      </w:r>
    </w:p>
    <w:p w:rsidR="004619C8" w:rsidRPr="00C00EC1" w:rsidRDefault="004619C8" w:rsidP="004619C8">
      <w:pPr>
        <w:spacing w:after="0" w:line="240" w:lineRule="auto"/>
        <w:rPr>
          <w:rFonts w:ascii="Arial" w:hAnsi="Arial" w:cs="Arial"/>
          <w:sz w:val="24"/>
          <w:szCs w:val="24"/>
        </w:rPr>
      </w:pPr>
    </w:p>
    <w:p w:rsidR="004619C8" w:rsidRPr="00C00EC1" w:rsidRDefault="004619C8" w:rsidP="00750061">
      <w:pPr>
        <w:spacing w:after="0" w:line="240" w:lineRule="auto"/>
        <w:jc w:val="both"/>
        <w:rPr>
          <w:rFonts w:ascii="Arial" w:hAnsi="Arial" w:cs="Arial"/>
          <w:sz w:val="24"/>
          <w:szCs w:val="24"/>
        </w:rPr>
      </w:pPr>
      <w:r w:rsidRPr="00C00EC1">
        <w:rPr>
          <w:rFonts w:ascii="Arial" w:hAnsi="Arial" w:cs="Arial"/>
          <w:sz w:val="24"/>
          <w:szCs w:val="24"/>
        </w:rPr>
        <w:t xml:space="preserve">Informacje na PUESC, które dotyczą systemu AIS/IMPORT – dostępne są także pod adresem/linkiem (ścieżka: SISC &gt;&gt; AIS):  </w:t>
      </w:r>
      <w:hyperlink r:id="rId51" w:history="1">
        <w:r w:rsidRPr="00C00EC1">
          <w:rPr>
            <w:rStyle w:val="Hipercze"/>
            <w:rFonts w:ascii="Arial" w:hAnsi="Arial" w:cs="Arial"/>
            <w:sz w:val="24"/>
            <w:szCs w:val="24"/>
          </w:rPr>
          <w:t>https://puesc.gov.pl/web/puesc/ais</w:t>
        </w:r>
      </w:hyperlink>
      <w:r w:rsidRPr="00C00EC1">
        <w:rPr>
          <w:rFonts w:ascii="Arial" w:hAnsi="Arial" w:cs="Arial"/>
          <w:sz w:val="24"/>
          <w:szCs w:val="24"/>
        </w:rPr>
        <w:t xml:space="preserve"> </w:t>
      </w:r>
    </w:p>
    <w:p w:rsidR="004619C8" w:rsidRPr="00C00EC1" w:rsidRDefault="004619C8" w:rsidP="004619C8">
      <w:pPr>
        <w:spacing w:after="0" w:line="240" w:lineRule="auto"/>
        <w:rPr>
          <w:rFonts w:ascii="Arial" w:hAnsi="Arial" w:cs="Arial"/>
          <w:sz w:val="24"/>
          <w:szCs w:val="24"/>
        </w:rPr>
      </w:pPr>
    </w:p>
    <w:p w:rsidR="004619C8" w:rsidRPr="00C00EC1" w:rsidRDefault="004619C8" w:rsidP="00750061">
      <w:pPr>
        <w:spacing w:after="0" w:line="240" w:lineRule="auto"/>
        <w:jc w:val="both"/>
        <w:rPr>
          <w:rFonts w:ascii="Arial" w:hAnsi="Arial" w:cs="Arial"/>
          <w:sz w:val="24"/>
          <w:szCs w:val="24"/>
        </w:rPr>
      </w:pPr>
      <w:r w:rsidRPr="00C00EC1">
        <w:rPr>
          <w:rFonts w:ascii="Arial" w:hAnsi="Arial" w:cs="Arial"/>
          <w:sz w:val="24"/>
          <w:szCs w:val="24"/>
        </w:rPr>
        <w:t>Zgodnie z § 26 ust. 3 RMF w przypadku dokonywania zgłoszeń celnych towarów, o których mowa m.in. w art. 3 WSZC (</w:t>
      </w:r>
      <w:r w:rsidRPr="00C00EC1">
        <w:rPr>
          <w:rFonts w:ascii="Arial" w:hAnsi="Arial" w:cs="Arial"/>
          <w:sz w:val="24"/>
          <w:szCs w:val="24"/>
          <w:lang w:eastAsia="pl-PL"/>
        </w:rPr>
        <w:t>klasyfikowanych według kodu CN 9905 00 00 albo CN 9919 00 00)</w:t>
      </w:r>
      <w:r w:rsidRPr="00C00EC1">
        <w:rPr>
          <w:rFonts w:ascii="Arial" w:hAnsi="Arial" w:cs="Arial"/>
          <w:sz w:val="24"/>
          <w:szCs w:val="24"/>
        </w:rPr>
        <w:t>, do zgłoszenia celnego dodatkowo dołącza się spis przywożonych rzeczy w zestawieniu ilościowym i wartościowym, sporządzony w dwóch egzemplarzach.</w:t>
      </w:r>
    </w:p>
    <w:p w:rsidR="004619C8" w:rsidRPr="00C00EC1" w:rsidRDefault="004619C8" w:rsidP="004619C8">
      <w:pPr>
        <w:spacing w:after="0" w:line="240" w:lineRule="auto"/>
        <w:rPr>
          <w:rFonts w:ascii="Arial" w:hAnsi="Arial" w:cs="Arial"/>
          <w:sz w:val="24"/>
          <w:szCs w:val="24"/>
        </w:rPr>
      </w:pPr>
    </w:p>
    <w:p w:rsidR="004619C8" w:rsidRPr="00C00EC1" w:rsidRDefault="004619C8" w:rsidP="00750061">
      <w:pPr>
        <w:spacing w:after="0" w:line="240" w:lineRule="auto"/>
        <w:jc w:val="both"/>
        <w:rPr>
          <w:rFonts w:ascii="Arial" w:hAnsi="Arial" w:cs="Arial"/>
          <w:color w:val="000000"/>
          <w:sz w:val="24"/>
          <w:szCs w:val="24"/>
          <w:lang w:eastAsia="pl-PL"/>
        </w:rPr>
      </w:pPr>
      <w:r w:rsidRPr="00C00EC1">
        <w:rPr>
          <w:rFonts w:ascii="Arial" w:hAnsi="Arial" w:cs="Arial"/>
          <w:color w:val="000000"/>
          <w:sz w:val="24"/>
          <w:szCs w:val="24"/>
          <w:lang w:eastAsia="pl-PL"/>
        </w:rPr>
        <w:t xml:space="preserve">W myśl art. 69 ust. 1 pkt 1 Prawa celnego w naszym kraju organem celnym, stosownie do swojej właściwości, jest naczelnik urzędu celno-skarbowego – jako organ pierwszej instancji. </w:t>
      </w:r>
      <w:r w:rsidRPr="00C00EC1">
        <w:rPr>
          <w:rFonts w:ascii="Arial" w:hAnsi="Arial" w:cs="Arial"/>
          <w:color w:val="000000"/>
          <w:sz w:val="24"/>
          <w:szCs w:val="24"/>
        </w:rPr>
        <w:t xml:space="preserve">Zgodnie z art. 33 ust. 1 ustawy KAS do zadań naczelnika urzędu celno-skarbowego należy m.in. obejmowania towarów procedurami celnymi oraz wykonywania innych czynności </w:t>
      </w:r>
      <w:r w:rsidRPr="00C00EC1">
        <w:rPr>
          <w:rFonts w:ascii="Arial" w:hAnsi="Arial" w:cs="Arial"/>
          <w:color w:val="000000"/>
          <w:sz w:val="24"/>
          <w:szCs w:val="24"/>
          <w:lang w:eastAsia="pl-PL"/>
        </w:rPr>
        <w:t>przewidzianych przepisami prawa celnego.</w:t>
      </w:r>
    </w:p>
    <w:p w:rsidR="004619C8" w:rsidRPr="00C00EC1" w:rsidRDefault="004619C8" w:rsidP="004619C8">
      <w:pPr>
        <w:spacing w:after="0" w:line="240" w:lineRule="auto"/>
        <w:rPr>
          <w:rFonts w:ascii="Arial" w:hAnsi="Arial" w:cs="Arial"/>
          <w:color w:val="000000"/>
          <w:sz w:val="24"/>
          <w:szCs w:val="24"/>
          <w:lang w:eastAsia="pl-PL"/>
        </w:rPr>
      </w:pPr>
    </w:p>
    <w:p w:rsidR="004619C8" w:rsidRPr="00C00EC1" w:rsidRDefault="004619C8" w:rsidP="00750061">
      <w:pPr>
        <w:spacing w:after="0" w:line="240" w:lineRule="auto"/>
        <w:jc w:val="both"/>
        <w:rPr>
          <w:rFonts w:ascii="Arial" w:eastAsia="Times New Roman" w:hAnsi="Arial" w:cs="Arial"/>
          <w:sz w:val="24"/>
          <w:szCs w:val="24"/>
          <w:lang w:eastAsia="pl-PL"/>
        </w:rPr>
      </w:pPr>
      <w:r w:rsidRPr="00C00EC1">
        <w:rPr>
          <w:rFonts w:ascii="Arial" w:eastAsia="Times New Roman" w:hAnsi="Arial" w:cs="Arial"/>
          <w:sz w:val="24"/>
          <w:szCs w:val="24"/>
          <w:lang w:eastAsia="pl-PL"/>
        </w:rPr>
        <w:t xml:space="preserve">Zgłoszenia celnego towarów do procedury dopuszczenia do obrotu w naszym kraju można dokonać w urzędzie celno-skarbowym (oddziale celnym) – z uwzględnieniem przepisów wykonawczych </w:t>
      </w:r>
      <w:r w:rsidRPr="00C00EC1">
        <w:rPr>
          <w:rFonts w:ascii="Arial" w:eastAsia="Times New Roman" w:hAnsi="Arial" w:cs="Arial"/>
          <w:sz w:val="24"/>
          <w:szCs w:val="24"/>
          <w:lang w:eastAsia="pl-PL"/>
        </w:rPr>
        <w:lastRenderedPageBreak/>
        <w:t>RMRF, wydanych na podstawie art. 17 Prawa celnego, określających urzędy celno-skarbowe oraz podległe im oddziały celne, w których są dokonywane czynności przewidziane przepisami prawa celnego w zależności od rodzaju towarów lub procedur celnych, którymi mogą być obejmowane towary.</w:t>
      </w:r>
    </w:p>
    <w:p w:rsidR="004619C8" w:rsidRPr="00C00EC1" w:rsidRDefault="004619C8" w:rsidP="004619C8">
      <w:pPr>
        <w:spacing w:after="0" w:line="240" w:lineRule="auto"/>
        <w:rPr>
          <w:rFonts w:ascii="Arial" w:eastAsia="Times New Roman" w:hAnsi="Arial" w:cs="Arial"/>
          <w:sz w:val="24"/>
          <w:szCs w:val="24"/>
          <w:lang w:eastAsia="pl-PL"/>
        </w:rPr>
      </w:pPr>
    </w:p>
    <w:p w:rsidR="004619C8" w:rsidRPr="00C00EC1" w:rsidRDefault="004619C8" w:rsidP="00750061">
      <w:pPr>
        <w:spacing w:after="0" w:line="240" w:lineRule="auto"/>
        <w:jc w:val="both"/>
        <w:rPr>
          <w:rFonts w:ascii="Arial" w:hAnsi="Arial" w:cs="Arial"/>
          <w:sz w:val="24"/>
          <w:szCs w:val="24"/>
          <w:lang w:eastAsia="pl-PL"/>
        </w:rPr>
      </w:pPr>
      <w:r w:rsidRPr="00C00EC1">
        <w:rPr>
          <w:rFonts w:ascii="Arial" w:eastAsia="Times New Roman" w:hAnsi="Arial" w:cs="Arial"/>
          <w:i/>
          <w:sz w:val="24"/>
          <w:szCs w:val="24"/>
          <w:u w:val="single"/>
          <w:lang w:eastAsia="pl-PL"/>
        </w:rPr>
        <w:t>Uwaga</w:t>
      </w:r>
      <w:r w:rsidRPr="00C00EC1">
        <w:rPr>
          <w:rFonts w:ascii="Arial" w:eastAsia="Times New Roman" w:hAnsi="Arial" w:cs="Arial"/>
          <w:i/>
          <w:sz w:val="24"/>
          <w:szCs w:val="24"/>
          <w:lang w:eastAsia="pl-PL"/>
        </w:rPr>
        <w:t xml:space="preserve">: Od 2018 r. nastąpiła centralizacja obsługi elektronicznych zgłoszeń celnych, zgodnie z którą utworzono Centra Urzędowego Dokonywania Odpraw (CUDO). W poszczególnych urzędach celno-skarbowych elektroniczne zgłoszenia składane są do jednego wyznaczonego oddziału celnego, który pełni rolę CUDO. Pozostałe oddziały wyłącznie kontrolują zgłoszone towary oraz obsługują sprawy załatwiane w formie „papierowej”. Ogólnopolska siatka CUDO dostępna jest pod adresem (link/ścieżka):  </w:t>
      </w:r>
      <w:hyperlink r:id="rId52" w:history="1">
        <w:r w:rsidRPr="00C00EC1">
          <w:rPr>
            <w:rStyle w:val="Hipercze"/>
            <w:rFonts w:ascii="Arial" w:eastAsia="Times New Roman" w:hAnsi="Arial" w:cs="Arial"/>
            <w:i/>
            <w:sz w:val="24"/>
            <w:szCs w:val="24"/>
            <w:lang w:eastAsia="pl-PL"/>
          </w:rPr>
          <w:t>https://www.podatki.gov.pl/clo/informacje-dla-przedsiebiorcow/aeo-i-uproszczenia-celne/procedura-uproszczona/wytyczne-i-instrukcje/centrum-urzedowego-dokonywania-odpraw-cudo/</w:t>
        </w:r>
      </w:hyperlink>
      <w:r w:rsidRPr="00C00EC1">
        <w:rPr>
          <w:rFonts w:ascii="Arial" w:eastAsia="Times New Roman" w:hAnsi="Arial" w:cs="Arial"/>
          <w:i/>
          <w:color w:val="0000FF"/>
          <w:sz w:val="24"/>
          <w:szCs w:val="24"/>
          <w:lang w:eastAsia="pl-PL"/>
        </w:rPr>
        <w:t xml:space="preserve"> </w:t>
      </w:r>
    </w:p>
    <w:p w:rsidR="004619C8" w:rsidRPr="00C00EC1" w:rsidRDefault="004619C8" w:rsidP="004619C8">
      <w:pPr>
        <w:spacing w:after="0" w:line="240" w:lineRule="auto"/>
        <w:rPr>
          <w:rFonts w:ascii="Arial" w:hAnsi="Arial" w:cs="Arial"/>
          <w:sz w:val="24"/>
          <w:szCs w:val="24"/>
          <w:lang w:eastAsia="pl-PL"/>
        </w:rPr>
      </w:pPr>
    </w:p>
    <w:p w:rsidR="004619C8" w:rsidRPr="00C00EC1" w:rsidRDefault="004619C8" w:rsidP="00750061">
      <w:pPr>
        <w:spacing w:after="0" w:line="240" w:lineRule="auto"/>
        <w:jc w:val="both"/>
        <w:rPr>
          <w:rFonts w:ascii="Arial" w:hAnsi="Arial" w:cs="Arial"/>
          <w:sz w:val="24"/>
          <w:szCs w:val="24"/>
          <w:lang w:eastAsia="pl-PL"/>
        </w:rPr>
      </w:pPr>
      <w:r w:rsidRPr="00C00EC1">
        <w:rPr>
          <w:rFonts w:ascii="Arial" w:hAnsi="Arial" w:cs="Arial"/>
          <w:sz w:val="24"/>
          <w:szCs w:val="24"/>
          <w:lang w:eastAsia="pl-PL"/>
        </w:rPr>
        <w:t>DOWODY SPEŁNIENIA WARUNKÓW</w:t>
      </w:r>
    </w:p>
    <w:p w:rsidR="004619C8" w:rsidRPr="00C00EC1" w:rsidRDefault="004619C8" w:rsidP="00750061">
      <w:pPr>
        <w:pStyle w:val="p"/>
        <w:spacing w:before="0" w:after="0" w:line="240" w:lineRule="auto"/>
        <w:rPr>
          <w:sz w:val="24"/>
          <w:szCs w:val="24"/>
        </w:rPr>
      </w:pPr>
      <w:r w:rsidRPr="00C00EC1">
        <w:rPr>
          <w:sz w:val="24"/>
          <w:szCs w:val="24"/>
        </w:rPr>
        <w:t>Zgodnie z art. 126 WSZC w przypadku, gdy niniejsze rozporządzenie określa, że zwolnienie stosuje się po spełnieniu pewnych warunków, osoba zainteresowana przedstawia właściwym organom dowody, iż takie warunki zostały spełnione.</w:t>
      </w:r>
    </w:p>
    <w:p w:rsidR="004619C8" w:rsidRPr="00C00EC1" w:rsidRDefault="004619C8" w:rsidP="00750061">
      <w:pPr>
        <w:spacing w:after="0" w:line="240" w:lineRule="auto"/>
        <w:jc w:val="both"/>
        <w:rPr>
          <w:rFonts w:ascii="Arial" w:hAnsi="Arial" w:cs="Arial"/>
          <w:sz w:val="24"/>
          <w:szCs w:val="24"/>
          <w:lang w:eastAsia="pl-PL"/>
        </w:rPr>
      </w:pPr>
    </w:p>
    <w:p w:rsidR="004619C8" w:rsidRPr="00C00EC1" w:rsidRDefault="00750061" w:rsidP="00750061">
      <w:pPr>
        <w:spacing w:after="0" w:line="240" w:lineRule="auto"/>
        <w:jc w:val="both"/>
        <w:rPr>
          <w:rFonts w:ascii="Arial" w:hAnsi="Arial" w:cs="Arial"/>
          <w:sz w:val="24"/>
          <w:szCs w:val="24"/>
          <w:lang w:eastAsia="pl-PL"/>
        </w:rPr>
      </w:pPr>
      <w:r w:rsidRPr="00C00EC1">
        <w:rPr>
          <w:rFonts w:ascii="Arial" w:hAnsi="Arial" w:cs="Arial"/>
          <w:sz w:val="24"/>
          <w:szCs w:val="24"/>
          <w:lang w:eastAsia="pl-PL"/>
        </w:rPr>
        <w:t>O</w:t>
      </w:r>
      <w:r w:rsidR="004619C8" w:rsidRPr="00C00EC1">
        <w:rPr>
          <w:rFonts w:ascii="Arial" w:hAnsi="Arial" w:cs="Arial"/>
          <w:sz w:val="24"/>
          <w:szCs w:val="24"/>
          <w:lang w:eastAsia="pl-PL"/>
        </w:rPr>
        <w:t>bowiązujące w Polsce przepisy prawa celnego nie zawierają żadnego katalogu dowodów dla przedmiotowego zwolnienia, czyli nie wymieniają żadnych dokumentów, które takie dowody mogą stanowić. Tym samym osoba zainteresowana może przedłożyć właściwym organom celnym wszelkie dostępne dowody na potwierdzenie spełnienia warunków do zastosowania tego zwolnienia (zgodnie z ogólną zasadą – wyrażoną w art. 126 WSZC).</w:t>
      </w:r>
    </w:p>
    <w:p w:rsidR="004619C8" w:rsidRPr="00C00EC1" w:rsidRDefault="004619C8" w:rsidP="00750061">
      <w:pPr>
        <w:spacing w:after="0" w:line="240" w:lineRule="auto"/>
        <w:jc w:val="both"/>
        <w:rPr>
          <w:rFonts w:ascii="Arial" w:hAnsi="Arial" w:cs="Arial"/>
          <w:sz w:val="24"/>
          <w:szCs w:val="24"/>
          <w:lang w:eastAsia="pl-PL"/>
        </w:rPr>
      </w:pPr>
    </w:p>
    <w:p w:rsidR="004619C8" w:rsidRPr="00C00EC1" w:rsidRDefault="004619C8" w:rsidP="00750061">
      <w:pPr>
        <w:spacing w:after="0" w:line="240" w:lineRule="auto"/>
        <w:jc w:val="both"/>
        <w:rPr>
          <w:rFonts w:ascii="Arial" w:hAnsi="Arial" w:cs="Arial"/>
          <w:sz w:val="24"/>
          <w:szCs w:val="24"/>
          <w:lang w:eastAsia="pl-PL"/>
        </w:rPr>
      </w:pPr>
      <w:r w:rsidRPr="00C00EC1">
        <w:rPr>
          <w:rFonts w:ascii="Arial" w:hAnsi="Arial" w:cs="Arial"/>
          <w:sz w:val="24"/>
          <w:szCs w:val="24"/>
          <w:lang w:eastAsia="pl-PL"/>
        </w:rPr>
        <w:t>Każdorazowo ocena dowodów, jakie osoba zainteresowana przedstawi na potwierdzenie spełnienia prawem wymaganych warunków (przesłanek) do zastosowania przedmiotowego zwolnienia z należności celnych przywozowych, będzie należała do naczelnika urzędu celno-skarbowego, właściwego ze względu na miejsce przyjęcia zgłoszenia celnego. Właściwy organ celny, rozstrzygając w sprawach należących do jego właściwości, jest uprawniony do zbadania i oceny wszystkich posiadanych dowodów, pod względem faktycznym oraz prawnym.</w:t>
      </w:r>
    </w:p>
    <w:p w:rsidR="004619C8" w:rsidRPr="00C00EC1" w:rsidRDefault="004619C8" w:rsidP="00750061">
      <w:pPr>
        <w:spacing w:after="0" w:line="240" w:lineRule="auto"/>
        <w:jc w:val="both"/>
        <w:rPr>
          <w:rFonts w:ascii="Arial" w:hAnsi="Arial" w:cs="Arial"/>
          <w:sz w:val="24"/>
          <w:szCs w:val="24"/>
          <w:lang w:eastAsia="pl-PL"/>
        </w:rPr>
      </w:pPr>
    </w:p>
    <w:p w:rsidR="004619C8" w:rsidRPr="00C00EC1" w:rsidRDefault="004619C8" w:rsidP="004619C8">
      <w:pPr>
        <w:shd w:val="clear" w:color="auto" w:fill="FFFFFF"/>
        <w:spacing w:after="0" w:line="240" w:lineRule="auto"/>
        <w:rPr>
          <w:rFonts w:ascii="Arial" w:hAnsi="Arial" w:cs="Arial"/>
          <w:sz w:val="24"/>
          <w:szCs w:val="24"/>
        </w:rPr>
      </w:pPr>
    </w:p>
    <w:p w:rsidR="004619C8" w:rsidRPr="00C00EC1" w:rsidRDefault="004619C8" w:rsidP="004619C8">
      <w:pPr>
        <w:autoSpaceDE w:val="0"/>
        <w:autoSpaceDN w:val="0"/>
        <w:adjustRightInd w:val="0"/>
        <w:spacing w:after="0" w:line="240" w:lineRule="auto"/>
        <w:rPr>
          <w:rFonts w:ascii="Arial" w:hAnsi="Arial" w:cs="Arial"/>
          <w:bCs/>
          <w:sz w:val="24"/>
          <w:szCs w:val="24"/>
          <w:lang w:eastAsia="pl-PL"/>
        </w:rPr>
      </w:pPr>
      <w:r w:rsidRPr="00C00EC1">
        <w:rPr>
          <w:rFonts w:ascii="Arial" w:hAnsi="Arial" w:cs="Arial"/>
          <w:bCs/>
          <w:sz w:val="24"/>
          <w:szCs w:val="24"/>
          <w:lang w:eastAsia="pl-PL"/>
        </w:rPr>
        <w:t>ZWOLNIENIA OD PODATKÓW</w:t>
      </w:r>
    </w:p>
    <w:p w:rsidR="004619C8" w:rsidRPr="00C00EC1" w:rsidRDefault="004619C8" w:rsidP="00750061">
      <w:pPr>
        <w:spacing w:after="0" w:line="240" w:lineRule="auto"/>
        <w:jc w:val="both"/>
        <w:rPr>
          <w:rFonts w:ascii="Arial" w:hAnsi="Arial" w:cs="Arial"/>
          <w:sz w:val="24"/>
          <w:szCs w:val="24"/>
          <w:lang w:eastAsia="pl-PL"/>
        </w:rPr>
      </w:pPr>
      <w:r w:rsidRPr="00C00EC1">
        <w:rPr>
          <w:rFonts w:ascii="Arial" w:hAnsi="Arial" w:cs="Arial"/>
          <w:sz w:val="24"/>
          <w:szCs w:val="24"/>
          <w:lang w:eastAsia="pl-PL"/>
        </w:rPr>
        <w:t xml:space="preserve">Zwolnienie mienia osobistego z należności celnych przywozowych nie pociąga za sobą w sposób „automatyczny” zastosowania zwolnienia od należnych podatków (podatku akcyzowego, podatku </w:t>
      </w:r>
      <w:r w:rsidRPr="00C00EC1">
        <w:rPr>
          <w:rFonts w:ascii="Arial" w:hAnsi="Arial" w:cs="Arial"/>
          <w:sz w:val="24"/>
          <w:szCs w:val="24"/>
          <w:lang w:eastAsia="pl-PL"/>
        </w:rPr>
        <w:lastRenderedPageBreak/>
        <w:t>od towarów i usług). Przesłanki zastosowania zwolnienia od podatków rozpatrywane są odrębnie, na podstawie obowiązujących w naszym kraju przepisów prawa podatkowego, czyli odpowiednio:</w:t>
      </w:r>
    </w:p>
    <w:p w:rsidR="004619C8" w:rsidRPr="00C00EC1" w:rsidRDefault="004619C8" w:rsidP="00750061">
      <w:pPr>
        <w:numPr>
          <w:ilvl w:val="0"/>
          <w:numId w:val="22"/>
        </w:numPr>
        <w:spacing w:after="0" w:line="240" w:lineRule="auto"/>
        <w:ind w:left="426" w:hanging="426"/>
        <w:jc w:val="both"/>
        <w:rPr>
          <w:rFonts w:ascii="Arial" w:hAnsi="Arial" w:cs="Arial"/>
          <w:sz w:val="24"/>
          <w:szCs w:val="24"/>
        </w:rPr>
      </w:pPr>
      <w:r w:rsidRPr="00C00EC1">
        <w:rPr>
          <w:rFonts w:ascii="Arial" w:hAnsi="Arial" w:cs="Arial"/>
          <w:sz w:val="24"/>
          <w:szCs w:val="24"/>
        </w:rPr>
        <w:t>zwolnienie z podatku akcyzowego (dot. samochodu osobowego)</w:t>
      </w:r>
      <w:r w:rsidRPr="00C00EC1" w:rsidDel="00A32F13">
        <w:rPr>
          <w:rFonts w:ascii="Arial" w:hAnsi="Arial" w:cs="Arial"/>
          <w:sz w:val="24"/>
          <w:szCs w:val="24"/>
        </w:rPr>
        <w:t xml:space="preserve"> </w:t>
      </w:r>
      <w:r w:rsidRPr="00C00EC1">
        <w:rPr>
          <w:rFonts w:ascii="Arial" w:hAnsi="Arial" w:cs="Arial"/>
          <w:sz w:val="24"/>
          <w:szCs w:val="24"/>
        </w:rPr>
        <w:t>– art. 112 ustawy akcyzowej;</w:t>
      </w:r>
    </w:p>
    <w:p w:rsidR="004619C8" w:rsidRPr="00C00EC1" w:rsidRDefault="004619C8" w:rsidP="00750061">
      <w:pPr>
        <w:numPr>
          <w:ilvl w:val="0"/>
          <w:numId w:val="22"/>
        </w:numPr>
        <w:spacing w:after="0" w:line="240" w:lineRule="auto"/>
        <w:ind w:left="426" w:hanging="426"/>
        <w:jc w:val="both"/>
        <w:rPr>
          <w:rFonts w:ascii="Arial" w:hAnsi="Arial" w:cs="Arial"/>
          <w:sz w:val="24"/>
          <w:szCs w:val="24"/>
        </w:rPr>
      </w:pPr>
      <w:r w:rsidRPr="00C00EC1">
        <w:rPr>
          <w:rFonts w:ascii="Arial" w:hAnsi="Arial" w:cs="Arial"/>
          <w:sz w:val="24"/>
          <w:szCs w:val="24"/>
        </w:rPr>
        <w:t>zwolnienie z podatku od towarów i usług – art. 47 ustawy VAT.</w:t>
      </w:r>
    </w:p>
    <w:p w:rsidR="004619C8" w:rsidRPr="00C00EC1" w:rsidRDefault="004619C8" w:rsidP="004619C8">
      <w:pPr>
        <w:spacing w:after="0" w:line="240" w:lineRule="auto"/>
        <w:rPr>
          <w:rFonts w:ascii="Arial" w:hAnsi="Arial" w:cs="Arial"/>
          <w:sz w:val="24"/>
          <w:szCs w:val="24"/>
        </w:rPr>
      </w:pPr>
    </w:p>
    <w:p w:rsidR="004619C8" w:rsidRPr="00C00EC1" w:rsidRDefault="004619C8" w:rsidP="004619C8">
      <w:pPr>
        <w:spacing w:after="0" w:line="240" w:lineRule="auto"/>
        <w:rPr>
          <w:rFonts w:ascii="Arial" w:hAnsi="Arial" w:cs="Arial"/>
          <w:sz w:val="24"/>
          <w:szCs w:val="24"/>
        </w:rPr>
      </w:pPr>
      <w:r w:rsidRPr="00C00EC1">
        <w:rPr>
          <w:rFonts w:ascii="Arial" w:hAnsi="Arial" w:cs="Arial"/>
          <w:sz w:val="24"/>
          <w:szCs w:val="24"/>
        </w:rPr>
        <w:t>ŹRÓDŁA DODATKOWYCH INFORMACJI</w:t>
      </w:r>
    </w:p>
    <w:p w:rsidR="004619C8" w:rsidRPr="00C00EC1" w:rsidRDefault="004619C8" w:rsidP="004619C8">
      <w:pPr>
        <w:spacing w:after="0" w:line="240" w:lineRule="auto"/>
        <w:rPr>
          <w:rFonts w:ascii="Arial" w:hAnsi="Arial" w:cs="Arial"/>
          <w:color w:val="000000"/>
          <w:sz w:val="24"/>
          <w:szCs w:val="24"/>
        </w:rPr>
      </w:pPr>
      <w:r w:rsidRPr="00C00EC1">
        <w:rPr>
          <w:rFonts w:ascii="Arial" w:hAnsi="Arial" w:cs="Arial"/>
          <w:sz w:val="24"/>
          <w:szCs w:val="24"/>
        </w:rPr>
        <w:t xml:space="preserve">Informacje dotyczące zwolnienia z należności celnych przywozowych mienia osobistego można znaleźć pod adresem (link/ścieżka): </w:t>
      </w:r>
      <w:hyperlink r:id="rId53" w:history="1">
        <w:r w:rsidRPr="00C00EC1">
          <w:rPr>
            <w:rStyle w:val="Hipercze"/>
            <w:rFonts w:ascii="Arial" w:hAnsi="Arial" w:cs="Arial"/>
            <w:sz w:val="24"/>
            <w:szCs w:val="24"/>
            <w:lang w:val="x-none"/>
          </w:rPr>
          <w:t>https://www.podatki.gov.pl/clo/informacja-dla-osob-fizycznych/mienie-przesiedlenia/</w:t>
        </w:r>
      </w:hyperlink>
      <w:r w:rsidRPr="00C00EC1">
        <w:rPr>
          <w:rFonts w:ascii="Arial" w:hAnsi="Arial" w:cs="Arial"/>
          <w:color w:val="000000"/>
          <w:sz w:val="24"/>
          <w:szCs w:val="24"/>
        </w:rPr>
        <w:t xml:space="preserve"> </w:t>
      </w:r>
    </w:p>
    <w:p w:rsidR="004619C8" w:rsidRPr="00C00EC1" w:rsidRDefault="004619C8" w:rsidP="004619C8">
      <w:pPr>
        <w:pStyle w:val="p"/>
        <w:spacing w:before="0" w:after="0" w:line="240" w:lineRule="auto"/>
        <w:rPr>
          <w:sz w:val="24"/>
          <w:szCs w:val="24"/>
        </w:rPr>
      </w:pPr>
    </w:p>
    <w:p w:rsidR="004619C8" w:rsidRPr="00C00EC1" w:rsidRDefault="004619C8" w:rsidP="004619C8">
      <w:pPr>
        <w:pStyle w:val="p"/>
        <w:spacing w:before="0" w:after="0" w:line="240" w:lineRule="auto"/>
        <w:rPr>
          <w:sz w:val="24"/>
          <w:szCs w:val="24"/>
        </w:rPr>
      </w:pPr>
      <w:r w:rsidRPr="00C00EC1">
        <w:rPr>
          <w:sz w:val="24"/>
          <w:szCs w:val="24"/>
        </w:rPr>
        <w:t xml:space="preserve">Aktualne dane kontaktowe wszystkich jednostek KAS (w tym urzędów celno-skarbowych/oddziałów celnych) – są dostępne pod adresem (link/ścieżka): </w:t>
      </w:r>
      <w:hyperlink r:id="rId54" w:history="1">
        <w:r w:rsidRPr="00C00EC1">
          <w:rPr>
            <w:rStyle w:val="Hipercze"/>
            <w:sz w:val="24"/>
            <w:szCs w:val="24"/>
          </w:rPr>
          <w:t>https://www.gov.pl/web/kas/dane-teleadresowe-jednostek-kas</w:t>
        </w:r>
      </w:hyperlink>
      <w:r w:rsidRPr="00C00EC1">
        <w:rPr>
          <w:sz w:val="24"/>
          <w:szCs w:val="24"/>
        </w:rPr>
        <w:t xml:space="preserve"> </w:t>
      </w:r>
    </w:p>
    <w:p w:rsidR="004619C8" w:rsidRPr="00C00EC1" w:rsidRDefault="004619C8" w:rsidP="004619C8">
      <w:pPr>
        <w:pStyle w:val="p"/>
        <w:spacing w:before="0" w:after="0" w:line="240" w:lineRule="auto"/>
        <w:rPr>
          <w:sz w:val="24"/>
          <w:szCs w:val="24"/>
        </w:rPr>
      </w:pPr>
    </w:p>
    <w:p w:rsidR="004619C8" w:rsidRPr="00C00EC1" w:rsidRDefault="004619C8" w:rsidP="004619C8">
      <w:pPr>
        <w:spacing w:after="0" w:line="240" w:lineRule="auto"/>
        <w:rPr>
          <w:rFonts w:ascii="Arial" w:hAnsi="Arial" w:cs="Arial"/>
          <w:sz w:val="24"/>
          <w:szCs w:val="24"/>
        </w:rPr>
      </w:pPr>
      <w:r w:rsidRPr="00C00EC1">
        <w:rPr>
          <w:rFonts w:ascii="Arial" w:hAnsi="Arial" w:cs="Arial"/>
          <w:sz w:val="24"/>
          <w:szCs w:val="24"/>
        </w:rPr>
        <w:t>PODSTAWY PRAWNE</w:t>
      </w:r>
    </w:p>
    <w:p w:rsidR="004619C8" w:rsidRPr="00C00EC1" w:rsidRDefault="004619C8" w:rsidP="004619C8">
      <w:pPr>
        <w:spacing w:after="0" w:line="240" w:lineRule="auto"/>
        <w:rPr>
          <w:rFonts w:ascii="Arial" w:hAnsi="Arial" w:cs="Arial"/>
          <w:sz w:val="24"/>
          <w:szCs w:val="24"/>
        </w:rPr>
      </w:pPr>
      <w:r w:rsidRPr="00C00EC1">
        <w:rPr>
          <w:rFonts w:ascii="Arial" w:hAnsi="Arial" w:cs="Arial"/>
          <w:sz w:val="24"/>
          <w:szCs w:val="24"/>
        </w:rPr>
        <w:t>Zasady dokonywania zgłoszeń celnych do procedury dopuszczenia do obrotu (m.in. mienia osobistego) – regulują stosowane bezpośrednio przepisy unijne oraz przepisy krajowe, w szczególności:</w:t>
      </w:r>
    </w:p>
    <w:p w:rsidR="004619C8" w:rsidRPr="00C00EC1" w:rsidRDefault="004619C8" w:rsidP="00750061">
      <w:pPr>
        <w:pStyle w:val="Akapitzlist"/>
        <w:numPr>
          <w:ilvl w:val="0"/>
          <w:numId w:val="23"/>
        </w:numPr>
        <w:spacing w:after="0" w:line="240" w:lineRule="auto"/>
        <w:ind w:left="426" w:hanging="426"/>
        <w:rPr>
          <w:rFonts w:ascii="Arial" w:eastAsia="Times New Roman" w:hAnsi="Arial" w:cs="Arial"/>
          <w:sz w:val="24"/>
          <w:szCs w:val="24"/>
          <w:lang w:eastAsia="pl-PL"/>
        </w:rPr>
      </w:pPr>
      <w:r w:rsidRPr="00C00EC1">
        <w:rPr>
          <w:rFonts w:ascii="Arial" w:hAnsi="Arial" w:cs="Arial"/>
          <w:sz w:val="24"/>
          <w:szCs w:val="24"/>
        </w:rPr>
        <w:lastRenderedPageBreak/>
        <w:t xml:space="preserve">rozporządzenie Parlamentu Europejskiego i Rady (UE) nr 952/2013 z dnia 9 października 2013 r. ustanawiające unijny kodeks celny (wersja przekształcona </w:t>
      </w:r>
      <w:proofErr w:type="spellStart"/>
      <w:r w:rsidRPr="00C00EC1">
        <w:rPr>
          <w:rFonts w:ascii="Arial" w:hAnsi="Arial" w:cs="Arial"/>
          <w:sz w:val="24"/>
          <w:szCs w:val="24"/>
        </w:rPr>
        <w:t>Dz.U.UE.L</w:t>
      </w:r>
      <w:proofErr w:type="spellEnd"/>
      <w:r w:rsidRPr="00C00EC1">
        <w:rPr>
          <w:rFonts w:ascii="Arial" w:hAnsi="Arial" w:cs="Arial"/>
          <w:sz w:val="24"/>
          <w:szCs w:val="24"/>
        </w:rPr>
        <w:t xml:space="preserve">. z 2013 r. nr 269, str.1, z </w:t>
      </w:r>
      <w:proofErr w:type="spellStart"/>
      <w:r w:rsidRPr="00C00EC1">
        <w:rPr>
          <w:rFonts w:ascii="Arial" w:hAnsi="Arial" w:cs="Arial"/>
          <w:sz w:val="24"/>
          <w:szCs w:val="24"/>
        </w:rPr>
        <w:t>późn</w:t>
      </w:r>
      <w:proofErr w:type="spellEnd"/>
      <w:r w:rsidRPr="00C00EC1">
        <w:rPr>
          <w:rFonts w:ascii="Arial" w:hAnsi="Arial" w:cs="Arial"/>
          <w:sz w:val="24"/>
          <w:szCs w:val="24"/>
        </w:rPr>
        <w:t>. zm. – zwane: UKC);</w:t>
      </w:r>
    </w:p>
    <w:p w:rsidR="004619C8" w:rsidRPr="00C00EC1" w:rsidRDefault="004619C8" w:rsidP="00750061">
      <w:pPr>
        <w:pStyle w:val="Akapitzlist"/>
        <w:numPr>
          <w:ilvl w:val="0"/>
          <w:numId w:val="23"/>
        </w:numPr>
        <w:spacing w:after="0" w:line="240" w:lineRule="auto"/>
        <w:ind w:left="426" w:hanging="426"/>
        <w:rPr>
          <w:rFonts w:ascii="Arial" w:eastAsia="Times New Roman" w:hAnsi="Arial" w:cs="Arial"/>
          <w:sz w:val="24"/>
          <w:szCs w:val="24"/>
          <w:lang w:eastAsia="pl-PL"/>
        </w:rPr>
      </w:pPr>
      <w:r w:rsidRPr="00C00EC1">
        <w:rPr>
          <w:rFonts w:ascii="Arial" w:eastAsia="Times New Roman" w:hAnsi="Arial" w:cs="Arial"/>
          <w:sz w:val="24"/>
          <w:szCs w:val="24"/>
        </w:rPr>
        <w:t>rozporządzenie Rady (WE) nr 1186/2009 z dnia 16 listopada 2009 r. ustanawiającego wspólnotowy system zwolnień celnych (</w:t>
      </w:r>
      <w:proofErr w:type="spellStart"/>
      <w:r w:rsidRPr="00C00EC1">
        <w:rPr>
          <w:rFonts w:ascii="Arial" w:eastAsia="Times New Roman" w:hAnsi="Arial" w:cs="Arial"/>
          <w:sz w:val="24"/>
          <w:szCs w:val="24"/>
        </w:rPr>
        <w:t>Dz.U.UE.L</w:t>
      </w:r>
      <w:proofErr w:type="spellEnd"/>
      <w:r w:rsidRPr="00C00EC1">
        <w:rPr>
          <w:rFonts w:ascii="Arial" w:eastAsia="Times New Roman" w:hAnsi="Arial" w:cs="Arial"/>
          <w:sz w:val="24"/>
          <w:szCs w:val="24"/>
        </w:rPr>
        <w:t>. z 2009 r. nr 324, str. 23 – zwane: WSZC);</w:t>
      </w:r>
    </w:p>
    <w:p w:rsidR="004619C8" w:rsidRPr="00C00EC1" w:rsidRDefault="004619C8" w:rsidP="00750061">
      <w:pPr>
        <w:pStyle w:val="Akapitzlist"/>
        <w:numPr>
          <w:ilvl w:val="0"/>
          <w:numId w:val="23"/>
        </w:numPr>
        <w:spacing w:after="0" w:line="240" w:lineRule="auto"/>
        <w:ind w:left="426" w:hanging="426"/>
        <w:rPr>
          <w:rFonts w:ascii="Arial" w:eastAsia="Times New Roman" w:hAnsi="Arial" w:cs="Arial"/>
          <w:sz w:val="24"/>
          <w:szCs w:val="24"/>
          <w:lang w:eastAsia="pl-PL"/>
        </w:rPr>
      </w:pPr>
      <w:r w:rsidRPr="00C00EC1">
        <w:rPr>
          <w:rFonts w:ascii="Arial" w:hAnsi="Arial" w:cs="Arial"/>
          <w:sz w:val="24"/>
          <w:szCs w:val="24"/>
        </w:rPr>
        <w:t>rozporządzenie Rady (EWG) nr 2658/87 z dnia 23 lipca 1987 r. w sprawie nomenklatury taryfowej i statystycznej oraz w sprawie Wspólnej Taryfy Celnej (</w:t>
      </w:r>
      <w:proofErr w:type="spellStart"/>
      <w:r w:rsidRPr="00C00EC1">
        <w:rPr>
          <w:rFonts w:ascii="Arial" w:hAnsi="Arial" w:cs="Arial"/>
          <w:sz w:val="24"/>
          <w:szCs w:val="24"/>
        </w:rPr>
        <w:t>Dz.U.WE.L</w:t>
      </w:r>
      <w:proofErr w:type="spellEnd"/>
      <w:r w:rsidRPr="00C00EC1">
        <w:rPr>
          <w:rFonts w:ascii="Arial" w:hAnsi="Arial" w:cs="Arial"/>
          <w:sz w:val="24"/>
          <w:szCs w:val="24"/>
        </w:rPr>
        <w:t xml:space="preserve">. z 1987 r. nr 256, str. 1, z </w:t>
      </w:r>
      <w:proofErr w:type="spellStart"/>
      <w:r w:rsidRPr="00C00EC1">
        <w:rPr>
          <w:rFonts w:ascii="Arial" w:hAnsi="Arial" w:cs="Arial"/>
          <w:sz w:val="24"/>
          <w:szCs w:val="24"/>
        </w:rPr>
        <w:t>późn</w:t>
      </w:r>
      <w:proofErr w:type="spellEnd"/>
      <w:r w:rsidRPr="00C00EC1">
        <w:rPr>
          <w:rFonts w:ascii="Arial" w:hAnsi="Arial" w:cs="Arial"/>
          <w:sz w:val="24"/>
          <w:szCs w:val="24"/>
        </w:rPr>
        <w:t xml:space="preserve">. zm. – zwane: WTC) – </w:t>
      </w:r>
      <w:r w:rsidRPr="00C00EC1">
        <w:rPr>
          <w:rFonts w:ascii="Arial" w:eastAsia="Times New Roman" w:hAnsi="Arial" w:cs="Arial"/>
          <w:sz w:val="24"/>
          <w:szCs w:val="24"/>
          <w:lang w:eastAsia="pl-PL"/>
        </w:rPr>
        <w:t>od 01.01.2020 r. zmienione rozporządzeniem Komisji (UE) 2019/1776 z dnia 22 października 2019 r. zmieniającym załącznik I do WTC (</w:t>
      </w:r>
      <w:proofErr w:type="spellStart"/>
      <w:r w:rsidRPr="00C00EC1">
        <w:rPr>
          <w:rFonts w:ascii="Arial" w:eastAsia="Times New Roman" w:hAnsi="Arial" w:cs="Arial"/>
          <w:sz w:val="24"/>
          <w:szCs w:val="24"/>
          <w:lang w:eastAsia="pl-PL"/>
        </w:rPr>
        <w:t>Dz.U.UE.L</w:t>
      </w:r>
      <w:proofErr w:type="spellEnd"/>
      <w:r w:rsidRPr="00C00EC1">
        <w:rPr>
          <w:rFonts w:ascii="Arial" w:eastAsia="Times New Roman" w:hAnsi="Arial" w:cs="Arial"/>
          <w:sz w:val="24"/>
          <w:szCs w:val="24"/>
          <w:lang w:eastAsia="pl-PL"/>
        </w:rPr>
        <w:t xml:space="preserve">. z 2019 r. nr 280, str. 1, z </w:t>
      </w:r>
      <w:proofErr w:type="spellStart"/>
      <w:r w:rsidRPr="00C00EC1">
        <w:rPr>
          <w:rFonts w:ascii="Arial" w:eastAsia="Times New Roman" w:hAnsi="Arial" w:cs="Arial"/>
          <w:sz w:val="24"/>
          <w:szCs w:val="24"/>
          <w:lang w:eastAsia="pl-PL"/>
        </w:rPr>
        <w:t>późn</w:t>
      </w:r>
      <w:proofErr w:type="spellEnd"/>
      <w:r w:rsidRPr="00C00EC1">
        <w:rPr>
          <w:rFonts w:ascii="Arial" w:eastAsia="Times New Roman" w:hAnsi="Arial" w:cs="Arial"/>
          <w:sz w:val="24"/>
          <w:szCs w:val="24"/>
          <w:lang w:eastAsia="pl-PL"/>
        </w:rPr>
        <w:t>. zm.)</w:t>
      </w:r>
      <w:r w:rsidRPr="00C00EC1">
        <w:rPr>
          <w:rFonts w:ascii="Arial" w:hAnsi="Arial" w:cs="Arial"/>
          <w:sz w:val="24"/>
          <w:szCs w:val="24"/>
        </w:rPr>
        <w:t>;</w:t>
      </w:r>
    </w:p>
    <w:p w:rsidR="004619C8" w:rsidRPr="00C00EC1" w:rsidRDefault="004619C8" w:rsidP="00750061">
      <w:pPr>
        <w:pStyle w:val="Akapitzlist"/>
        <w:numPr>
          <w:ilvl w:val="0"/>
          <w:numId w:val="23"/>
        </w:numPr>
        <w:spacing w:after="0" w:line="240" w:lineRule="auto"/>
        <w:ind w:left="426" w:hanging="426"/>
        <w:rPr>
          <w:rFonts w:ascii="Arial" w:eastAsia="Times New Roman" w:hAnsi="Arial" w:cs="Arial"/>
          <w:sz w:val="24"/>
          <w:szCs w:val="24"/>
          <w:lang w:eastAsia="pl-PL"/>
        </w:rPr>
      </w:pPr>
      <w:r w:rsidRPr="00C00EC1">
        <w:rPr>
          <w:rFonts w:ascii="Arial" w:eastAsia="Times New Roman" w:hAnsi="Arial" w:cs="Arial"/>
          <w:color w:val="000000"/>
          <w:sz w:val="24"/>
          <w:szCs w:val="24"/>
          <w:lang w:eastAsia="pl-PL"/>
        </w:rPr>
        <w:t>rozporządzenie Rady (EWG, EUROATOM) Nr 1182/71 z dnia 3 czerwca 1971 r. określające zasady mające zastosowanie do okresów, dat i terminów (</w:t>
      </w:r>
      <w:proofErr w:type="spellStart"/>
      <w:r w:rsidRPr="00C00EC1">
        <w:rPr>
          <w:rFonts w:ascii="Arial" w:eastAsia="Times New Roman" w:hAnsi="Arial" w:cs="Arial"/>
          <w:color w:val="000000"/>
          <w:sz w:val="24"/>
          <w:szCs w:val="24"/>
          <w:lang w:eastAsia="pl-PL"/>
        </w:rPr>
        <w:t>Dz.U.WE.L</w:t>
      </w:r>
      <w:proofErr w:type="spellEnd"/>
      <w:r w:rsidRPr="00C00EC1">
        <w:rPr>
          <w:rFonts w:ascii="Arial" w:eastAsia="Times New Roman" w:hAnsi="Arial" w:cs="Arial"/>
          <w:color w:val="000000"/>
          <w:sz w:val="24"/>
          <w:szCs w:val="24"/>
          <w:lang w:eastAsia="pl-PL"/>
        </w:rPr>
        <w:t xml:space="preserve">. z 1971 r. nr 124, z </w:t>
      </w:r>
      <w:proofErr w:type="spellStart"/>
      <w:r w:rsidRPr="00C00EC1">
        <w:rPr>
          <w:rFonts w:ascii="Arial" w:eastAsia="Times New Roman" w:hAnsi="Arial" w:cs="Arial"/>
          <w:color w:val="000000"/>
          <w:sz w:val="24"/>
          <w:szCs w:val="24"/>
          <w:lang w:eastAsia="pl-PL"/>
        </w:rPr>
        <w:t>późn</w:t>
      </w:r>
      <w:proofErr w:type="spellEnd"/>
      <w:r w:rsidRPr="00C00EC1">
        <w:rPr>
          <w:rFonts w:ascii="Arial" w:eastAsia="Times New Roman" w:hAnsi="Arial" w:cs="Arial"/>
          <w:color w:val="000000"/>
          <w:sz w:val="24"/>
          <w:szCs w:val="24"/>
          <w:lang w:eastAsia="pl-PL"/>
        </w:rPr>
        <w:t xml:space="preserve">. zm. – wydanie specjalne Dz.U.UE.WS. rozdział 1, tom 1, str. 51, z </w:t>
      </w:r>
      <w:proofErr w:type="spellStart"/>
      <w:r w:rsidRPr="00C00EC1">
        <w:rPr>
          <w:rFonts w:ascii="Arial" w:eastAsia="Times New Roman" w:hAnsi="Arial" w:cs="Arial"/>
          <w:color w:val="000000"/>
          <w:sz w:val="24"/>
          <w:szCs w:val="24"/>
          <w:lang w:eastAsia="pl-PL"/>
        </w:rPr>
        <w:t>późn</w:t>
      </w:r>
      <w:proofErr w:type="spellEnd"/>
      <w:r w:rsidRPr="00C00EC1">
        <w:rPr>
          <w:rFonts w:ascii="Arial" w:eastAsia="Times New Roman" w:hAnsi="Arial" w:cs="Arial"/>
          <w:color w:val="000000"/>
          <w:sz w:val="24"/>
          <w:szCs w:val="24"/>
          <w:lang w:eastAsia="pl-PL"/>
        </w:rPr>
        <w:t>. zm. – zwane: rozporządzeniem Rady (EWG, EUROATOM) Nr 1182/71);</w:t>
      </w:r>
    </w:p>
    <w:p w:rsidR="004619C8" w:rsidRPr="00C00EC1" w:rsidRDefault="004619C8" w:rsidP="00750061">
      <w:pPr>
        <w:pStyle w:val="Akapitzlist"/>
        <w:numPr>
          <w:ilvl w:val="0"/>
          <w:numId w:val="23"/>
        </w:numPr>
        <w:spacing w:after="0" w:line="240" w:lineRule="auto"/>
        <w:ind w:left="426" w:hanging="426"/>
        <w:contextualSpacing w:val="0"/>
        <w:rPr>
          <w:rFonts w:ascii="Arial" w:eastAsia="Times New Roman" w:hAnsi="Arial" w:cs="Arial"/>
          <w:sz w:val="24"/>
          <w:szCs w:val="24"/>
          <w:lang w:eastAsia="pl-PL"/>
        </w:rPr>
      </w:pPr>
      <w:r w:rsidRPr="00C00EC1">
        <w:rPr>
          <w:rFonts w:ascii="Arial" w:hAnsi="Arial" w:cs="Arial"/>
          <w:sz w:val="24"/>
          <w:szCs w:val="24"/>
        </w:rPr>
        <w:t>u</w:t>
      </w:r>
      <w:r w:rsidRPr="00C00EC1">
        <w:rPr>
          <w:rFonts w:ascii="Arial" w:eastAsia="Times New Roman" w:hAnsi="Arial" w:cs="Arial"/>
          <w:sz w:val="24"/>
          <w:szCs w:val="24"/>
          <w:lang w:eastAsia="pl-PL"/>
        </w:rPr>
        <w:t xml:space="preserve">stawa z dnia 19 marca 2004 r. - Prawo celne (tekst jedn. Dz.U. z </w:t>
      </w:r>
      <w:r w:rsidRPr="00C00EC1">
        <w:rPr>
          <w:rFonts w:ascii="Arial" w:hAnsi="Arial" w:cs="Arial"/>
          <w:color w:val="000000"/>
          <w:sz w:val="24"/>
          <w:szCs w:val="24"/>
        </w:rPr>
        <w:t>2020 r. poz. 1382</w:t>
      </w:r>
      <w:r w:rsidRPr="00C00EC1">
        <w:rPr>
          <w:rFonts w:ascii="Arial" w:eastAsia="Times New Roman" w:hAnsi="Arial" w:cs="Arial"/>
          <w:sz w:val="24"/>
          <w:szCs w:val="24"/>
          <w:lang w:eastAsia="pl-PL"/>
        </w:rPr>
        <w:t xml:space="preserve">, z </w:t>
      </w:r>
      <w:proofErr w:type="spellStart"/>
      <w:r w:rsidRPr="00C00EC1">
        <w:rPr>
          <w:rFonts w:ascii="Arial" w:eastAsia="Times New Roman" w:hAnsi="Arial" w:cs="Arial"/>
          <w:sz w:val="24"/>
          <w:szCs w:val="24"/>
          <w:lang w:eastAsia="pl-PL"/>
        </w:rPr>
        <w:t>późn</w:t>
      </w:r>
      <w:proofErr w:type="spellEnd"/>
      <w:r w:rsidRPr="00C00EC1">
        <w:rPr>
          <w:rFonts w:ascii="Arial" w:eastAsia="Times New Roman" w:hAnsi="Arial" w:cs="Arial"/>
          <w:sz w:val="24"/>
          <w:szCs w:val="24"/>
          <w:lang w:eastAsia="pl-PL"/>
        </w:rPr>
        <w:t xml:space="preserve">. zm. – zwana: Prawem celnym) – łącznie z przepisami wykonawczymi, w tym: </w:t>
      </w:r>
      <w:r w:rsidRPr="00C00EC1">
        <w:rPr>
          <w:rFonts w:ascii="Arial" w:hAnsi="Arial" w:cs="Arial"/>
          <w:sz w:val="24"/>
          <w:szCs w:val="24"/>
        </w:rPr>
        <w:t xml:space="preserve">rozporządzenie Ministra Finansów z dnia 8 września 2016 r. w sprawie zgłoszeń celnych (tekst jedn. Dz.U. z 2018 r. poz. 2262 – zwane: RMF), rozporządzenie Ministra Rozwoju i Finansów z dnia 21 </w:t>
      </w:r>
      <w:r w:rsidRPr="00C00EC1">
        <w:rPr>
          <w:rFonts w:ascii="Arial" w:hAnsi="Arial" w:cs="Arial"/>
          <w:sz w:val="24"/>
          <w:szCs w:val="24"/>
        </w:rPr>
        <w:lastRenderedPageBreak/>
        <w:t xml:space="preserve">lutego 2017 r. w sprawie urzędów celno-skarbowych oraz podległych im oddziałów celnych, w których są dokonywane czynności przewidziane przepisami prawa celnego w zależności od rodzaju towarów lub procedur celnych, którymi mogą być obejmowane towary (tekst. jedn. Dz.U. z 2019 r. poz. 130 </w:t>
      </w:r>
      <w:r w:rsidRPr="00C00EC1">
        <w:rPr>
          <w:rFonts w:ascii="Arial" w:hAnsi="Arial" w:cs="Arial"/>
          <w:color w:val="000000"/>
          <w:sz w:val="24"/>
          <w:szCs w:val="24"/>
        </w:rPr>
        <w:t>– zwane: RMRF</w:t>
      </w:r>
      <w:r w:rsidRPr="00C00EC1">
        <w:rPr>
          <w:rFonts w:ascii="Arial" w:hAnsi="Arial" w:cs="Arial"/>
          <w:sz w:val="24"/>
          <w:szCs w:val="24"/>
        </w:rPr>
        <w:t>);</w:t>
      </w:r>
    </w:p>
    <w:p w:rsidR="004619C8" w:rsidRPr="00C00EC1" w:rsidRDefault="004619C8" w:rsidP="00750061">
      <w:pPr>
        <w:pStyle w:val="Akapitzlist"/>
        <w:numPr>
          <w:ilvl w:val="0"/>
          <w:numId w:val="23"/>
        </w:numPr>
        <w:spacing w:after="0" w:line="240" w:lineRule="auto"/>
        <w:ind w:left="426" w:hanging="426"/>
        <w:contextualSpacing w:val="0"/>
        <w:rPr>
          <w:rFonts w:ascii="Arial" w:eastAsia="Times New Roman" w:hAnsi="Arial" w:cs="Arial"/>
          <w:sz w:val="24"/>
          <w:szCs w:val="24"/>
          <w:lang w:eastAsia="pl-PL"/>
        </w:rPr>
      </w:pPr>
      <w:r w:rsidRPr="00C00EC1">
        <w:rPr>
          <w:rFonts w:ascii="Arial" w:eastAsia="Times New Roman" w:hAnsi="Arial" w:cs="Arial"/>
          <w:sz w:val="24"/>
          <w:szCs w:val="24"/>
          <w:lang w:eastAsia="pl-PL"/>
        </w:rPr>
        <w:t xml:space="preserve">ustawa z dnia 6 grudnia 2008 r. o podatku akcyzowym (tekst jedn. Dz.U. z 2020 r. poz. 722, </w:t>
      </w:r>
      <w:r w:rsidRPr="00C00EC1">
        <w:rPr>
          <w:rFonts w:ascii="Arial" w:hAnsi="Arial" w:cs="Arial"/>
          <w:sz w:val="24"/>
          <w:szCs w:val="24"/>
        </w:rPr>
        <w:t xml:space="preserve">z </w:t>
      </w:r>
      <w:proofErr w:type="spellStart"/>
      <w:r w:rsidRPr="00C00EC1">
        <w:rPr>
          <w:rFonts w:ascii="Arial" w:hAnsi="Arial" w:cs="Arial"/>
          <w:sz w:val="24"/>
          <w:szCs w:val="24"/>
        </w:rPr>
        <w:t>późn</w:t>
      </w:r>
      <w:proofErr w:type="spellEnd"/>
      <w:r w:rsidRPr="00C00EC1">
        <w:rPr>
          <w:rFonts w:ascii="Arial" w:hAnsi="Arial" w:cs="Arial"/>
          <w:sz w:val="24"/>
          <w:szCs w:val="24"/>
        </w:rPr>
        <w:t>. zm.</w:t>
      </w:r>
      <w:r w:rsidRPr="00C00EC1">
        <w:rPr>
          <w:rFonts w:ascii="Arial" w:eastAsia="Times New Roman" w:hAnsi="Arial" w:cs="Arial"/>
          <w:sz w:val="24"/>
          <w:szCs w:val="24"/>
          <w:lang w:eastAsia="pl-PL"/>
        </w:rPr>
        <w:t xml:space="preserve"> – zwana: ustawą akcyzową) – łącznie z przepisami wykonawczymi;</w:t>
      </w:r>
    </w:p>
    <w:p w:rsidR="004619C8" w:rsidRPr="00C00EC1" w:rsidRDefault="004619C8" w:rsidP="00750061">
      <w:pPr>
        <w:pStyle w:val="Akapitzlist"/>
        <w:numPr>
          <w:ilvl w:val="0"/>
          <w:numId w:val="23"/>
        </w:numPr>
        <w:spacing w:after="0" w:line="240" w:lineRule="auto"/>
        <w:ind w:left="426" w:hanging="426"/>
        <w:contextualSpacing w:val="0"/>
        <w:rPr>
          <w:rFonts w:ascii="Arial" w:eastAsia="Times New Roman" w:hAnsi="Arial" w:cs="Arial"/>
          <w:sz w:val="24"/>
          <w:szCs w:val="24"/>
          <w:lang w:eastAsia="pl-PL"/>
        </w:rPr>
      </w:pPr>
      <w:r w:rsidRPr="00C00EC1">
        <w:rPr>
          <w:rFonts w:ascii="Arial" w:eastAsia="Times New Roman" w:hAnsi="Arial" w:cs="Arial"/>
          <w:sz w:val="24"/>
          <w:szCs w:val="24"/>
          <w:lang w:eastAsia="pl-PL"/>
        </w:rPr>
        <w:t xml:space="preserve">ustawa z dnia 11 marca 2004 r. o podatku od towarów i usług (tekst jedn. Dz.U. z 2020 r. poz. 106, z </w:t>
      </w:r>
      <w:proofErr w:type="spellStart"/>
      <w:r w:rsidRPr="00C00EC1">
        <w:rPr>
          <w:rFonts w:ascii="Arial" w:eastAsia="Times New Roman" w:hAnsi="Arial" w:cs="Arial"/>
          <w:sz w:val="24"/>
          <w:szCs w:val="24"/>
          <w:lang w:eastAsia="pl-PL"/>
        </w:rPr>
        <w:t>późn</w:t>
      </w:r>
      <w:proofErr w:type="spellEnd"/>
      <w:r w:rsidRPr="00C00EC1">
        <w:rPr>
          <w:rFonts w:ascii="Arial" w:eastAsia="Times New Roman" w:hAnsi="Arial" w:cs="Arial"/>
          <w:sz w:val="24"/>
          <w:szCs w:val="24"/>
          <w:lang w:eastAsia="pl-PL"/>
        </w:rPr>
        <w:t>. zm. – zwana: ustawą VAT) – łącznie z przepisami wykonawczymi;</w:t>
      </w:r>
    </w:p>
    <w:p w:rsidR="004619C8" w:rsidRPr="00C00EC1" w:rsidRDefault="004619C8" w:rsidP="00750061">
      <w:pPr>
        <w:pStyle w:val="Akapitzlist"/>
        <w:numPr>
          <w:ilvl w:val="0"/>
          <w:numId w:val="23"/>
        </w:numPr>
        <w:spacing w:after="0" w:line="240" w:lineRule="auto"/>
        <w:ind w:left="426" w:hanging="426"/>
        <w:rPr>
          <w:rFonts w:ascii="Arial" w:eastAsia="Times New Roman" w:hAnsi="Arial" w:cs="Arial"/>
          <w:sz w:val="24"/>
          <w:szCs w:val="24"/>
          <w:lang w:eastAsia="pl-PL"/>
        </w:rPr>
      </w:pPr>
      <w:r w:rsidRPr="00C00EC1">
        <w:rPr>
          <w:rFonts w:ascii="Arial" w:eastAsia="Times New Roman" w:hAnsi="Arial" w:cs="Arial"/>
          <w:sz w:val="24"/>
          <w:szCs w:val="24"/>
          <w:lang w:eastAsia="pl-PL"/>
        </w:rPr>
        <w:t xml:space="preserve">ustawa </w:t>
      </w:r>
      <w:r w:rsidRPr="00C00EC1">
        <w:rPr>
          <w:rFonts w:ascii="Arial" w:hAnsi="Arial" w:cs="Arial"/>
          <w:color w:val="000000"/>
          <w:sz w:val="24"/>
          <w:szCs w:val="24"/>
        </w:rPr>
        <w:t xml:space="preserve">z dnia 16 listopada 2016 r. o Krajowej Administracji Skarbowej (tekst jedn. Dz.U. z 2020 r. poz. 505, z </w:t>
      </w:r>
      <w:proofErr w:type="spellStart"/>
      <w:r w:rsidRPr="00C00EC1">
        <w:rPr>
          <w:rFonts w:ascii="Arial" w:hAnsi="Arial" w:cs="Arial"/>
          <w:color w:val="000000"/>
          <w:sz w:val="24"/>
          <w:szCs w:val="24"/>
        </w:rPr>
        <w:t>późn</w:t>
      </w:r>
      <w:proofErr w:type="spellEnd"/>
      <w:r w:rsidRPr="00C00EC1">
        <w:rPr>
          <w:rFonts w:ascii="Arial" w:hAnsi="Arial" w:cs="Arial"/>
          <w:color w:val="000000"/>
          <w:sz w:val="24"/>
          <w:szCs w:val="24"/>
        </w:rPr>
        <w:t xml:space="preserve">. zm. – zwana: ustawą KAS) </w:t>
      </w:r>
      <w:r w:rsidRPr="00C00EC1">
        <w:rPr>
          <w:rFonts w:ascii="Arial" w:eastAsia="Times New Roman" w:hAnsi="Arial" w:cs="Arial"/>
          <w:sz w:val="24"/>
          <w:szCs w:val="24"/>
          <w:lang w:eastAsia="pl-PL"/>
        </w:rPr>
        <w:t>– łącznie z przepisami wykonawczymi.</w:t>
      </w:r>
    </w:p>
    <w:p w:rsidR="004619C8" w:rsidRPr="00C00EC1" w:rsidRDefault="004619C8" w:rsidP="004619C8">
      <w:pPr>
        <w:spacing w:line="240" w:lineRule="auto"/>
        <w:rPr>
          <w:rFonts w:ascii="Arial" w:hAnsi="Arial" w:cs="Arial"/>
          <w:sz w:val="24"/>
          <w:szCs w:val="24"/>
        </w:rPr>
      </w:pPr>
    </w:p>
    <w:p w:rsidR="004619C8" w:rsidRPr="00C00EC1" w:rsidRDefault="004619C8" w:rsidP="00F06524">
      <w:pPr>
        <w:rPr>
          <w:rFonts w:ascii="Arial" w:hAnsi="Arial" w:cs="Arial"/>
          <w:b/>
          <w:sz w:val="24"/>
          <w:szCs w:val="24"/>
        </w:rPr>
      </w:pPr>
      <w:r w:rsidRPr="00C00EC1">
        <w:rPr>
          <w:rFonts w:ascii="Arial" w:hAnsi="Arial" w:cs="Arial"/>
          <w:b/>
          <w:sz w:val="24"/>
          <w:szCs w:val="24"/>
        </w:rPr>
        <w:t>Pytanie 8</w:t>
      </w:r>
    </w:p>
    <w:p w:rsidR="004619C8" w:rsidRPr="00C00EC1" w:rsidRDefault="00164CE9" w:rsidP="00164CE9">
      <w:pPr>
        <w:spacing w:after="0" w:line="240" w:lineRule="auto"/>
        <w:jc w:val="both"/>
        <w:rPr>
          <w:rFonts w:ascii="Arial" w:hAnsi="Arial" w:cs="Arial"/>
          <w:b/>
          <w:color w:val="000000"/>
          <w:sz w:val="24"/>
          <w:szCs w:val="24"/>
          <w:lang w:eastAsia="pl-PL"/>
        </w:rPr>
      </w:pPr>
      <w:r w:rsidRPr="00C00EC1">
        <w:rPr>
          <w:rFonts w:ascii="Arial" w:hAnsi="Arial" w:cs="Arial"/>
          <w:b/>
          <w:color w:val="000000"/>
          <w:sz w:val="24"/>
          <w:szCs w:val="24"/>
          <w:lang w:eastAsia="pl-PL"/>
        </w:rPr>
        <w:t>Jakie formalności są związane z</w:t>
      </w:r>
      <w:r w:rsidR="004619C8" w:rsidRPr="00C00EC1">
        <w:rPr>
          <w:rFonts w:ascii="Arial" w:hAnsi="Arial" w:cs="Arial"/>
          <w:b/>
          <w:color w:val="000000"/>
          <w:sz w:val="24"/>
          <w:szCs w:val="24"/>
          <w:lang w:eastAsia="pl-PL"/>
        </w:rPr>
        <w:t xml:space="preserve"> import</w:t>
      </w:r>
      <w:r w:rsidRPr="00C00EC1">
        <w:rPr>
          <w:rFonts w:ascii="Arial" w:hAnsi="Arial" w:cs="Arial"/>
          <w:b/>
          <w:color w:val="000000"/>
          <w:sz w:val="24"/>
          <w:szCs w:val="24"/>
          <w:lang w:eastAsia="pl-PL"/>
        </w:rPr>
        <w:t>em</w:t>
      </w:r>
      <w:r w:rsidR="004619C8" w:rsidRPr="00C00EC1">
        <w:rPr>
          <w:rFonts w:ascii="Arial" w:hAnsi="Arial" w:cs="Arial"/>
          <w:b/>
          <w:color w:val="000000"/>
          <w:sz w:val="24"/>
          <w:szCs w:val="24"/>
          <w:lang w:eastAsia="pl-PL"/>
        </w:rPr>
        <w:t xml:space="preserve"> pojazdów używanych </w:t>
      </w:r>
      <w:r w:rsidRPr="00C00EC1">
        <w:rPr>
          <w:rFonts w:ascii="Arial" w:hAnsi="Arial" w:cs="Arial"/>
          <w:b/>
          <w:color w:val="000000"/>
          <w:sz w:val="24"/>
          <w:szCs w:val="24"/>
          <w:lang w:eastAsia="pl-PL"/>
        </w:rPr>
        <w:t xml:space="preserve">z Wlk. Brytanii </w:t>
      </w:r>
      <w:r w:rsidR="004619C8" w:rsidRPr="00C00EC1">
        <w:rPr>
          <w:rFonts w:ascii="Arial" w:hAnsi="Arial" w:cs="Arial"/>
          <w:b/>
          <w:color w:val="000000"/>
          <w:sz w:val="24"/>
          <w:szCs w:val="24"/>
          <w:lang w:eastAsia="pl-PL"/>
        </w:rPr>
        <w:t xml:space="preserve">po </w:t>
      </w:r>
      <w:proofErr w:type="spellStart"/>
      <w:r w:rsidRPr="00C00EC1">
        <w:rPr>
          <w:rFonts w:ascii="Arial" w:hAnsi="Arial" w:cs="Arial"/>
          <w:b/>
          <w:color w:val="000000"/>
          <w:sz w:val="24"/>
          <w:szCs w:val="24"/>
          <w:lang w:eastAsia="pl-PL"/>
        </w:rPr>
        <w:t>b</w:t>
      </w:r>
      <w:r w:rsidR="004619C8" w:rsidRPr="00C00EC1">
        <w:rPr>
          <w:rFonts w:ascii="Arial" w:hAnsi="Arial" w:cs="Arial"/>
          <w:b/>
          <w:color w:val="000000"/>
          <w:sz w:val="24"/>
          <w:szCs w:val="24"/>
          <w:lang w:eastAsia="pl-PL"/>
        </w:rPr>
        <w:t>rexicie</w:t>
      </w:r>
      <w:proofErr w:type="spellEnd"/>
      <w:r w:rsidRPr="00C00EC1">
        <w:rPr>
          <w:rFonts w:ascii="Arial" w:hAnsi="Arial" w:cs="Arial"/>
          <w:b/>
          <w:color w:val="000000"/>
          <w:sz w:val="24"/>
          <w:szCs w:val="24"/>
          <w:lang w:eastAsia="pl-PL"/>
        </w:rPr>
        <w:t>?</w:t>
      </w:r>
      <w:r w:rsidR="004619C8" w:rsidRPr="00C00EC1">
        <w:rPr>
          <w:rFonts w:ascii="Arial" w:hAnsi="Arial" w:cs="Arial"/>
          <w:b/>
          <w:color w:val="000000"/>
          <w:sz w:val="24"/>
          <w:szCs w:val="24"/>
          <w:lang w:eastAsia="pl-PL"/>
        </w:rPr>
        <w:t xml:space="preserve"> </w:t>
      </w:r>
    </w:p>
    <w:p w:rsidR="004619C8" w:rsidRPr="00C00EC1" w:rsidRDefault="004619C8" w:rsidP="00F06524">
      <w:pPr>
        <w:rPr>
          <w:rFonts w:ascii="Arial" w:hAnsi="Arial" w:cs="Arial"/>
          <w:sz w:val="24"/>
          <w:szCs w:val="24"/>
        </w:rPr>
      </w:pPr>
    </w:p>
    <w:p w:rsidR="00F06524" w:rsidRPr="00C00EC1" w:rsidRDefault="004619C8" w:rsidP="00F06524">
      <w:pPr>
        <w:rPr>
          <w:rFonts w:ascii="Arial" w:hAnsi="Arial" w:cs="Arial"/>
          <w:b/>
          <w:sz w:val="24"/>
          <w:szCs w:val="24"/>
        </w:rPr>
      </w:pPr>
      <w:r w:rsidRPr="00C00EC1">
        <w:rPr>
          <w:rFonts w:ascii="Arial" w:hAnsi="Arial" w:cs="Arial"/>
          <w:b/>
          <w:sz w:val="24"/>
          <w:szCs w:val="24"/>
        </w:rPr>
        <w:t>Odpowiedź 8</w:t>
      </w:r>
    </w:p>
    <w:p w:rsidR="004619C8" w:rsidRPr="00C00EC1" w:rsidRDefault="004619C8" w:rsidP="004619C8">
      <w:pPr>
        <w:spacing w:after="0" w:line="240" w:lineRule="auto"/>
        <w:jc w:val="both"/>
        <w:rPr>
          <w:rFonts w:ascii="Arial" w:eastAsia="Times New Roman" w:hAnsi="Arial" w:cs="Arial"/>
          <w:bCs/>
          <w:sz w:val="24"/>
          <w:szCs w:val="24"/>
          <w:lang w:eastAsia="pl-PL"/>
        </w:rPr>
      </w:pPr>
      <w:r w:rsidRPr="00C00EC1">
        <w:rPr>
          <w:rFonts w:ascii="Arial" w:eastAsia="Times New Roman" w:hAnsi="Arial" w:cs="Arial"/>
          <w:sz w:val="24"/>
          <w:szCs w:val="24"/>
          <w:lang w:eastAsia="pl-PL"/>
        </w:rPr>
        <w:lastRenderedPageBreak/>
        <w:t>Przywóz samochodu osobowego z państwa trzeciego (W</w:t>
      </w:r>
      <w:r w:rsidR="00164CE9" w:rsidRPr="00C00EC1">
        <w:rPr>
          <w:rFonts w:ascii="Arial" w:eastAsia="Times New Roman" w:hAnsi="Arial" w:cs="Arial"/>
          <w:sz w:val="24"/>
          <w:szCs w:val="24"/>
          <w:lang w:eastAsia="pl-PL"/>
        </w:rPr>
        <w:t>lk.</w:t>
      </w:r>
      <w:r w:rsidRPr="00C00EC1">
        <w:rPr>
          <w:rFonts w:ascii="Arial" w:eastAsia="Times New Roman" w:hAnsi="Arial" w:cs="Arial"/>
          <w:sz w:val="24"/>
          <w:szCs w:val="24"/>
          <w:lang w:eastAsia="pl-PL"/>
        </w:rPr>
        <w:t xml:space="preserve"> Brytanii), czyli z państwa niebędącego członkiem U</w:t>
      </w:r>
      <w:r w:rsidR="00164CE9" w:rsidRPr="00C00EC1">
        <w:rPr>
          <w:rFonts w:ascii="Arial" w:eastAsia="Times New Roman" w:hAnsi="Arial" w:cs="Arial"/>
          <w:sz w:val="24"/>
          <w:szCs w:val="24"/>
          <w:lang w:eastAsia="pl-PL"/>
        </w:rPr>
        <w:t>E</w:t>
      </w:r>
      <w:r w:rsidRPr="00C00EC1">
        <w:rPr>
          <w:rFonts w:ascii="Arial" w:eastAsia="Times New Roman" w:hAnsi="Arial" w:cs="Arial"/>
          <w:sz w:val="24"/>
          <w:szCs w:val="24"/>
          <w:lang w:eastAsia="pl-PL"/>
        </w:rPr>
        <w:t xml:space="preserve"> jest traktowany, jako import towarów na obszar celny Unii. Osoba przywożąca taki samochód powinna zgłosić to na granicy celnej Unii, czyli w urzędzie celnym pierwszego wprowadzenia </w:t>
      </w:r>
      <w:r w:rsidRPr="00C00EC1">
        <w:rPr>
          <w:rFonts w:ascii="Arial" w:eastAsia="Times New Roman" w:hAnsi="Arial" w:cs="Arial"/>
          <w:bCs/>
          <w:color w:val="000000"/>
          <w:sz w:val="24"/>
          <w:szCs w:val="24"/>
          <w:lang w:eastAsia="pl-PL"/>
        </w:rPr>
        <w:t>na</w:t>
      </w:r>
      <w:r w:rsidRPr="00C00EC1">
        <w:rPr>
          <w:rFonts w:ascii="Arial" w:eastAsia="Times New Roman" w:hAnsi="Arial" w:cs="Arial"/>
          <w:bCs/>
          <w:sz w:val="24"/>
          <w:szCs w:val="24"/>
          <w:lang w:eastAsia="pl-PL"/>
        </w:rPr>
        <w:t xml:space="preserve"> obszar celny Unii.</w:t>
      </w:r>
    </w:p>
    <w:p w:rsidR="004619C8" w:rsidRPr="00C00EC1" w:rsidRDefault="004619C8" w:rsidP="004619C8">
      <w:pPr>
        <w:spacing w:after="0" w:line="240" w:lineRule="auto"/>
        <w:jc w:val="both"/>
        <w:rPr>
          <w:rFonts w:ascii="Arial" w:eastAsia="Times New Roman" w:hAnsi="Arial" w:cs="Arial"/>
          <w:sz w:val="24"/>
          <w:szCs w:val="24"/>
          <w:lang w:eastAsia="pl-PL"/>
        </w:rPr>
      </w:pPr>
    </w:p>
    <w:p w:rsidR="004619C8" w:rsidRPr="00C00EC1" w:rsidRDefault="004619C8" w:rsidP="004619C8">
      <w:pPr>
        <w:spacing w:after="0" w:line="240" w:lineRule="auto"/>
        <w:jc w:val="both"/>
        <w:rPr>
          <w:rFonts w:ascii="Arial" w:eastAsia="Times New Roman" w:hAnsi="Arial" w:cs="Arial"/>
          <w:i/>
          <w:color w:val="000000"/>
          <w:sz w:val="24"/>
          <w:szCs w:val="24"/>
          <w:lang w:eastAsia="pl-PL"/>
        </w:rPr>
      </w:pPr>
      <w:r w:rsidRPr="00C00EC1">
        <w:rPr>
          <w:rFonts w:ascii="Arial" w:eastAsia="Times New Roman" w:hAnsi="Arial" w:cs="Arial"/>
          <w:i/>
          <w:color w:val="000000"/>
          <w:sz w:val="24"/>
          <w:szCs w:val="24"/>
          <w:u w:val="single"/>
          <w:lang w:eastAsia="pl-PL"/>
        </w:rPr>
        <w:t>Uwaga</w:t>
      </w:r>
      <w:r w:rsidRPr="00C00EC1">
        <w:rPr>
          <w:rFonts w:ascii="Arial" w:eastAsia="Times New Roman" w:hAnsi="Arial" w:cs="Arial"/>
          <w:i/>
          <w:color w:val="000000"/>
          <w:sz w:val="24"/>
          <w:szCs w:val="24"/>
          <w:lang w:eastAsia="pl-PL"/>
        </w:rPr>
        <w:t xml:space="preserve">: Jeśli jest mowa o „urzędzie celnym”, to w naszym kraju – w przypadku wykonywania czynności </w:t>
      </w:r>
      <w:r w:rsidRPr="00C00EC1">
        <w:rPr>
          <w:rFonts w:ascii="Arial" w:hAnsi="Arial" w:cs="Arial"/>
          <w:i/>
          <w:color w:val="000000"/>
          <w:sz w:val="24"/>
          <w:szCs w:val="24"/>
        </w:rPr>
        <w:t xml:space="preserve">przewidzianych przepisami prawa celnego </w:t>
      </w:r>
      <w:r w:rsidRPr="00C00EC1">
        <w:rPr>
          <w:rFonts w:ascii="Arial" w:eastAsia="Times New Roman" w:hAnsi="Arial" w:cs="Arial"/>
          <w:i/>
          <w:color w:val="000000"/>
          <w:sz w:val="24"/>
          <w:szCs w:val="24"/>
          <w:lang w:eastAsia="pl-PL"/>
        </w:rPr>
        <w:t>– oznacza „urząd celno-skarbowy” i podległe mu „oddziały celne”.</w:t>
      </w:r>
    </w:p>
    <w:p w:rsidR="004619C8" w:rsidRPr="00C00EC1" w:rsidRDefault="004619C8" w:rsidP="004619C8">
      <w:pPr>
        <w:spacing w:after="0" w:line="240" w:lineRule="auto"/>
        <w:jc w:val="both"/>
        <w:rPr>
          <w:rFonts w:ascii="Arial" w:eastAsia="Times New Roman" w:hAnsi="Arial" w:cs="Arial"/>
          <w:sz w:val="24"/>
          <w:szCs w:val="24"/>
          <w:lang w:eastAsia="pl-PL"/>
        </w:rPr>
      </w:pPr>
    </w:p>
    <w:p w:rsidR="004619C8" w:rsidRPr="00C00EC1" w:rsidRDefault="004619C8" w:rsidP="004619C8">
      <w:pPr>
        <w:spacing w:after="0" w:line="240" w:lineRule="auto"/>
        <w:jc w:val="both"/>
        <w:rPr>
          <w:rFonts w:ascii="Arial" w:eastAsia="Times New Roman" w:hAnsi="Arial" w:cs="Arial"/>
          <w:sz w:val="24"/>
          <w:szCs w:val="24"/>
          <w:lang w:eastAsia="pl-PL"/>
        </w:rPr>
      </w:pPr>
      <w:r w:rsidRPr="00C00EC1">
        <w:rPr>
          <w:rFonts w:ascii="Arial" w:eastAsia="Times New Roman" w:hAnsi="Arial" w:cs="Arial"/>
          <w:sz w:val="24"/>
          <w:szCs w:val="24"/>
          <w:lang w:eastAsia="pl-PL"/>
        </w:rPr>
        <w:t>W urzędzie celnym pierwszego wprowadzenia (na granicy celnej Unii)</w:t>
      </w:r>
      <w:r w:rsidRPr="00C00EC1" w:rsidDel="003B6F98">
        <w:rPr>
          <w:rFonts w:ascii="Arial" w:eastAsia="Times New Roman" w:hAnsi="Arial" w:cs="Arial"/>
          <w:sz w:val="24"/>
          <w:szCs w:val="24"/>
          <w:lang w:eastAsia="pl-PL"/>
        </w:rPr>
        <w:t xml:space="preserve"> </w:t>
      </w:r>
      <w:r w:rsidRPr="00C00EC1">
        <w:rPr>
          <w:rFonts w:ascii="Arial" w:eastAsia="Times New Roman" w:hAnsi="Arial" w:cs="Arial"/>
          <w:sz w:val="24"/>
          <w:szCs w:val="24"/>
          <w:lang w:eastAsia="pl-PL"/>
        </w:rPr>
        <w:t xml:space="preserve">można objąć samochód osobowy procedurą dopuszczenia do obrotu i opłacić cło oraz podatki należne w danym państwie członkowskim Unii. Jeżeli objęcie procedurą dopuszczenia do obrotu miało miejsce w innym państwie członkowskim Unii niż Polska, to po przemieszczeniu samochodu osobowego do Polski należy, w ciągu 14 dni od dnia przekroczenia granicy państwowej naszego kraju, złożyć do właściwego miejscowo naczelnika urzędu skarbowego – deklarację uproszczoną dla podatku akcyzowego od nabycia wewnątrzwspólnotowego samochodów osobowych (AKC-U/S). </w:t>
      </w:r>
      <w:r w:rsidRPr="00C00EC1">
        <w:rPr>
          <w:rStyle w:val="apple-converted-space"/>
          <w:rFonts w:ascii="Arial" w:hAnsi="Arial" w:cs="Arial"/>
          <w:color w:val="000000"/>
          <w:sz w:val="24"/>
          <w:szCs w:val="24"/>
          <w:shd w:val="clear" w:color="auto" w:fill="FFFFFF"/>
        </w:rPr>
        <w:t>W</w:t>
      </w:r>
      <w:r w:rsidRPr="00C00EC1">
        <w:rPr>
          <w:rFonts w:ascii="Arial" w:hAnsi="Arial" w:cs="Arial"/>
          <w:color w:val="000000"/>
          <w:sz w:val="24"/>
          <w:szCs w:val="24"/>
          <w:shd w:val="clear" w:color="auto" w:fill="FFFFFF"/>
        </w:rPr>
        <w:t xml:space="preserve">zór deklaracji wraz z objaśnieniami stanowi załącznik nr 2 </w:t>
      </w:r>
      <w:r w:rsidRPr="00C00EC1">
        <w:rPr>
          <w:rFonts w:ascii="Arial" w:eastAsia="Times New Roman" w:hAnsi="Arial" w:cs="Arial"/>
          <w:sz w:val="24"/>
          <w:szCs w:val="24"/>
          <w:lang w:eastAsia="pl-PL"/>
        </w:rPr>
        <w:t xml:space="preserve">do RMF. </w:t>
      </w:r>
      <w:r w:rsidRPr="00C00EC1">
        <w:rPr>
          <w:rFonts w:ascii="Arial" w:hAnsi="Arial" w:cs="Arial"/>
          <w:color w:val="000000"/>
          <w:sz w:val="24"/>
          <w:szCs w:val="24"/>
          <w:shd w:val="clear" w:color="auto" w:fill="FFFFFF"/>
        </w:rPr>
        <w:t xml:space="preserve">Wzór deklaracji </w:t>
      </w:r>
      <w:r w:rsidRPr="00C00EC1">
        <w:rPr>
          <w:rFonts w:ascii="Arial" w:eastAsia="Times New Roman" w:hAnsi="Arial" w:cs="Arial"/>
          <w:sz w:val="24"/>
          <w:szCs w:val="24"/>
          <w:lang w:eastAsia="pl-PL"/>
        </w:rPr>
        <w:t xml:space="preserve">dostępny jest również pod adresem </w:t>
      </w:r>
      <w:r w:rsidRPr="00C00EC1">
        <w:rPr>
          <w:rFonts w:ascii="Arial" w:hAnsi="Arial" w:cs="Arial"/>
          <w:sz w:val="24"/>
          <w:szCs w:val="24"/>
        </w:rPr>
        <w:t xml:space="preserve">(link/ścieżka): </w:t>
      </w:r>
      <w:hyperlink r:id="rId55" w:history="1">
        <w:r w:rsidRPr="00C00EC1">
          <w:rPr>
            <w:rStyle w:val="Hipercze"/>
            <w:rFonts w:ascii="Arial" w:eastAsia="Times New Roman" w:hAnsi="Arial" w:cs="Arial"/>
            <w:sz w:val="24"/>
            <w:szCs w:val="24"/>
            <w:lang w:eastAsia="pl-PL"/>
          </w:rPr>
          <w:t>https://www.podatki.gov.pl/akcyza/formularze/formularze-akcyzowe/</w:t>
        </w:r>
      </w:hyperlink>
      <w:r w:rsidRPr="00C00EC1">
        <w:rPr>
          <w:rFonts w:ascii="Arial" w:eastAsia="Times New Roman" w:hAnsi="Arial" w:cs="Arial"/>
          <w:sz w:val="24"/>
          <w:szCs w:val="24"/>
          <w:lang w:eastAsia="pl-PL"/>
        </w:rPr>
        <w:t xml:space="preserve"> </w:t>
      </w:r>
    </w:p>
    <w:p w:rsidR="004619C8" w:rsidRPr="00C00EC1" w:rsidRDefault="004619C8" w:rsidP="004619C8">
      <w:pPr>
        <w:spacing w:after="0" w:line="240" w:lineRule="auto"/>
        <w:jc w:val="both"/>
        <w:rPr>
          <w:rFonts w:ascii="Arial" w:eastAsia="Times New Roman" w:hAnsi="Arial" w:cs="Arial"/>
          <w:sz w:val="24"/>
          <w:szCs w:val="24"/>
          <w:lang w:eastAsia="pl-PL"/>
        </w:rPr>
      </w:pPr>
    </w:p>
    <w:p w:rsidR="004619C8" w:rsidRPr="00C00EC1" w:rsidRDefault="004619C8" w:rsidP="004619C8">
      <w:pPr>
        <w:spacing w:after="0" w:line="240" w:lineRule="auto"/>
        <w:jc w:val="both"/>
        <w:rPr>
          <w:rFonts w:ascii="Arial" w:eastAsia="Times New Roman" w:hAnsi="Arial" w:cs="Arial"/>
          <w:sz w:val="24"/>
          <w:szCs w:val="24"/>
          <w:lang w:eastAsia="pl-PL"/>
        </w:rPr>
      </w:pPr>
      <w:r w:rsidRPr="00C00EC1">
        <w:rPr>
          <w:rFonts w:ascii="Arial" w:eastAsia="Times New Roman" w:hAnsi="Arial" w:cs="Arial"/>
          <w:sz w:val="24"/>
          <w:szCs w:val="24"/>
          <w:lang w:eastAsia="pl-PL"/>
        </w:rPr>
        <w:t>Jeżeli w urzędzie celnym pierwszego wprowadzenia</w:t>
      </w:r>
      <w:r w:rsidRPr="00C00EC1" w:rsidDel="003B6F98">
        <w:rPr>
          <w:rFonts w:ascii="Arial" w:eastAsia="Times New Roman" w:hAnsi="Arial" w:cs="Arial"/>
          <w:sz w:val="24"/>
          <w:szCs w:val="24"/>
          <w:lang w:eastAsia="pl-PL"/>
        </w:rPr>
        <w:t xml:space="preserve"> </w:t>
      </w:r>
      <w:r w:rsidRPr="00C00EC1">
        <w:rPr>
          <w:rFonts w:ascii="Arial" w:eastAsia="Times New Roman" w:hAnsi="Arial" w:cs="Arial"/>
          <w:sz w:val="24"/>
          <w:szCs w:val="24"/>
          <w:lang w:eastAsia="pl-PL"/>
        </w:rPr>
        <w:t>(na granicy celnej Unii)</w:t>
      </w:r>
      <w:r w:rsidRPr="00C00EC1">
        <w:rPr>
          <w:rFonts w:ascii="Arial" w:eastAsia="Times New Roman" w:hAnsi="Arial" w:cs="Arial"/>
          <w:bCs/>
          <w:sz w:val="24"/>
          <w:szCs w:val="24"/>
          <w:lang w:eastAsia="pl-PL"/>
        </w:rPr>
        <w:t xml:space="preserve"> </w:t>
      </w:r>
      <w:r w:rsidRPr="00C00EC1">
        <w:rPr>
          <w:rFonts w:ascii="Arial" w:eastAsia="Times New Roman" w:hAnsi="Arial" w:cs="Arial"/>
          <w:sz w:val="24"/>
          <w:szCs w:val="24"/>
          <w:lang w:eastAsia="pl-PL"/>
        </w:rPr>
        <w:t>samochód osobowy nie zostanie objęty procedurą dopuszczenia do obrotu – to wówczas należy go zgłosić do procedury tranzytu (na dokumencie T1), co wiąże się z koniecznością złożenia zabezpieczenia, które obejmować będzie potencjalną kwotę należności celnych przywozowych oraz należności podatkowych</w:t>
      </w:r>
      <w:r w:rsidRPr="00C00EC1">
        <w:rPr>
          <w:rFonts w:ascii="Arial" w:eastAsia="Times New Roman" w:hAnsi="Arial" w:cs="Arial"/>
          <w:color w:val="000000"/>
          <w:sz w:val="24"/>
          <w:szCs w:val="24"/>
          <w:lang w:eastAsia="pl-PL"/>
        </w:rPr>
        <w:t>. W takim przypadku w naszym kraju samochód, w terminie wskazanym w dokumencie T1, należy przedstawić we właściwym urzędzie celno-skarbowym (oddziale celnym) oraz dokonać zgłoszenia celnego samochodu do procedury dopuszczenia do obrotu</w:t>
      </w:r>
      <w:r w:rsidRPr="00C00EC1">
        <w:rPr>
          <w:rFonts w:ascii="Arial" w:eastAsia="Times New Roman" w:hAnsi="Arial" w:cs="Arial"/>
          <w:sz w:val="24"/>
          <w:szCs w:val="24"/>
          <w:lang w:eastAsia="pl-PL"/>
        </w:rPr>
        <w:t xml:space="preserve"> i opłacić wszystkie należności przywozowe.</w:t>
      </w:r>
    </w:p>
    <w:p w:rsidR="004619C8" w:rsidRPr="00C00EC1" w:rsidRDefault="004619C8" w:rsidP="004619C8">
      <w:pPr>
        <w:spacing w:after="0" w:line="240" w:lineRule="auto"/>
        <w:jc w:val="both"/>
        <w:rPr>
          <w:rFonts w:ascii="Arial" w:eastAsia="Times New Roman" w:hAnsi="Arial" w:cs="Arial"/>
          <w:sz w:val="24"/>
          <w:szCs w:val="24"/>
          <w:lang w:eastAsia="pl-PL"/>
        </w:rPr>
      </w:pPr>
    </w:p>
    <w:p w:rsidR="004619C8" w:rsidRPr="00C00EC1" w:rsidRDefault="004619C8" w:rsidP="004619C8">
      <w:pPr>
        <w:spacing w:after="0" w:line="240" w:lineRule="auto"/>
        <w:jc w:val="both"/>
        <w:rPr>
          <w:rFonts w:ascii="Arial" w:eastAsia="Times New Roman" w:hAnsi="Arial" w:cs="Arial"/>
          <w:i/>
          <w:color w:val="000000"/>
          <w:sz w:val="24"/>
          <w:szCs w:val="24"/>
          <w:lang w:eastAsia="pl-PL"/>
        </w:rPr>
      </w:pPr>
      <w:r w:rsidRPr="00C00EC1">
        <w:rPr>
          <w:rFonts w:ascii="Arial" w:eastAsia="Times New Roman" w:hAnsi="Arial" w:cs="Arial"/>
          <w:i/>
          <w:color w:val="000000"/>
          <w:sz w:val="24"/>
          <w:szCs w:val="24"/>
          <w:u w:val="single"/>
          <w:lang w:eastAsia="pl-PL"/>
        </w:rPr>
        <w:t>Uwaga</w:t>
      </w:r>
      <w:r w:rsidRPr="00C00EC1">
        <w:rPr>
          <w:rFonts w:ascii="Arial" w:eastAsia="Times New Roman" w:hAnsi="Arial" w:cs="Arial"/>
          <w:i/>
          <w:color w:val="000000"/>
          <w:sz w:val="24"/>
          <w:szCs w:val="24"/>
          <w:lang w:eastAsia="pl-PL"/>
        </w:rPr>
        <w:t>: W przypadku przywozu towarów z jednego z państw trzecich będących stronami Konwencji o wspólnej procedurze tranzytowej (Islandia, Norwegia, Macedonia, Szwajcaria, Serbia, Turcja, Wielka Brytania) – procedurę tranzytu można rozpocząć w takim państwie.</w:t>
      </w:r>
    </w:p>
    <w:p w:rsidR="004619C8" w:rsidRPr="00C00EC1" w:rsidRDefault="004619C8" w:rsidP="004619C8">
      <w:pPr>
        <w:spacing w:after="0" w:line="240" w:lineRule="auto"/>
        <w:jc w:val="both"/>
        <w:rPr>
          <w:rFonts w:ascii="Arial" w:eastAsia="Times New Roman" w:hAnsi="Arial" w:cs="Arial"/>
          <w:sz w:val="24"/>
          <w:szCs w:val="24"/>
          <w:lang w:eastAsia="pl-PL"/>
        </w:rPr>
      </w:pPr>
    </w:p>
    <w:p w:rsidR="004619C8" w:rsidRPr="00C00EC1" w:rsidRDefault="004619C8" w:rsidP="004619C8">
      <w:pPr>
        <w:spacing w:after="0" w:line="240" w:lineRule="auto"/>
        <w:jc w:val="both"/>
        <w:rPr>
          <w:rFonts w:ascii="Arial" w:hAnsi="Arial" w:cs="Arial"/>
          <w:sz w:val="24"/>
          <w:szCs w:val="24"/>
        </w:rPr>
      </w:pPr>
      <w:r w:rsidRPr="00C00EC1">
        <w:rPr>
          <w:rFonts w:ascii="Arial" w:hAnsi="Arial" w:cs="Arial"/>
          <w:color w:val="000000"/>
          <w:sz w:val="24"/>
          <w:szCs w:val="24"/>
          <w:lang w:eastAsia="pl-PL"/>
        </w:rPr>
        <w:t xml:space="preserve">W myśl art. 69 ust. 1 pkt 1 Prawa celnego w naszym kraju organem celnym, stosownie do swojej właściwości, jest naczelnik urzędu celno-skarbowego – jako organ pierwszej instancji. </w:t>
      </w:r>
      <w:r w:rsidRPr="00C00EC1">
        <w:rPr>
          <w:rFonts w:ascii="Arial" w:hAnsi="Arial" w:cs="Arial"/>
          <w:color w:val="000000"/>
          <w:sz w:val="24"/>
          <w:szCs w:val="24"/>
        </w:rPr>
        <w:t xml:space="preserve">Zgodnie z art. 33 ust. 1 ustawy KAS do zadań naczelnika urzędu celno-skarbowego należy m.in. obejmowanie towarów procedurami celnymi oraz wykonywanie innych czynności </w:t>
      </w:r>
      <w:r w:rsidRPr="00C00EC1">
        <w:rPr>
          <w:rFonts w:ascii="Arial" w:hAnsi="Arial" w:cs="Arial"/>
          <w:color w:val="000000"/>
          <w:sz w:val="24"/>
          <w:szCs w:val="24"/>
          <w:lang w:eastAsia="pl-PL"/>
        </w:rPr>
        <w:t xml:space="preserve">przewidzianych przepisami </w:t>
      </w:r>
      <w:r w:rsidRPr="00C00EC1">
        <w:rPr>
          <w:rFonts w:ascii="Arial" w:hAnsi="Arial" w:cs="Arial"/>
          <w:color w:val="000000"/>
          <w:sz w:val="24"/>
          <w:szCs w:val="24"/>
          <w:lang w:eastAsia="pl-PL"/>
        </w:rPr>
        <w:lastRenderedPageBreak/>
        <w:t>prawa celnego, a także wymiar należności celnych i podatkowych oraz innych opłat, związanych z przywozem i wywozem towarów.</w:t>
      </w:r>
    </w:p>
    <w:p w:rsidR="004619C8" w:rsidRPr="00C00EC1" w:rsidRDefault="004619C8" w:rsidP="004619C8">
      <w:pPr>
        <w:spacing w:after="0" w:line="240" w:lineRule="auto"/>
        <w:jc w:val="both"/>
        <w:rPr>
          <w:rFonts w:ascii="Arial" w:eastAsia="Times New Roman" w:hAnsi="Arial" w:cs="Arial"/>
          <w:i/>
          <w:sz w:val="24"/>
          <w:szCs w:val="24"/>
          <w:u w:val="single"/>
          <w:lang w:eastAsia="pl-PL"/>
        </w:rPr>
      </w:pPr>
    </w:p>
    <w:p w:rsidR="004619C8" w:rsidRPr="00C00EC1" w:rsidRDefault="004619C8" w:rsidP="004619C8">
      <w:pPr>
        <w:spacing w:after="0" w:line="240" w:lineRule="auto"/>
        <w:jc w:val="both"/>
        <w:rPr>
          <w:rFonts w:ascii="Arial" w:eastAsia="Times New Roman" w:hAnsi="Arial" w:cs="Arial"/>
          <w:sz w:val="24"/>
          <w:szCs w:val="24"/>
          <w:lang w:eastAsia="pl-PL"/>
        </w:rPr>
      </w:pPr>
      <w:r w:rsidRPr="00C00EC1">
        <w:rPr>
          <w:rFonts w:ascii="Arial" w:eastAsia="Times New Roman" w:hAnsi="Arial" w:cs="Arial"/>
          <w:i/>
          <w:sz w:val="24"/>
          <w:szCs w:val="24"/>
          <w:u w:val="single"/>
          <w:lang w:eastAsia="pl-PL"/>
        </w:rPr>
        <w:t>Uwaga</w:t>
      </w:r>
      <w:r w:rsidRPr="00C00EC1">
        <w:rPr>
          <w:rFonts w:ascii="Arial" w:eastAsia="Times New Roman" w:hAnsi="Arial" w:cs="Arial"/>
          <w:i/>
          <w:sz w:val="24"/>
          <w:szCs w:val="24"/>
          <w:lang w:eastAsia="pl-PL"/>
        </w:rPr>
        <w:t xml:space="preserve">: Od 2018 r. nastąpiła centralizacja obsługi elektronicznych zgłoszeń celnych, zgodnie z którą utworzono Centra Urzędowego Dokonywania Odpraw (CUDO). W poszczególnych urzędach celno-skarbowych elektroniczne zgłoszenia składane są do jednego wyznaczonego oddziału celnego, który pełni rolę CUDO. Pozostałe oddziały wyłącznie kontrolują zgłoszone towary oraz obsługują sprawy załatwiane w formie „papierowej”. Ogólnopolska siatka CUDO dostępna jest pod adresem (link/ścieżka):  </w:t>
      </w:r>
      <w:hyperlink r:id="rId56" w:history="1">
        <w:r w:rsidRPr="00C00EC1">
          <w:rPr>
            <w:rStyle w:val="Hipercze"/>
            <w:rFonts w:ascii="Arial" w:eastAsia="Times New Roman" w:hAnsi="Arial" w:cs="Arial"/>
            <w:i/>
            <w:sz w:val="24"/>
            <w:szCs w:val="24"/>
            <w:lang w:eastAsia="pl-PL"/>
          </w:rPr>
          <w:t>https://www.podatki.gov.pl/clo/informacje-dla-przedsiebiorcow/aeo-i-uproszczenia-celne/procedura-uproszczona/wytyczne-i-instrukcje/centrum-urzedowego-dokonywania-odpraw-cudo/</w:t>
        </w:r>
      </w:hyperlink>
      <w:r w:rsidRPr="00C00EC1">
        <w:rPr>
          <w:rFonts w:ascii="Arial" w:hAnsi="Arial" w:cs="Arial"/>
          <w:sz w:val="24"/>
          <w:szCs w:val="24"/>
        </w:rPr>
        <w:t xml:space="preserve"> </w:t>
      </w:r>
    </w:p>
    <w:p w:rsidR="004619C8" w:rsidRPr="00C00EC1" w:rsidRDefault="004619C8" w:rsidP="004619C8">
      <w:pPr>
        <w:spacing w:after="0" w:line="240" w:lineRule="auto"/>
        <w:jc w:val="both"/>
        <w:rPr>
          <w:rFonts w:ascii="Arial" w:eastAsia="Times New Roman" w:hAnsi="Arial" w:cs="Arial"/>
          <w:sz w:val="24"/>
          <w:szCs w:val="24"/>
          <w:lang w:eastAsia="pl-PL"/>
        </w:rPr>
      </w:pPr>
    </w:p>
    <w:p w:rsidR="004619C8" w:rsidRPr="00C00EC1" w:rsidRDefault="004619C8" w:rsidP="004619C8">
      <w:pPr>
        <w:spacing w:after="0" w:line="240" w:lineRule="auto"/>
        <w:jc w:val="both"/>
        <w:rPr>
          <w:rFonts w:ascii="Arial" w:eastAsia="Times New Roman" w:hAnsi="Arial" w:cs="Arial"/>
          <w:sz w:val="24"/>
          <w:szCs w:val="24"/>
          <w:lang w:eastAsia="pl-PL"/>
        </w:rPr>
      </w:pPr>
      <w:r w:rsidRPr="00C00EC1">
        <w:rPr>
          <w:rFonts w:ascii="Arial" w:eastAsia="Times New Roman" w:hAnsi="Arial" w:cs="Arial"/>
          <w:sz w:val="24"/>
          <w:szCs w:val="24"/>
          <w:lang w:eastAsia="pl-PL"/>
        </w:rPr>
        <w:t>FORMA ZGŁOSZENIA</w:t>
      </w:r>
    </w:p>
    <w:p w:rsidR="004619C8" w:rsidRPr="00C00EC1" w:rsidRDefault="004619C8" w:rsidP="004619C8">
      <w:pPr>
        <w:pStyle w:val="Default"/>
        <w:jc w:val="both"/>
        <w:rPr>
          <w:rFonts w:ascii="Arial" w:hAnsi="Arial" w:cs="Arial"/>
        </w:rPr>
      </w:pPr>
      <w:r w:rsidRPr="00C00EC1">
        <w:rPr>
          <w:rFonts w:ascii="Arial" w:hAnsi="Arial" w:cs="Arial"/>
        </w:rPr>
        <w:t xml:space="preserve">Zgłoszenie celne do procedury dopuszczenia do obrotu w Polsce dokonuje się w formie elektronicznej, czyli z zastosowaniem technik elektronicznego przetwarzania danych – przy wykorzystaniu systemu AIS/IMPORT (Automatyczny System Importu). </w:t>
      </w:r>
    </w:p>
    <w:p w:rsidR="004619C8" w:rsidRPr="00C00EC1" w:rsidRDefault="004619C8" w:rsidP="004619C8">
      <w:pPr>
        <w:pStyle w:val="Default"/>
        <w:jc w:val="both"/>
        <w:rPr>
          <w:rFonts w:ascii="Arial" w:hAnsi="Arial" w:cs="Arial"/>
        </w:rPr>
      </w:pPr>
    </w:p>
    <w:p w:rsidR="004619C8" w:rsidRPr="00C00EC1" w:rsidRDefault="004619C8" w:rsidP="004619C8">
      <w:pPr>
        <w:pStyle w:val="Default"/>
        <w:jc w:val="both"/>
        <w:rPr>
          <w:rFonts w:ascii="Arial" w:hAnsi="Arial" w:cs="Arial"/>
        </w:rPr>
      </w:pPr>
      <w:r w:rsidRPr="00C00EC1">
        <w:rPr>
          <w:rFonts w:ascii="Arial" w:hAnsi="Arial" w:cs="Arial"/>
        </w:rPr>
        <w:lastRenderedPageBreak/>
        <w:t xml:space="preserve">Szczegółowe informacje dotyczące obsługi oraz wypełniania zgłoszeń celnych w ramach systemu AIS/IMPORT – dostępne są na Platformie Usług Elektronicznych Skarbowo-Celnych (PUESC), pod adresem/linkiem (ścieżka: Katalog e-Usług &gt;&gt; e-Import): </w:t>
      </w:r>
      <w:hyperlink r:id="rId57" w:history="1">
        <w:r w:rsidRPr="00C00EC1">
          <w:rPr>
            <w:rStyle w:val="Hipercze"/>
            <w:rFonts w:ascii="Arial" w:hAnsi="Arial" w:cs="Arial"/>
          </w:rPr>
          <w:t>https://puesc.gov.pl/web/puesc/e-import</w:t>
        </w:r>
      </w:hyperlink>
      <w:r w:rsidRPr="00C00EC1">
        <w:rPr>
          <w:rFonts w:ascii="Arial" w:hAnsi="Arial" w:cs="Arial"/>
        </w:rPr>
        <w:t xml:space="preserve">  – dostępne są tam m.in. aktualne wersje następujących dokumentów:</w:t>
      </w:r>
    </w:p>
    <w:p w:rsidR="004619C8" w:rsidRPr="00C00EC1" w:rsidRDefault="004619C8" w:rsidP="004619C8">
      <w:pPr>
        <w:numPr>
          <w:ilvl w:val="0"/>
          <w:numId w:val="8"/>
        </w:numPr>
        <w:spacing w:after="0" w:line="240" w:lineRule="auto"/>
        <w:jc w:val="both"/>
        <w:rPr>
          <w:rFonts w:ascii="Arial" w:hAnsi="Arial" w:cs="Arial"/>
          <w:sz w:val="24"/>
          <w:szCs w:val="24"/>
        </w:rPr>
      </w:pPr>
      <w:r w:rsidRPr="00C00EC1">
        <w:rPr>
          <w:rFonts w:ascii="Arial" w:hAnsi="Arial" w:cs="Arial"/>
          <w:sz w:val="24"/>
          <w:szCs w:val="24"/>
        </w:rPr>
        <w:t>Informator dla podmiotów zaangażowanych w przywozowe procesy celne realizowane drogą elektroniczną (AIS/IMPORT);</w:t>
      </w:r>
    </w:p>
    <w:p w:rsidR="004619C8" w:rsidRPr="00C00EC1" w:rsidRDefault="004619C8" w:rsidP="004619C8">
      <w:pPr>
        <w:numPr>
          <w:ilvl w:val="0"/>
          <w:numId w:val="8"/>
        </w:numPr>
        <w:spacing w:after="0" w:line="240" w:lineRule="auto"/>
        <w:jc w:val="both"/>
        <w:rPr>
          <w:rFonts w:ascii="Arial" w:hAnsi="Arial" w:cs="Arial"/>
          <w:sz w:val="24"/>
          <w:szCs w:val="24"/>
        </w:rPr>
      </w:pPr>
      <w:r w:rsidRPr="00C00EC1">
        <w:rPr>
          <w:rFonts w:ascii="Arial" w:hAnsi="Arial" w:cs="Arial"/>
          <w:sz w:val="24"/>
          <w:szCs w:val="24"/>
        </w:rPr>
        <w:t>Instrukcja wypełniania zgłoszeń celnych AIS/IMPORT, AES/ECS2, NCTS2.</w:t>
      </w:r>
    </w:p>
    <w:p w:rsidR="004619C8" w:rsidRPr="00C00EC1" w:rsidRDefault="004619C8" w:rsidP="004619C8">
      <w:pPr>
        <w:spacing w:after="0" w:line="240" w:lineRule="auto"/>
        <w:jc w:val="both"/>
        <w:rPr>
          <w:rFonts w:ascii="Arial" w:hAnsi="Arial" w:cs="Arial"/>
          <w:sz w:val="24"/>
          <w:szCs w:val="24"/>
        </w:rPr>
      </w:pPr>
    </w:p>
    <w:p w:rsidR="004619C8" w:rsidRPr="00C00EC1" w:rsidRDefault="004619C8" w:rsidP="004619C8">
      <w:pPr>
        <w:spacing w:after="0" w:line="240" w:lineRule="auto"/>
        <w:jc w:val="both"/>
        <w:rPr>
          <w:rFonts w:ascii="Arial" w:hAnsi="Arial" w:cs="Arial"/>
          <w:sz w:val="24"/>
          <w:szCs w:val="24"/>
        </w:rPr>
      </w:pPr>
      <w:r w:rsidRPr="00C00EC1">
        <w:rPr>
          <w:rFonts w:ascii="Arial" w:hAnsi="Arial" w:cs="Arial"/>
          <w:sz w:val="24"/>
          <w:szCs w:val="24"/>
        </w:rPr>
        <w:t xml:space="preserve">Informacje na PUESC, które dotyczą systemu AIS/IMPORT – dostępne są także pod adresem/linkiem (ścieżka: SISC &gt;&gt; AIS):  </w:t>
      </w:r>
      <w:hyperlink r:id="rId58" w:history="1">
        <w:r w:rsidRPr="00C00EC1">
          <w:rPr>
            <w:rStyle w:val="Hipercze"/>
            <w:rFonts w:ascii="Arial" w:hAnsi="Arial" w:cs="Arial"/>
            <w:sz w:val="24"/>
            <w:szCs w:val="24"/>
          </w:rPr>
          <w:t>https://puesc.gov.pl/web/puesc/ais</w:t>
        </w:r>
      </w:hyperlink>
    </w:p>
    <w:p w:rsidR="004619C8" w:rsidRPr="00C00EC1" w:rsidRDefault="004619C8" w:rsidP="004619C8">
      <w:pPr>
        <w:spacing w:after="0" w:line="240" w:lineRule="auto"/>
        <w:jc w:val="both"/>
        <w:rPr>
          <w:rFonts w:ascii="Arial" w:hAnsi="Arial" w:cs="Arial"/>
          <w:sz w:val="24"/>
          <w:szCs w:val="24"/>
        </w:rPr>
      </w:pPr>
    </w:p>
    <w:p w:rsidR="004619C8" w:rsidRPr="00C00EC1" w:rsidRDefault="004619C8" w:rsidP="004619C8">
      <w:pPr>
        <w:spacing w:after="0" w:line="240" w:lineRule="auto"/>
        <w:jc w:val="both"/>
        <w:rPr>
          <w:rFonts w:ascii="Arial" w:eastAsia="Times New Roman" w:hAnsi="Arial" w:cs="Arial"/>
          <w:sz w:val="24"/>
          <w:szCs w:val="24"/>
          <w:lang w:eastAsia="pl-PL"/>
        </w:rPr>
      </w:pPr>
      <w:r w:rsidRPr="00C00EC1">
        <w:rPr>
          <w:rFonts w:ascii="Arial" w:eastAsia="Times New Roman" w:hAnsi="Arial" w:cs="Arial"/>
          <w:sz w:val="24"/>
          <w:szCs w:val="24"/>
          <w:lang w:eastAsia="pl-PL"/>
        </w:rPr>
        <w:t>NALEŻNOŚCI PRZYWOZOWE</w:t>
      </w:r>
    </w:p>
    <w:p w:rsidR="004619C8" w:rsidRPr="00C00EC1" w:rsidRDefault="004619C8" w:rsidP="004619C8">
      <w:pPr>
        <w:spacing w:after="0" w:line="240" w:lineRule="auto"/>
        <w:jc w:val="both"/>
        <w:rPr>
          <w:rFonts w:ascii="Arial" w:eastAsia="Times New Roman" w:hAnsi="Arial" w:cs="Arial"/>
          <w:sz w:val="24"/>
          <w:szCs w:val="24"/>
          <w:lang w:eastAsia="pl-PL"/>
        </w:rPr>
      </w:pPr>
      <w:r w:rsidRPr="00C00EC1">
        <w:rPr>
          <w:rFonts w:ascii="Arial" w:eastAsia="Times New Roman" w:hAnsi="Arial" w:cs="Arial"/>
          <w:sz w:val="24"/>
          <w:szCs w:val="24"/>
          <w:lang w:eastAsia="pl-PL"/>
        </w:rPr>
        <w:t>W sytuacji, gdy zgłoszenie celne samochodu osobowego do procedury dopuszczenia do obrotu („ostateczna” odprawa celna) jest dokonywane w Polsce, to powstaje obowiązek zapłaty:</w:t>
      </w:r>
    </w:p>
    <w:p w:rsidR="004619C8" w:rsidRPr="00C00EC1" w:rsidRDefault="004619C8" w:rsidP="002E10FA">
      <w:pPr>
        <w:pStyle w:val="Akapitzlist"/>
        <w:numPr>
          <w:ilvl w:val="0"/>
          <w:numId w:val="25"/>
        </w:numPr>
        <w:spacing w:after="0" w:line="240" w:lineRule="auto"/>
        <w:ind w:left="426" w:hanging="426"/>
        <w:rPr>
          <w:rFonts w:ascii="Arial" w:eastAsia="Times New Roman" w:hAnsi="Arial" w:cs="Arial"/>
          <w:sz w:val="24"/>
          <w:szCs w:val="24"/>
          <w:lang w:eastAsia="pl-PL"/>
        </w:rPr>
      </w:pPr>
      <w:r w:rsidRPr="00C00EC1">
        <w:rPr>
          <w:rFonts w:ascii="Arial" w:eastAsia="Times New Roman" w:hAnsi="Arial" w:cs="Arial"/>
          <w:sz w:val="24"/>
          <w:szCs w:val="24"/>
          <w:lang w:eastAsia="pl-PL"/>
        </w:rPr>
        <w:t>cła - liczonego od wartości celnej (koszt zakupu pojazdu wraz ze wszystkimi kosztami poniesionymi do granicy celnej Unii; np. koszty transportu, koszty ubezpieczenia);</w:t>
      </w:r>
    </w:p>
    <w:p w:rsidR="004619C8" w:rsidRPr="00C00EC1" w:rsidRDefault="004619C8" w:rsidP="004619C8">
      <w:pPr>
        <w:spacing w:after="0" w:line="240" w:lineRule="auto"/>
        <w:jc w:val="both"/>
        <w:rPr>
          <w:rFonts w:ascii="Arial" w:eastAsia="Times New Roman" w:hAnsi="Arial" w:cs="Arial"/>
          <w:sz w:val="24"/>
          <w:szCs w:val="24"/>
          <w:lang w:eastAsia="pl-PL"/>
        </w:rPr>
      </w:pPr>
    </w:p>
    <w:p w:rsidR="004619C8" w:rsidRPr="00C00EC1" w:rsidRDefault="004619C8" w:rsidP="002E10FA">
      <w:pPr>
        <w:pStyle w:val="Akapitzlist"/>
        <w:numPr>
          <w:ilvl w:val="0"/>
          <w:numId w:val="25"/>
        </w:numPr>
        <w:spacing w:after="0" w:line="240" w:lineRule="auto"/>
        <w:ind w:left="426" w:hanging="426"/>
        <w:rPr>
          <w:rFonts w:ascii="Arial" w:eastAsia="Times New Roman" w:hAnsi="Arial" w:cs="Arial"/>
          <w:sz w:val="24"/>
          <w:szCs w:val="24"/>
          <w:lang w:eastAsia="pl-PL"/>
        </w:rPr>
      </w:pPr>
      <w:r w:rsidRPr="00C00EC1">
        <w:rPr>
          <w:rFonts w:ascii="Arial" w:eastAsia="Times New Roman" w:hAnsi="Arial" w:cs="Arial"/>
          <w:sz w:val="24"/>
          <w:szCs w:val="24"/>
          <w:lang w:eastAsia="pl-PL"/>
        </w:rPr>
        <w:lastRenderedPageBreak/>
        <w:t>podatku akcyzowego – liczonego od podstawy opodatkowania, tj. od wartości celnej powiększonej o kwotę należnego cła</w:t>
      </w:r>
      <w:r w:rsidRPr="00C00EC1" w:rsidDel="00757869">
        <w:rPr>
          <w:rFonts w:ascii="Arial" w:eastAsia="Times New Roman" w:hAnsi="Arial" w:cs="Arial"/>
          <w:sz w:val="24"/>
          <w:szCs w:val="24"/>
          <w:lang w:eastAsia="pl-PL"/>
        </w:rPr>
        <w:t xml:space="preserve"> </w:t>
      </w:r>
      <w:r w:rsidRPr="00C00EC1">
        <w:rPr>
          <w:rFonts w:ascii="Arial" w:eastAsia="Times New Roman" w:hAnsi="Arial" w:cs="Arial"/>
          <w:sz w:val="24"/>
          <w:szCs w:val="24"/>
          <w:lang w:eastAsia="pl-PL"/>
        </w:rPr>
        <w:t>oraz o koszty transportu i ubezpieczenia, jeżeli nie zostały włączone do podstawy opodatkowania, a zostały już poniesione do pierwszego miejsca przeznaczenia na terytorium kraju;</w:t>
      </w:r>
    </w:p>
    <w:p w:rsidR="004619C8" w:rsidRPr="00C00EC1" w:rsidRDefault="004619C8" w:rsidP="002E10FA">
      <w:pPr>
        <w:pStyle w:val="Akapitzlist"/>
        <w:spacing w:before="120" w:after="0" w:line="240" w:lineRule="auto"/>
        <w:ind w:left="426"/>
        <w:contextualSpacing w:val="0"/>
        <w:rPr>
          <w:rFonts w:ascii="Arial" w:eastAsia="Times New Roman" w:hAnsi="Arial" w:cs="Arial"/>
          <w:i/>
          <w:sz w:val="24"/>
          <w:szCs w:val="24"/>
          <w:lang w:eastAsia="pl-PL"/>
        </w:rPr>
      </w:pPr>
      <w:r w:rsidRPr="00C00EC1">
        <w:rPr>
          <w:rFonts w:ascii="Arial" w:eastAsia="Times New Roman" w:hAnsi="Arial" w:cs="Arial"/>
          <w:i/>
          <w:sz w:val="24"/>
          <w:szCs w:val="24"/>
          <w:u w:val="single"/>
          <w:lang w:eastAsia="pl-PL"/>
        </w:rPr>
        <w:t>Uwaga:</w:t>
      </w:r>
      <w:r w:rsidRPr="00C00EC1">
        <w:rPr>
          <w:rFonts w:ascii="Arial" w:eastAsia="Times New Roman" w:hAnsi="Arial" w:cs="Arial"/>
          <w:i/>
          <w:sz w:val="24"/>
          <w:szCs w:val="24"/>
          <w:lang w:eastAsia="pl-PL"/>
        </w:rPr>
        <w:t xml:space="preserve"> W naszym kraju przedmiotem opodatkowania akcyzą jest m.in. import samochodu osobowego niezarejestrowanego wcześniej na terytorium kraju zgodnie z </w:t>
      </w:r>
      <w:hyperlink r:id="rId59" w:history="1">
        <w:r w:rsidRPr="00C00EC1">
          <w:rPr>
            <w:rFonts w:ascii="Arial" w:eastAsia="Times New Roman" w:hAnsi="Arial" w:cs="Arial"/>
            <w:i/>
            <w:sz w:val="24"/>
            <w:szCs w:val="24"/>
            <w:lang w:eastAsia="pl-PL"/>
          </w:rPr>
          <w:t>przepisami o ruchu drogowym</w:t>
        </w:r>
      </w:hyperlink>
      <w:r w:rsidRPr="00C00EC1">
        <w:rPr>
          <w:rFonts w:ascii="Arial" w:eastAsia="Times New Roman" w:hAnsi="Arial" w:cs="Arial"/>
          <w:i/>
          <w:sz w:val="24"/>
          <w:szCs w:val="24"/>
          <w:lang w:eastAsia="pl-PL"/>
        </w:rPr>
        <w:t>. Samochody osobowe – w rozumieniu ustawy akcyzowej – są to pojazdy samochodowe i pozostałe pojazdy mechaniczne objęte pozycją CN 8703 przeznaczone zasadniczo do przewozu osób, inne niż objęte pozycją 8702, włącznie z samochodami osobowo-towarowymi (kombi) oraz samochodami wyścigowymi, z wyłączeniem pojazdów samochodowych i pozostałych pojazdów, które nie wymagają rejestracji.</w:t>
      </w:r>
    </w:p>
    <w:p w:rsidR="004619C8" w:rsidRPr="00C00EC1" w:rsidRDefault="004619C8" w:rsidP="004619C8">
      <w:pPr>
        <w:spacing w:after="0" w:line="240" w:lineRule="auto"/>
        <w:jc w:val="both"/>
        <w:rPr>
          <w:rFonts w:ascii="Arial" w:eastAsia="Times New Roman" w:hAnsi="Arial" w:cs="Arial"/>
          <w:sz w:val="24"/>
          <w:szCs w:val="24"/>
          <w:lang w:eastAsia="pl-PL"/>
        </w:rPr>
      </w:pPr>
    </w:p>
    <w:p w:rsidR="004619C8" w:rsidRPr="00C00EC1" w:rsidRDefault="004619C8" w:rsidP="002E10FA">
      <w:pPr>
        <w:pStyle w:val="Akapitzlist"/>
        <w:numPr>
          <w:ilvl w:val="0"/>
          <w:numId w:val="25"/>
        </w:numPr>
        <w:spacing w:after="0" w:line="240" w:lineRule="auto"/>
        <w:ind w:left="426" w:hanging="426"/>
        <w:rPr>
          <w:rFonts w:ascii="Arial" w:eastAsia="Times New Roman" w:hAnsi="Arial" w:cs="Arial"/>
          <w:sz w:val="24"/>
          <w:szCs w:val="24"/>
          <w:lang w:eastAsia="pl-PL"/>
        </w:rPr>
      </w:pPr>
      <w:r w:rsidRPr="00C00EC1">
        <w:rPr>
          <w:rFonts w:ascii="Arial" w:eastAsia="Times New Roman" w:hAnsi="Arial" w:cs="Arial"/>
          <w:sz w:val="24"/>
          <w:szCs w:val="24"/>
          <w:lang w:eastAsia="pl-PL"/>
        </w:rPr>
        <w:t>podatku VAT – liczonego od podstawy opodatkowania, tj. od wartości celnej powiększonej o kwotę należnego cła i kwotę należnego podatku akcyzowego oraz o koszty dodatkowe, takie jak koszty prowizji, opakowania, transportu i ubezpieczenia - o ile nie zostały włączone do wartości celnej - ponoszone do pierwszego miejsca przeznaczenia na terytorium kraju, jak również wynikające z transportu do innego miejsca przeznaczenia znajdującego się na terytorium Unii, jeżeli miejsce to jest znane w momencie dokonania importu.</w:t>
      </w:r>
    </w:p>
    <w:p w:rsidR="004619C8" w:rsidRPr="00C00EC1" w:rsidRDefault="004619C8" w:rsidP="004619C8">
      <w:pPr>
        <w:spacing w:after="0" w:line="240" w:lineRule="auto"/>
        <w:jc w:val="both"/>
        <w:rPr>
          <w:rFonts w:ascii="Arial" w:eastAsia="Times New Roman" w:hAnsi="Arial" w:cs="Arial"/>
          <w:sz w:val="24"/>
          <w:szCs w:val="24"/>
          <w:lang w:eastAsia="pl-PL"/>
        </w:rPr>
      </w:pPr>
    </w:p>
    <w:p w:rsidR="004619C8" w:rsidRPr="00C00EC1" w:rsidRDefault="004619C8" w:rsidP="004619C8">
      <w:pPr>
        <w:spacing w:after="0" w:line="240" w:lineRule="auto"/>
        <w:jc w:val="both"/>
        <w:rPr>
          <w:rFonts w:ascii="Arial" w:eastAsia="Times New Roman" w:hAnsi="Arial" w:cs="Arial"/>
          <w:sz w:val="24"/>
          <w:szCs w:val="24"/>
          <w:lang w:eastAsia="pl-PL"/>
        </w:rPr>
      </w:pPr>
      <w:r w:rsidRPr="00C00EC1">
        <w:rPr>
          <w:rFonts w:ascii="Arial" w:eastAsia="Times New Roman" w:hAnsi="Arial" w:cs="Arial"/>
          <w:sz w:val="24"/>
          <w:szCs w:val="24"/>
          <w:lang w:eastAsia="pl-PL"/>
        </w:rPr>
        <w:t>STAWKI CELNE I PODATKOWE</w:t>
      </w:r>
    </w:p>
    <w:p w:rsidR="004619C8" w:rsidRPr="00C00EC1" w:rsidRDefault="004619C8" w:rsidP="004619C8">
      <w:pPr>
        <w:spacing w:after="0" w:line="240" w:lineRule="auto"/>
        <w:jc w:val="both"/>
        <w:rPr>
          <w:rFonts w:ascii="Arial" w:eastAsia="Times New Roman" w:hAnsi="Arial" w:cs="Arial"/>
          <w:sz w:val="24"/>
          <w:szCs w:val="24"/>
          <w:lang w:eastAsia="pl-PL"/>
        </w:rPr>
      </w:pPr>
      <w:r w:rsidRPr="00C00EC1">
        <w:rPr>
          <w:rFonts w:ascii="Arial" w:eastAsia="Times New Roman" w:hAnsi="Arial" w:cs="Arial"/>
          <w:sz w:val="24"/>
          <w:szCs w:val="24"/>
          <w:lang w:eastAsia="pl-PL"/>
        </w:rPr>
        <w:t>Stawka CŁA – obowiązujące przy imporcie towarów do Unii z państw trzecich stawki celne określone zostały w przepisach WTC (Wspólnej Taryfy Celnej)</w:t>
      </w:r>
      <w:r w:rsidRPr="00C00EC1">
        <w:rPr>
          <w:rFonts w:ascii="Arial" w:eastAsia="Times New Roman" w:hAnsi="Arial" w:cs="Arial"/>
          <w:color w:val="FF0000"/>
          <w:sz w:val="24"/>
          <w:szCs w:val="24"/>
          <w:lang w:eastAsia="pl-PL"/>
        </w:rPr>
        <w:t>.</w:t>
      </w:r>
      <w:r w:rsidRPr="00C00EC1">
        <w:rPr>
          <w:rFonts w:ascii="Arial" w:eastAsia="Times New Roman" w:hAnsi="Arial" w:cs="Arial"/>
          <w:sz w:val="24"/>
          <w:szCs w:val="24"/>
          <w:lang w:eastAsia="pl-PL"/>
        </w:rPr>
        <w:t xml:space="preserve"> Zgodnie z tymi przepisami samochody osobowe (CN 8703) importowane do Unii z państw trzecich, obciążone są stawką cła (</w:t>
      </w:r>
      <w:r w:rsidRPr="00C00EC1">
        <w:rPr>
          <w:rFonts w:ascii="Arial" w:eastAsia="Times New Roman" w:hAnsi="Arial" w:cs="Arial"/>
          <w:i/>
          <w:sz w:val="24"/>
          <w:szCs w:val="24"/>
          <w:lang w:eastAsia="pl-PL"/>
        </w:rPr>
        <w:t xml:space="preserve">erga </w:t>
      </w:r>
      <w:proofErr w:type="spellStart"/>
      <w:r w:rsidRPr="00C00EC1">
        <w:rPr>
          <w:rFonts w:ascii="Arial" w:eastAsia="Times New Roman" w:hAnsi="Arial" w:cs="Arial"/>
          <w:i/>
          <w:sz w:val="24"/>
          <w:szCs w:val="24"/>
          <w:lang w:eastAsia="pl-PL"/>
        </w:rPr>
        <w:t>omnes</w:t>
      </w:r>
      <w:proofErr w:type="spellEnd"/>
      <w:r w:rsidRPr="00C00EC1">
        <w:rPr>
          <w:rFonts w:ascii="Arial" w:eastAsia="Times New Roman" w:hAnsi="Arial" w:cs="Arial"/>
          <w:sz w:val="24"/>
          <w:szCs w:val="24"/>
          <w:lang w:eastAsia="pl-PL"/>
        </w:rPr>
        <w:t xml:space="preserve">) – niezależnie od pojemności i rodzaju silnika oraz wieku takiego pojazdu – w wysokości 10% wartości celnej. </w:t>
      </w:r>
    </w:p>
    <w:p w:rsidR="004619C8" w:rsidRPr="00C00EC1" w:rsidRDefault="004619C8" w:rsidP="004619C8">
      <w:pPr>
        <w:spacing w:after="0" w:line="240" w:lineRule="auto"/>
        <w:jc w:val="both"/>
        <w:rPr>
          <w:rFonts w:ascii="Arial" w:eastAsia="Times New Roman" w:hAnsi="Arial" w:cs="Arial"/>
          <w:sz w:val="24"/>
          <w:szCs w:val="24"/>
          <w:lang w:eastAsia="pl-PL"/>
        </w:rPr>
      </w:pPr>
    </w:p>
    <w:p w:rsidR="004619C8" w:rsidRPr="00C00EC1" w:rsidRDefault="004619C8" w:rsidP="004619C8">
      <w:pPr>
        <w:spacing w:after="0" w:line="240" w:lineRule="auto"/>
        <w:jc w:val="both"/>
        <w:rPr>
          <w:rFonts w:ascii="Arial" w:eastAsia="Times New Roman" w:hAnsi="Arial" w:cs="Arial"/>
          <w:sz w:val="24"/>
          <w:szCs w:val="24"/>
          <w:lang w:eastAsia="pl-PL"/>
        </w:rPr>
      </w:pPr>
      <w:r w:rsidRPr="00C00EC1">
        <w:rPr>
          <w:rFonts w:ascii="Arial" w:eastAsia="Times New Roman" w:hAnsi="Arial" w:cs="Arial"/>
          <w:sz w:val="24"/>
          <w:szCs w:val="24"/>
          <w:lang w:eastAsia="pl-PL"/>
        </w:rPr>
        <w:t>Dla importu samochodów osobowych z W</w:t>
      </w:r>
      <w:r w:rsidR="002E10FA" w:rsidRPr="00C00EC1">
        <w:rPr>
          <w:rFonts w:ascii="Arial" w:eastAsia="Times New Roman" w:hAnsi="Arial" w:cs="Arial"/>
          <w:sz w:val="24"/>
          <w:szCs w:val="24"/>
          <w:lang w:eastAsia="pl-PL"/>
        </w:rPr>
        <w:t>lk.</w:t>
      </w:r>
      <w:r w:rsidRPr="00C00EC1">
        <w:rPr>
          <w:rFonts w:ascii="Arial" w:eastAsia="Times New Roman" w:hAnsi="Arial" w:cs="Arial"/>
          <w:sz w:val="24"/>
          <w:szCs w:val="24"/>
          <w:lang w:eastAsia="pl-PL"/>
        </w:rPr>
        <w:t xml:space="preserve"> Brytanii </w:t>
      </w:r>
      <w:r w:rsidR="002E10FA" w:rsidRPr="00C00EC1">
        <w:rPr>
          <w:rFonts w:ascii="Arial" w:eastAsia="Times New Roman" w:hAnsi="Arial" w:cs="Arial"/>
          <w:sz w:val="24"/>
          <w:szCs w:val="24"/>
          <w:lang w:eastAsia="pl-PL"/>
        </w:rPr>
        <w:t>Umowa o handlu i współpracy między UE a Zjednoczonym Królestwem</w:t>
      </w:r>
      <w:r w:rsidRPr="00C00EC1">
        <w:rPr>
          <w:rFonts w:ascii="Arial" w:eastAsia="Times New Roman" w:hAnsi="Arial" w:cs="Arial"/>
          <w:sz w:val="24"/>
          <w:szCs w:val="24"/>
          <w:lang w:eastAsia="pl-PL"/>
        </w:rPr>
        <w:t xml:space="preserve"> przewiduj</w:t>
      </w:r>
      <w:r w:rsidR="002E10FA" w:rsidRPr="00C00EC1">
        <w:rPr>
          <w:rFonts w:ascii="Arial" w:eastAsia="Times New Roman" w:hAnsi="Arial" w:cs="Arial"/>
          <w:sz w:val="24"/>
          <w:szCs w:val="24"/>
          <w:lang w:eastAsia="pl-PL"/>
        </w:rPr>
        <w:t>ę</w:t>
      </w:r>
      <w:r w:rsidRPr="00C00EC1">
        <w:rPr>
          <w:rFonts w:ascii="Arial" w:eastAsia="Times New Roman" w:hAnsi="Arial" w:cs="Arial"/>
          <w:sz w:val="24"/>
          <w:szCs w:val="24"/>
          <w:lang w:eastAsia="pl-PL"/>
        </w:rPr>
        <w:t xml:space="preserve"> możliwość zastosowania stawki celnej preferencyjnej w wysokości 0%. Warunkiem zastosowania stawki celnej preferencyjnej jest przedstawienie wraz ze zgłoszeniem celnym właściwego dowodu pochodzenia w postaci oświadczenia o preferencyjnym pochodzeniu – sporządzone</w:t>
      </w:r>
      <w:r w:rsidR="002E10FA" w:rsidRPr="00C00EC1">
        <w:rPr>
          <w:rFonts w:ascii="Arial" w:eastAsia="Times New Roman" w:hAnsi="Arial" w:cs="Arial"/>
          <w:sz w:val="24"/>
          <w:szCs w:val="24"/>
          <w:lang w:eastAsia="pl-PL"/>
        </w:rPr>
        <w:t>go</w:t>
      </w:r>
      <w:r w:rsidRPr="00C00EC1">
        <w:rPr>
          <w:rFonts w:ascii="Arial" w:eastAsia="Times New Roman" w:hAnsi="Arial" w:cs="Arial"/>
          <w:sz w:val="24"/>
          <w:szCs w:val="24"/>
          <w:lang w:eastAsia="pl-PL"/>
        </w:rPr>
        <w:t xml:space="preserve"> na fakturze lub innym dokumencie handlowym przez upoważnionego eksportera (bez względu na całkowitą wartość samochodu), lub przez każdego eksportera (gdy wartość samochodu nie przekracza 6000 euro).</w:t>
      </w:r>
    </w:p>
    <w:p w:rsidR="004619C8" w:rsidRPr="00C00EC1" w:rsidRDefault="004619C8" w:rsidP="002E10FA">
      <w:pPr>
        <w:spacing w:after="0" w:line="240" w:lineRule="auto"/>
        <w:rPr>
          <w:rFonts w:ascii="Arial" w:eastAsia="Times New Roman" w:hAnsi="Arial" w:cs="Arial"/>
          <w:i/>
          <w:sz w:val="24"/>
          <w:szCs w:val="24"/>
          <w:lang w:eastAsia="pl-PL"/>
        </w:rPr>
      </w:pPr>
    </w:p>
    <w:p w:rsidR="004619C8" w:rsidRPr="00C00EC1" w:rsidRDefault="004619C8" w:rsidP="004619C8">
      <w:pPr>
        <w:spacing w:after="0" w:line="240" w:lineRule="auto"/>
        <w:jc w:val="both"/>
        <w:rPr>
          <w:rFonts w:ascii="Arial" w:eastAsia="Times New Roman" w:hAnsi="Arial" w:cs="Arial"/>
          <w:sz w:val="24"/>
          <w:szCs w:val="24"/>
          <w:lang w:eastAsia="pl-PL"/>
        </w:rPr>
      </w:pPr>
      <w:r w:rsidRPr="00C00EC1">
        <w:rPr>
          <w:rFonts w:ascii="Arial" w:eastAsia="Times New Roman" w:hAnsi="Arial" w:cs="Arial"/>
          <w:sz w:val="24"/>
          <w:szCs w:val="24"/>
          <w:lang w:eastAsia="pl-PL"/>
        </w:rPr>
        <w:t>Stawka podatku AKCYZOWEGO – zgodnie z art. 105 ustawy akcyzowej – w przypadku importu  samochodu osobowego (CN 8703) aktualnie wynosi:</w:t>
      </w:r>
    </w:p>
    <w:p w:rsidR="004619C8" w:rsidRPr="00C00EC1" w:rsidRDefault="004619C8" w:rsidP="004619C8">
      <w:pPr>
        <w:spacing w:after="0" w:line="240" w:lineRule="auto"/>
        <w:jc w:val="both"/>
        <w:rPr>
          <w:rFonts w:ascii="Arial" w:hAnsi="Arial" w:cs="Arial"/>
          <w:sz w:val="24"/>
          <w:szCs w:val="24"/>
        </w:rPr>
      </w:pPr>
      <w:r w:rsidRPr="00C00EC1">
        <w:rPr>
          <w:rStyle w:val="alb"/>
          <w:rFonts w:ascii="Arial" w:hAnsi="Arial" w:cs="Arial"/>
          <w:sz w:val="24"/>
          <w:szCs w:val="24"/>
        </w:rPr>
        <w:lastRenderedPageBreak/>
        <w:t>1)  </w:t>
      </w:r>
      <w:r w:rsidRPr="00C00EC1">
        <w:rPr>
          <w:rFonts w:ascii="Arial" w:hAnsi="Arial" w:cs="Arial"/>
          <w:sz w:val="24"/>
          <w:szCs w:val="24"/>
        </w:rPr>
        <w:t>18,6% podstawy opodatkowania – dla samochodów osobowych o pojemności silnika powyżej 2000 centymetrów sześciennych;</w:t>
      </w:r>
    </w:p>
    <w:p w:rsidR="004619C8" w:rsidRPr="00C00EC1" w:rsidRDefault="004619C8" w:rsidP="004619C8">
      <w:pPr>
        <w:spacing w:after="0" w:line="240" w:lineRule="auto"/>
        <w:jc w:val="both"/>
        <w:rPr>
          <w:rFonts w:ascii="Arial" w:hAnsi="Arial" w:cs="Arial"/>
          <w:sz w:val="24"/>
          <w:szCs w:val="24"/>
        </w:rPr>
      </w:pPr>
    </w:p>
    <w:p w:rsidR="004619C8" w:rsidRPr="00C00EC1" w:rsidRDefault="004619C8" w:rsidP="004619C8">
      <w:pPr>
        <w:spacing w:after="0" w:line="240" w:lineRule="auto"/>
        <w:jc w:val="both"/>
        <w:rPr>
          <w:rFonts w:ascii="Arial" w:hAnsi="Arial" w:cs="Arial"/>
          <w:sz w:val="24"/>
          <w:szCs w:val="24"/>
        </w:rPr>
      </w:pPr>
      <w:r w:rsidRPr="00C00EC1">
        <w:rPr>
          <w:rFonts w:ascii="Arial" w:hAnsi="Arial" w:cs="Arial"/>
          <w:sz w:val="24"/>
          <w:szCs w:val="24"/>
        </w:rPr>
        <w:t>1a)  9,3% podstawy opodatkowania – dla samochodów osobowych:</w:t>
      </w:r>
    </w:p>
    <w:p w:rsidR="004619C8" w:rsidRPr="00C00EC1" w:rsidRDefault="004619C8" w:rsidP="002E10FA">
      <w:pPr>
        <w:pStyle w:val="Akapitzlist"/>
        <w:numPr>
          <w:ilvl w:val="1"/>
          <w:numId w:val="24"/>
        </w:numPr>
        <w:spacing w:after="0" w:line="240" w:lineRule="auto"/>
        <w:ind w:left="709" w:hanging="284"/>
        <w:contextualSpacing w:val="0"/>
        <w:rPr>
          <w:rFonts w:ascii="Arial" w:hAnsi="Arial" w:cs="Arial"/>
          <w:sz w:val="24"/>
          <w:szCs w:val="24"/>
        </w:rPr>
      </w:pPr>
      <w:r w:rsidRPr="00C00EC1">
        <w:rPr>
          <w:rFonts w:ascii="Arial" w:hAnsi="Arial" w:cs="Arial"/>
          <w:sz w:val="24"/>
          <w:szCs w:val="24"/>
        </w:rPr>
        <w:t xml:space="preserve">o hybrydowym napędzie </w:t>
      </w:r>
      <w:proofErr w:type="spellStart"/>
      <w:r w:rsidRPr="00C00EC1">
        <w:rPr>
          <w:rFonts w:ascii="Arial" w:hAnsi="Arial" w:cs="Arial"/>
          <w:sz w:val="24"/>
          <w:szCs w:val="24"/>
        </w:rPr>
        <w:t>spalinowo-elektrycznym</w:t>
      </w:r>
      <w:proofErr w:type="spellEnd"/>
      <w:r w:rsidRPr="00C00EC1">
        <w:rPr>
          <w:rFonts w:ascii="Arial" w:hAnsi="Arial" w:cs="Arial"/>
          <w:sz w:val="24"/>
          <w:szCs w:val="24"/>
        </w:rPr>
        <w:t>, w którym energia elektryczna nie jest akumulowana przez podłączenie do zewnętrznego źródła zasilania, o pojemności silnika spalinowego wyższej niż 2000 centymetrów sześciennych, ale nie wyższej niż 3500 centymetrów sześciennych,</w:t>
      </w:r>
    </w:p>
    <w:p w:rsidR="004619C8" w:rsidRPr="00C00EC1" w:rsidRDefault="004619C8" w:rsidP="002E10FA">
      <w:pPr>
        <w:pStyle w:val="Akapitzlist"/>
        <w:numPr>
          <w:ilvl w:val="1"/>
          <w:numId w:val="24"/>
        </w:numPr>
        <w:spacing w:after="0" w:line="240" w:lineRule="auto"/>
        <w:ind w:left="709" w:hanging="284"/>
        <w:contextualSpacing w:val="0"/>
        <w:rPr>
          <w:rFonts w:ascii="Arial" w:hAnsi="Arial" w:cs="Arial"/>
          <w:sz w:val="24"/>
          <w:szCs w:val="24"/>
        </w:rPr>
      </w:pPr>
      <w:r w:rsidRPr="00C00EC1">
        <w:rPr>
          <w:rFonts w:ascii="Arial" w:hAnsi="Arial" w:cs="Arial"/>
          <w:sz w:val="24"/>
          <w:szCs w:val="24"/>
        </w:rPr>
        <w:t xml:space="preserve">stanowiących pojazd hybrydowy w rozumieniu art. 2 pkt 13 ustawy z dnia 11 stycznia 2018 r. o </w:t>
      </w:r>
      <w:proofErr w:type="spellStart"/>
      <w:r w:rsidRPr="00C00EC1">
        <w:rPr>
          <w:rFonts w:ascii="Arial" w:hAnsi="Arial" w:cs="Arial"/>
          <w:sz w:val="24"/>
          <w:szCs w:val="24"/>
        </w:rPr>
        <w:t>elektromobilności</w:t>
      </w:r>
      <w:proofErr w:type="spellEnd"/>
      <w:r w:rsidRPr="00C00EC1">
        <w:rPr>
          <w:rFonts w:ascii="Arial" w:hAnsi="Arial" w:cs="Arial"/>
          <w:sz w:val="24"/>
          <w:szCs w:val="24"/>
        </w:rPr>
        <w:t xml:space="preserve"> i paliwach alternatywnych (Dz.U. z 2019 r. poz. 1124, 1495, 1527 i 1716) o pojemności silnika spalinowego wyższej niż 2000 centymetrów sześciennych, ale nie wyższej niż 3500 centymetrów sześciennych;</w:t>
      </w:r>
    </w:p>
    <w:p w:rsidR="004619C8" w:rsidRPr="00C00EC1" w:rsidRDefault="004619C8" w:rsidP="004619C8">
      <w:pPr>
        <w:spacing w:after="0" w:line="240" w:lineRule="auto"/>
        <w:jc w:val="both"/>
        <w:rPr>
          <w:rStyle w:val="alb"/>
          <w:rFonts w:ascii="Arial" w:hAnsi="Arial" w:cs="Arial"/>
          <w:sz w:val="24"/>
          <w:szCs w:val="24"/>
        </w:rPr>
      </w:pPr>
    </w:p>
    <w:p w:rsidR="004619C8" w:rsidRPr="00C00EC1" w:rsidRDefault="004619C8" w:rsidP="004619C8">
      <w:pPr>
        <w:spacing w:after="0" w:line="240" w:lineRule="auto"/>
        <w:jc w:val="both"/>
        <w:rPr>
          <w:rStyle w:val="alb"/>
          <w:rFonts w:ascii="Arial" w:hAnsi="Arial" w:cs="Arial"/>
          <w:sz w:val="24"/>
          <w:szCs w:val="24"/>
        </w:rPr>
      </w:pPr>
      <w:r w:rsidRPr="00C00EC1">
        <w:rPr>
          <w:rStyle w:val="alb"/>
          <w:rFonts w:ascii="Arial" w:hAnsi="Arial" w:cs="Arial"/>
          <w:sz w:val="24"/>
          <w:szCs w:val="24"/>
        </w:rPr>
        <w:t xml:space="preserve">1b)  1,55% podstawy opodatkowania – dla samochodów osobowych o hybrydowym napędzie </w:t>
      </w:r>
      <w:proofErr w:type="spellStart"/>
      <w:r w:rsidRPr="00C00EC1">
        <w:rPr>
          <w:rStyle w:val="alb"/>
          <w:rFonts w:ascii="Arial" w:hAnsi="Arial" w:cs="Arial"/>
          <w:sz w:val="24"/>
          <w:szCs w:val="24"/>
        </w:rPr>
        <w:t>spalinowo-elektrycznym</w:t>
      </w:r>
      <w:proofErr w:type="spellEnd"/>
      <w:r w:rsidRPr="00C00EC1">
        <w:rPr>
          <w:rStyle w:val="alb"/>
          <w:rFonts w:ascii="Arial" w:hAnsi="Arial" w:cs="Arial"/>
          <w:sz w:val="24"/>
          <w:szCs w:val="24"/>
        </w:rPr>
        <w:t>, w którym energia elektryczna nie jest akumulowana przez podłączenie do zewnętrznego źródła zasilania, o pojemności silnika spalinowego równej 2000 centymetrów sześciennych lub niższej;</w:t>
      </w:r>
    </w:p>
    <w:p w:rsidR="004619C8" w:rsidRPr="00C00EC1" w:rsidRDefault="004619C8" w:rsidP="004619C8">
      <w:pPr>
        <w:spacing w:after="0" w:line="240" w:lineRule="auto"/>
        <w:jc w:val="both"/>
        <w:rPr>
          <w:rStyle w:val="alb"/>
          <w:rFonts w:ascii="Arial" w:hAnsi="Arial" w:cs="Arial"/>
          <w:sz w:val="24"/>
          <w:szCs w:val="24"/>
        </w:rPr>
      </w:pPr>
    </w:p>
    <w:p w:rsidR="004619C8" w:rsidRPr="00C00EC1" w:rsidRDefault="004619C8" w:rsidP="004619C8">
      <w:pPr>
        <w:spacing w:after="0" w:line="240" w:lineRule="auto"/>
        <w:jc w:val="both"/>
        <w:rPr>
          <w:rStyle w:val="alb"/>
          <w:rFonts w:ascii="Arial" w:hAnsi="Arial" w:cs="Arial"/>
          <w:sz w:val="24"/>
          <w:szCs w:val="24"/>
        </w:rPr>
      </w:pPr>
      <w:r w:rsidRPr="00C00EC1">
        <w:rPr>
          <w:rStyle w:val="alb"/>
          <w:rFonts w:ascii="Arial" w:hAnsi="Arial" w:cs="Arial"/>
          <w:sz w:val="24"/>
          <w:szCs w:val="24"/>
        </w:rPr>
        <w:lastRenderedPageBreak/>
        <w:t>2)  3,1% podstawy opodatkowania – dla pozostałych samochodów osobowych.</w:t>
      </w:r>
    </w:p>
    <w:p w:rsidR="004619C8" w:rsidRPr="00C00EC1" w:rsidRDefault="004619C8" w:rsidP="004619C8">
      <w:pPr>
        <w:spacing w:after="0" w:line="240" w:lineRule="auto"/>
        <w:jc w:val="both"/>
        <w:rPr>
          <w:rFonts w:ascii="Arial" w:eastAsia="Times New Roman" w:hAnsi="Arial" w:cs="Arial"/>
          <w:sz w:val="24"/>
          <w:szCs w:val="24"/>
          <w:highlight w:val="yellow"/>
          <w:lang w:eastAsia="pl-PL"/>
        </w:rPr>
      </w:pPr>
    </w:p>
    <w:p w:rsidR="004619C8" w:rsidRPr="00C00EC1" w:rsidRDefault="004619C8" w:rsidP="004619C8">
      <w:pPr>
        <w:spacing w:after="0" w:line="240" w:lineRule="auto"/>
        <w:jc w:val="both"/>
        <w:rPr>
          <w:rFonts w:ascii="Arial" w:hAnsi="Arial" w:cs="Arial"/>
          <w:i/>
          <w:sz w:val="24"/>
          <w:szCs w:val="24"/>
        </w:rPr>
      </w:pPr>
      <w:r w:rsidRPr="00C00EC1">
        <w:rPr>
          <w:rFonts w:ascii="Arial" w:eastAsia="Times New Roman" w:hAnsi="Arial" w:cs="Arial"/>
          <w:i/>
          <w:sz w:val="24"/>
          <w:szCs w:val="24"/>
          <w:u w:val="single"/>
          <w:lang w:eastAsia="pl-PL"/>
        </w:rPr>
        <w:t>Uwaga</w:t>
      </w:r>
      <w:r w:rsidRPr="00C00EC1">
        <w:rPr>
          <w:rFonts w:ascii="Arial" w:eastAsia="Times New Roman" w:hAnsi="Arial" w:cs="Arial"/>
          <w:i/>
          <w:sz w:val="24"/>
          <w:szCs w:val="24"/>
          <w:lang w:eastAsia="pl-PL"/>
        </w:rPr>
        <w:t>: Od dnia 19.12.2018 r., jako dnia powstania obowiązku podatkowego – zgodnie z przepisami ustawy akcyzowej:</w:t>
      </w:r>
      <w:r w:rsidRPr="00C00EC1">
        <w:rPr>
          <w:rFonts w:ascii="Arial" w:eastAsia="Times New Roman" w:hAnsi="Arial" w:cs="Arial"/>
          <w:b/>
          <w:i/>
          <w:sz w:val="24"/>
          <w:szCs w:val="24"/>
          <w:lang w:eastAsia="pl-PL"/>
        </w:rPr>
        <w:t xml:space="preserve"> </w:t>
      </w:r>
      <w:r w:rsidRPr="00C00EC1">
        <w:rPr>
          <w:rFonts w:ascii="Arial" w:eastAsia="Times New Roman" w:hAnsi="Arial" w:cs="Arial"/>
          <w:i/>
          <w:sz w:val="24"/>
          <w:szCs w:val="24"/>
          <w:lang w:eastAsia="pl-PL"/>
        </w:rPr>
        <w:t xml:space="preserve">(art. 109a) </w:t>
      </w:r>
      <w:r w:rsidRPr="00C00EC1">
        <w:rPr>
          <w:rFonts w:ascii="Arial" w:hAnsi="Arial" w:cs="Arial"/>
          <w:b/>
          <w:i/>
          <w:sz w:val="24"/>
          <w:szCs w:val="24"/>
        </w:rPr>
        <w:t>zwalnia się od akcyzy</w:t>
      </w:r>
      <w:r w:rsidRPr="00C00EC1">
        <w:rPr>
          <w:rFonts w:ascii="Arial" w:hAnsi="Arial" w:cs="Arial"/>
          <w:i/>
          <w:sz w:val="24"/>
          <w:szCs w:val="24"/>
        </w:rPr>
        <w:t xml:space="preserve"> samochód osobowy stanowiący pojazd</w:t>
      </w:r>
      <w:r w:rsidRPr="00C00EC1">
        <w:rPr>
          <w:rFonts w:ascii="Arial" w:hAnsi="Arial" w:cs="Arial"/>
          <w:b/>
          <w:i/>
          <w:sz w:val="24"/>
          <w:szCs w:val="24"/>
        </w:rPr>
        <w:t xml:space="preserve"> elektryczny</w:t>
      </w:r>
      <w:r w:rsidRPr="00C00EC1">
        <w:rPr>
          <w:rFonts w:ascii="Arial" w:hAnsi="Arial" w:cs="Arial"/>
          <w:i/>
          <w:sz w:val="24"/>
          <w:szCs w:val="24"/>
        </w:rPr>
        <w:t xml:space="preserve"> w rozumieniu art. 2 pkt 12 oraz pojazd</w:t>
      </w:r>
      <w:r w:rsidRPr="00C00EC1">
        <w:rPr>
          <w:rFonts w:ascii="Arial" w:hAnsi="Arial" w:cs="Arial"/>
          <w:b/>
          <w:i/>
          <w:sz w:val="24"/>
          <w:szCs w:val="24"/>
        </w:rPr>
        <w:t xml:space="preserve"> napędzany wodorem</w:t>
      </w:r>
      <w:r w:rsidRPr="00C00EC1">
        <w:rPr>
          <w:rFonts w:ascii="Arial" w:hAnsi="Arial" w:cs="Arial"/>
          <w:i/>
          <w:sz w:val="24"/>
          <w:szCs w:val="24"/>
        </w:rPr>
        <w:t xml:space="preserve"> w rozumieniu art. 2 pkt 15 ustawy o </w:t>
      </w:r>
      <w:proofErr w:type="spellStart"/>
      <w:r w:rsidRPr="00C00EC1">
        <w:rPr>
          <w:rFonts w:ascii="Arial" w:hAnsi="Arial" w:cs="Arial"/>
          <w:i/>
          <w:sz w:val="24"/>
          <w:szCs w:val="24"/>
        </w:rPr>
        <w:t>elektromobilności</w:t>
      </w:r>
      <w:proofErr w:type="spellEnd"/>
      <w:r w:rsidRPr="00C00EC1">
        <w:rPr>
          <w:rFonts w:ascii="Arial" w:hAnsi="Arial" w:cs="Arial"/>
          <w:i/>
          <w:sz w:val="24"/>
          <w:szCs w:val="24"/>
        </w:rPr>
        <w:t xml:space="preserve">; </w:t>
      </w:r>
      <w:r w:rsidRPr="00C00EC1">
        <w:rPr>
          <w:rFonts w:ascii="Arial" w:eastAsia="Times New Roman" w:hAnsi="Arial" w:cs="Arial"/>
          <w:i/>
          <w:sz w:val="24"/>
          <w:szCs w:val="24"/>
          <w:lang w:eastAsia="pl-PL"/>
        </w:rPr>
        <w:t xml:space="preserve">(art. 163a) </w:t>
      </w:r>
      <w:r w:rsidRPr="00C00EC1">
        <w:rPr>
          <w:rFonts w:ascii="Arial" w:hAnsi="Arial" w:cs="Arial"/>
          <w:i/>
          <w:sz w:val="24"/>
          <w:szCs w:val="24"/>
        </w:rPr>
        <w:t xml:space="preserve">w okresie do dnia 31 grudnia 2022 r. </w:t>
      </w:r>
      <w:r w:rsidRPr="00C00EC1">
        <w:rPr>
          <w:rFonts w:ascii="Arial" w:hAnsi="Arial" w:cs="Arial"/>
          <w:b/>
          <w:i/>
          <w:sz w:val="24"/>
          <w:szCs w:val="24"/>
        </w:rPr>
        <w:t>zwalnia się od akcyzy</w:t>
      </w:r>
      <w:r w:rsidRPr="00C00EC1">
        <w:rPr>
          <w:rFonts w:ascii="Arial" w:hAnsi="Arial" w:cs="Arial"/>
          <w:i/>
          <w:sz w:val="24"/>
          <w:szCs w:val="24"/>
        </w:rPr>
        <w:t xml:space="preserve"> samochód osobowy stanowiący pojazd</w:t>
      </w:r>
      <w:r w:rsidRPr="00C00EC1">
        <w:rPr>
          <w:rFonts w:ascii="Arial" w:hAnsi="Arial" w:cs="Arial"/>
          <w:b/>
          <w:i/>
          <w:sz w:val="24"/>
          <w:szCs w:val="24"/>
        </w:rPr>
        <w:t xml:space="preserve"> hybrydowy</w:t>
      </w:r>
      <w:r w:rsidRPr="00C00EC1">
        <w:rPr>
          <w:rFonts w:ascii="Arial" w:hAnsi="Arial" w:cs="Arial"/>
          <w:i/>
          <w:sz w:val="24"/>
          <w:szCs w:val="24"/>
        </w:rPr>
        <w:t xml:space="preserve"> w rozumieniu art. 2 pkt 13 ustawy o </w:t>
      </w:r>
      <w:proofErr w:type="spellStart"/>
      <w:r w:rsidRPr="00C00EC1">
        <w:rPr>
          <w:rFonts w:ascii="Arial" w:hAnsi="Arial" w:cs="Arial"/>
          <w:i/>
          <w:sz w:val="24"/>
          <w:szCs w:val="24"/>
        </w:rPr>
        <w:t>elektromobilności</w:t>
      </w:r>
      <w:proofErr w:type="spellEnd"/>
      <w:r w:rsidRPr="00C00EC1">
        <w:rPr>
          <w:rFonts w:ascii="Arial" w:hAnsi="Arial" w:cs="Arial"/>
          <w:i/>
          <w:sz w:val="24"/>
          <w:szCs w:val="24"/>
        </w:rPr>
        <w:t xml:space="preserve"> o pojemności silnika spalinowego równej 2000 cm</w:t>
      </w:r>
      <w:r w:rsidRPr="00C00EC1">
        <w:rPr>
          <w:rFonts w:ascii="Arial" w:hAnsi="Arial" w:cs="Arial"/>
          <w:i/>
          <w:sz w:val="24"/>
          <w:szCs w:val="24"/>
          <w:vertAlign w:val="superscript"/>
        </w:rPr>
        <w:t>3</w:t>
      </w:r>
      <w:r w:rsidRPr="00C00EC1">
        <w:rPr>
          <w:rFonts w:ascii="Arial" w:hAnsi="Arial" w:cs="Arial"/>
          <w:i/>
          <w:sz w:val="24"/>
          <w:szCs w:val="24"/>
        </w:rPr>
        <w:t xml:space="preserve"> lub niższej.</w:t>
      </w:r>
    </w:p>
    <w:p w:rsidR="004619C8" w:rsidRPr="00C00EC1" w:rsidRDefault="004619C8" w:rsidP="004619C8">
      <w:pPr>
        <w:spacing w:before="80" w:after="0" w:line="240" w:lineRule="auto"/>
        <w:jc w:val="both"/>
        <w:rPr>
          <w:rFonts w:ascii="Arial" w:hAnsi="Arial" w:cs="Arial"/>
          <w:i/>
          <w:sz w:val="24"/>
          <w:szCs w:val="24"/>
        </w:rPr>
      </w:pPr>
      <w:r w:rsidRPr="00C00EC1">
        <w:rPr>
          <w:rFonts w:ascii="Arial" w:hAnsi="Arial" w:cs="Arial"/>
          <w:i/>
          <w:sz w:val="24"/>
          <w:szCs w:val="24"/>
        </w:rPr>
        <w:t xml:space="preserve">Zgodnie z art. 2 ustawy o </w:t>
      </w:r>
      <w:proofErr w:type="spellStart"/>
      <w:r w:rsidRPr="00C00EC1">
        <w:rPr>
          <w:rFonts w:ascii="Arial" w:hAnsi="Arial" w:cs="Arial"/>
          <w:i/>
          <w:sz w:val="24"/>
          <w:szCs w:val="24"/>
        </w:rPr>
        <w:t>elektromobilności</w:t>
      </w:r>
      <w:proofErr w:type="spellEnd"/>
      <w:r w:rsidRPr="00C00EC1">
        <w:rPr>
          <w:rFonts w:ascii="Arial" w:hAnsi="Arial" w:cs="Arial"/>
          <w:i/>
          <w:sz w:val="24"/>
          <w:szCs w:val="24"/>
        </w:rPr>
        <w:t xml:space="preserve"> – użyte w niej określenia oznaczają: (pkt 12) pojazd </w:t>
      </w:r>
      <w:r w:rsidRPr="00C00EC1">
        <w:rPr>
          <w:rFonts w:ascii="Arial" w:hAnsi="Arial" w:cs="Arial"/>
          <w:b/>
          <w:i/>
          <w:sz w:val="24"/>
          <w:szCs w:val="24"/>
        </w:rPr>
        <w:t>elektryczny</w:t>
      </w:r>
      <w:r w:rsidRPr="00C00EC1">
        <w:rPr>
          <w:rFonts w:ascii="Arial" w:hAnsi="Arial" w:cs="Arial"/>
          <w:i/>
          <w:sz w:val="24"/>
          <w:szCs w:val="24"/>
        </w:rPr>
        <w:t xml:space="preserve"> – pojazd samochodowy w rozumieniu </w:t>
      </w:r>
      <w:hyperlink r:id="rId60" w:anchor="/document/16798732?unitId=art(2)pkt(33)&amp;cm=DOCUMENT" w:history="1">
        <w:r w:rsidRPr="00C00EC1">
          <w:rPr>
            <w:rFonts w:ascii="Arial" w:hAnsi="Arial" w:cs="Arial"/>
            <w:i/>
            <w:sz w:val="24"/>
            <w:szCs w:val="24"/>
          </w:rPr>
          <w:t>art. 2 pkt 33</w:t>
        </w:r>
      </w:hyperlink>
      <w:r w:rsidRPr="00C00EC1">
        <w:rPr>
          <w:rFonts w:ascii="Arial" w:hAnsi="Arial" w:cs="Arial"/>
          <w:i/>
          <w:sz w:val="24"/>
          <w:szCs w:val="24"/>
        </w:rPr>
        <w:t xml:space="preserve"> Prawa o ruchu drogowym, wykorzystujący do napędu wyłącznie energię elektryczną akumulowaną przez podłączenie do zewnętrznego źródła zasilania; (pkt 13) pojazd </w:t>
      </w:r>
      <w:r w:rsidRPr="00C00EC1">
        <w:rPr>
          <w:rFonts w:ascii="Arial" w:hAnsi="Arial" w:cs="Arial"/>
          <w:b/>
          <w:i/>
          <w:sz w:val="24"/>
          <w:szCs w:val="24"/>
        </w:rPr>
        <w:t>hybrydowy</w:t>
      </w:r>
      <w:r w:rsidRPr="00C00EC1">
        <w:rPr>
          <w:rFonts w:ascii="Arial" w:hAnsi="Arial" w:cs="Arial"/>
          <w:i/>
          <w:sz w:val="24"/>
          <w:szCs w:val="24"/>
        </w:rPr>
        <w:t xml:space="preserve"> – pojazd samochodowy w rozumieniu </w:t>
      </w:r>
      <w:hyperlink r:id="rId61" w:anchor="/document/16798732?unitId=art(2)pkt(33)&amp;cm=DOCUMENT" w:history="1">
        <w:r w:rsidRPr="00C00EC1">
          <w:rPr>
            <w:rFonts w:ascii="Arial" w:hAnsi="Arial" w:cs="Arial"/>
            <w:i/>
            <w:sz w:val="24"/>
            <w:szCs w:val="24"/>
          </w:rPr>
          <w:t>art. 2 pkt 33</w:t>
        </w:r>
      </w:hyperlink>
      <w:r w:rsidRPr="00C00EC1">
        <w:rPr>
          <w:rFonts w:ascii="Arial" w:hAnsi="Arial" w:cs="Arial"/>
          <w:i/>
          <w:sz w:val="24"/>
          <w:szCs w:val="24"/>
        </w:rPr>
        <w:t xml:space="preserve"> Prawa o ruchu drogowym, o napędzie </w:t>
      </w:r>
      <w:proofErr w:type="spellStart"/>
      <w:r w:rsidRPr="00C00EC1">
        <w:rPr>
          <w:rFonts w:ascii="Arial" w:hAnsi="Arial" w:cs="Arial"/>
          <w:i/>
          <w:sz w:val="24"/>
          <w:szCs w:val="24"/>
        </w:rPr>
        <w:t>spalinowo-elektrycznym</w:t>
      </w:r>
      <w:proofErr w:type="spellEnd"/>
      <w:r w:rsidRPr="00C00EC1">
        <w:rPr>
          <w:rFonts w:ascii="Arial" w:hAnsi="Arial" w:cs="Arial"/>
          <w:i/>
          <w:sz w:val="24"/>
          <w:szCs w:val="24"/>
        </w:rPr>
        <w:t xml:space="preserve">, w którym energia elektryczna jest akumulowana przez podłączenie do zewnętrznego źródła zasilania; (pkt 15) pojazd </w:t>
      </w:r>
      <w:r w:rsidRPr="00C00EC1">
        <w:rPr>
          <w:rFonts w:ascii="Arial" w:hAnsi="Arial" w:cs="Arial"/>
          <w:b/>
          <w:i/>
          <w:sz w:val="24"/>
          <w:szCs w:val="24"/>
        </w:rPr>
        <w:t>napędzany wodorem</w:t>
      </w:r>
      <w:r w:rsidRPr="00C00EC1">
        <w:rPr>
          <w:rFonts w:ascii="Arial" w:hAnsi="Arial" w:cs="Arial"/>
          <w:i/>
          <w:sz w:val="24"/>
          <w:szCs w:val="24"/>
        </w:rPr>
        <w:t xml:space="preserve"> – pojazd samochodowy w rozumieniu </w:t>
      </w:r>
      <w:hyperlink r:id="rId62" w:anchor="/document/16798732?unitId=art(2)pkt(33)&amp;cm=DOCUMENT" w:history="1">
        <w:r w:rsidRPr="00C00EC1">
          <w:rPr>
            <w:rFonts w:ascii="Arial" w:hAnsi="Arial" w:cs="Arial"/>
            <w:i/>
            <w:sz w:val="24"/>
            <w:szCs w:val="24"/>
          </w:rPr>
          <w:t>art. 2 pkt 33</w:t>
        </w:r>
      </w:hyperlink>
      <w:r w:rsidRPr="00C00EC1">
        <w:rPr>
          <w:rFonts w:ascii="Arial" w:hAnsi="Arial" w:cs="Arial"/>
          <w:i/>
          <w:sz w:val="24"/>
          <w:szCs w:val="24"/>
        </w:rPr>
        <w:t xml:space="preserve"> Prawa o ruchu drogowym, wykorzystujący do napędu energię elektryczną wytworzoną z wodoru w zainstalowanych w nim ogniwach paliwowych.</w:t>
      </w:r>
    </w:p>
    <w:p w:rsidR="004619C8" w:rsidRPr="00C00EC1" w:rsidRDefault="004619C8" w:rsidP="004619C8">
      <w:pPr>
        <w:spacing w:after="0" w:line="240" w:lineRule="auto"/>
        <w:jc w:val="both"/>
        <w:rPr>
          <w:rFonts w:ascii="Arial" w:eastAsia="Times New Roman" w:hAnsi="Arial" w:cs="Arial"/>
          <w:b/>
          <w:sz w:val="24"/>
          <w:szCs w:val="24"/>
          <w:lang w:eastAsia="pl-PL"/>
        </w:rPr>
      </w:pPr>
    </w:p>
    <w:p w:rsidR="004619C8" w:rsidRPr="00C00EC1" w:rsidRDefault="004619C8" w:rsidP="004619C8">
      <w:pPr>
        <w:spacing w:after="0" w:line="240" w:lineRule="auto"/>
        <w:jc w:val="both"/>
        <w:rPr>
          <w:rFonts w:ascii="Arial" w:eastAsia="Times New Roman" w:hAnsi="Arial" w:cs="Arial"/>
          <w:sz w:val="24"/>
          <w:szCs w:val="24"/>
          <w:lang w:eastAsia="pl-PL"/>
        </w:rPr>
      </w:pPr>
      <w:r w:rsidRPr="00C00EC1">
        <w:rPr>
          <w:rFonts w:ascii="Arial" w:eastAsia="Times New Roman" w:hAnsi="Arial" w:cs="Arial"/>
          <w:sz w:val="24"/>
          <w:szCs w:val="24"/>
          <w:lang w:eastAsia="pl-PL"/>
        </w:rPr>
        <w:lastRenderedPageBreak/>
        <w:t>Stawka podatku VAT – zgodnie z przepisami ustawy VAT – w przypadku importu samochodów osobowych (CN 8703) aktualnie wynosi 23% podstawy opodatkowania.</w:t>
      </w:r>
    </w:p>
    <w:p w:rsidR="004619C8" w:rsidRPr="00C00EC1" w:rsidRDefault="004619C8" w:rsidP="004619C8">
      <w:pPr>
        <w:spacing w:after="0" w:line="240" w:lineRule="auto"/>
        <w:jc w:val="both"/>
        <w:rPr>
          <w:rFonts w:ascii="Arial" w:eastAsia="Times New Roman" w:hAnsi="Arial" w:cs="Arial"/>
          <w:sz w:val="24"/>
          <w:szCs w:val="24"/>
          <w:lang w:eastAsia="pl-PL"/>
        </w:rPr>
      </w:pPr>
    </w:p>
    <w:p w:rsidR="004619C8" w:rsidRPr="00C00EC1" w:rsidRDefault="004619C8" w:rsidP="004619C8">
      <w:pPr>
        <w:spacing w:after="0" w:line="240" w:lineRule="auto"/>
        <w:jc w:val="both"/>
        <w:rPr>
          <w:rFonts w:ascii="Arial" w:eastAsia="Times New Roman" w:hAnsi="Arial" w:cs="Arial"/>
          <w:sz w:val="24"/>
          <w:szCs w:val="24"/>
          <w:lang w:eastAsia="pl-PL"/>
        </w:rPr>
      </w:pPr>
      <w:r w:rsidRPr="00C00EC1">
        <w:rPr>
          <w:rFonts w:ascii="Arial" w:eastAsia="Times New Roman" w:hAnsi="Arial" w:cs="Arial"/>
          <w:sz w:val="24"/>
          <w:szCs w:val="24"/>
          <w:lang w:eastAsia="pl-PL"/>
        </w:rPr>
        <w:t>KURSY WYMIANY WALUT</w:t>
      </w:r>
    </w:p>
    <w:p w:rsidR="004619C8" w:rsidRPr="00C00EC1" w:rsidRDefault="004619C8" w:rsidP="004619C8">
      <w:pPr>
        <w:spacing w:after="0" w:line="240" w:lineRule="auto"/>
        <w:jc w:val="both"/>
        <w:rPr>
          <w:rStyle w:val="Hipercze"/>
          <w:rFonts w:ascii="Arial" w:eastAsia="Times New Roman" w:hAnsi="Arial" w:cs="Arial"/>
          <w:sz w:val="24"/>
          <w:szCs w:val="24"/>
          <w:lang w:eastAsia="pl-PL"/>
        </w:rPr>
      </w:pPr>
      <w:r w:rsidRPr="00C00EC1">
        <w:rPr>
          <w:rFonts w:ascii="Arial" w:eastAsia="Times New Roman" w:hAnsi="Arial" w:cs="Arial"/>
          <w:sz w:val="24"/>
          <w:szCs w:val="24"/>
          <w:lang w:eastAsia="pl-PL"/>
        </w:rPr>
        <w:t xml:space="preserve">W naszym kraju do ustalania wartości celnej wykorzystuje się bieżące kursy średnie walut obcych w złotych, wyliczane i ogłaszane przez Narodowy Bank Polski, a stosuje się je według zasad wynikających z przepisów unijnych (art. 53 ust. 1 lit. a UKC). Zasadą jest, że bieżące kursy średnie walut obcych w złotych, wyliczone w przedostatnią środę miesiąca i ogłoszone przez NBP w tym samym dniu lub w dniu następnym obowiązują przez cały następny miesiąc. W przypadku braku kursu wymiany walut opublikowanego w tym dniu należy stosować ostatni opublikowany kurs. Kurs wymiany walut obowiązuje przez okres jednego miesiąca, począwszy od pierwszego dnia następnego miesiąca. Tabele kursów dostępne są m.in. pod adresem (link/ścieżka): </w:t>
      </w:r>
      <w:hyperlink r:id="rId63" w:anchor="kursy-dla-wartosci-celnej" w:history="1">
        <w:r w:rsidRPr="00C00EC1">
          <w:rPr>
            <w:rStyle w:val="Hipercze"/>
            <w:rFonts w:ascii="Arial" w:eastAsia="Times New Roman" w:hAnsi="Arial" w:cs="Arial"/>
            <w:sz w:val="24"/>
            <w:szCs w:val="24"/>
            <w:lang w:eastAsia="pl-PL"/>
          </w:rPr>
          <w:t>https://www.podatki.gov.pl/clo/kursy-walut/#kursy-dla-wartosci-celnej</w:t>
        </w:r>
      </w:hyperlink>
      <w:r w:rsidRPr="00C00EC1">
        <w:rPr>
          <w:rFonts w:ascii="Arial" w:eastAsia="Times New Roman" w:hAnsi="Arial" w:cs="Arial"/>
          <w:sz w:val="24"/>
          <w:szCs w:val="24"/>
          <w:lang w:eastAsia="pl-PL"/>
        </w:rPr>
        <w:t xml:space="preserve"> </w:t>
      </w:r>
    </w:p>
    <w:p w:rsidR="004619C8" w:rsidRPr="00C00EC1" w:rsidRDefault="004619C8" w:rsidP="004619C8">
      <w:pPr>
        <w:spacing w:after="0" w:line="240" w:lineRule="auto"/>
        <w:jc w:val="both"/>
        <w:rPr>
          <w:rStyle w:val="Hipercze"/>
          <w:rFonts w:ascii="Arial" w:eastAsia="Times New Roman" w:hAnsi="Arial" w:cs="Arial"/>
          <w:sz w:val="24"/>
          <w:szCs w:val="24"/>
          <w:lang w:eastAsia="pl-PL"/>
        </w:rPr>
      </w:pPr>
    </w:p>
    <w:p w:rsidR="004619C8" w:rsidRPr="00C00EC1" w:rsidRDefault="004619C8" w:rsidP="004619C8">
      <w:pPr>
        <w:spacing w:after="0" w:line="240" w:lineRule="auto"/>
        <w:jc w:val="both"/>
        <w:rPr>
          <w:rFonts w:ascii="Arial" w:eastAsia="Times New Roman" w:hAnsi="Arial" w:cs="Arial"/>
          <w:sz w:val="24"/>
          <w:szCs w:val="24"/>
          <w:lang w:eastAsia="pl-PL"/>
        </w:rPr>
      </w:pPr>
      <w:r w:rsidRPr="00C00EC1">
        <w:rPr>
          <w:rFonts w:ascii="Arial" w:eastAsia="Times New Roman" w:hAnsi="Arial" w:cs="Arial"/>
          <w:sz w:val="24"/>
          <w:szCs w:val="24"/>
          <w:lang w:eastAsia="pl-PL"/>
        </w:rPr>
        <w:t>ŹRÓDŁA DODATKOWYCH INFORMACJI</w:t>
      </w:r>
    </w:p>
    <w:p w:rsidR="004619C8" w:rsidRPr="00C00EC1" w:rsidRDefault="004619C8" w:rsidP="004619C8">
      <w:pPr>
        <w:spacing w:after="0" w:line="240" w:lineRule="auto"/>
        <w:jc w:val="both"/>
        <w:rPr>
          <w:rFonts w:ascii="Arial" w:hAnsi="Arial" w:cs="Arial"/>
          <w:sz w:val="24"/>
          <w:szCs w:val="24"/>
        </w:rPr>
      </w:pPr>
      <w:r w:rsidRPr="00C00EC1">
        <w:rPr>
          <w:rFonts w:ascii="Arial" w:hAnsi="Arial" w:cs="Arial"/>
          <w:sz w:val="24"/>
          <w:szCs w:val="24"/>
        </w:rPr>
        <w:t xml:space="preserve">Aktualne dane kontaktowe wszystkich jednostek KAS (w tym urzędów celno-skarbowych/oddziałów celnych) – są dostępne pod adresem (link/ścieżka): </w:t>
      </w:r>
      <w:hyperlink r:id="rId64" w:history="1">
        <w:r w:rsidRPr="00C00EC1">
          <w:rPr>
            <w:rStyle w:val="Hipercze"/>
            <w:rFonts w:ascii="Arial" w:hAnsi="Arial" w:cs="Arial"/>
            <w:sz w:val="24"/>
            <w:szCs w:val="24"/>
          </w:rPr>
          <w:t>https://www.gov.pl/web/kas/dane-teleadresowe-jednostek-kas</w:t>
        </w:r>
      </w:hyperlink>
      <w:r w:rsidRPr="00C00EC1">
        <w:rPr>
          <w:rFonts w:ascii="Arial" w:hAnsi="Arial" w:cs="Arial"/>
          <w:sz w:val="24"/>
          <w:szCs w:val="24"/>
        </w:rPr>
        <w:t xml:space="preserve"> </w:t>
      </w:r>
    </w:p>
    <w:p w:rsidR="004619C8" w:rsidRPr="00C00EC1" w:rsidRDefault="004619C8" w:rsidP="004619C8">
      <w:pPr>
        <w:spacing w:after="0" w:line="240" w:lineRule="auto"/>
        <w:jc w:val="both"/>
        <w:rPr>
          <w:rFonts w:ascii="Arial" w:hAnsi="Arial" w:cs="Arial"/>
          <w:sz w:val="24"/>
          <w:szCs w:val="24"/>
        </w:rPr>
      </w:pPr>
      <w:r w:rsidRPr="00C00EC1" w:rsidDel="004873C5">
        <w:rPr>
          <w:rFonts w:ascii="Arial" w:hAnsi="Arial" w:cs="Arial"/>
          <w:sz w:val="24"/>
          <w:szCs w:val="24"/>
        </w:rPr>
        <w:lastRenderedPageBreak/>
        <w:t xml:space="preserve"> </w:t>
      </w:r>
    </w:p>
    <w:p w:rsidR="004619C8" w:rsidRPr="00C00EC1" w:rsidRDefault="004619C8" w:rsidP="004619C8">
      <w:pPr>
        <w:spacing w:after="0" w:line="240" w:lineRule="auto"/>
        <w:jc w:val="both"/>
        <w:rPr>
          <w:rFonts w:ascii="Arial" w:hAnsi="Arial" w:cs="Arial"/>
          <w:sz w:val="24"/>
          <w:szCs w:val="24"/>
        </w:rPr>
      </w:pPr>
      <w:r w:rsidRPr="00C00EC1">
        <w:rPr>
          <w:rFonts w:ascii="Arial" w:hAnsi="Arial" w:cs="Arial"/>
          <w:sz w:val="24"/>
          <w:szCs w:val="24"/>
        </w:rPr>
        <w:t>PODSTAWY PRAWNE</w:t>
      </w:r>
    </w:p>
    <w:p w:rsidR="004619C8" w:rsidRPr="00C00EC1" w:rsidRDefault="004619C8" w:rsidP="004619C8">
      <w:pPr>
        <w:spacing w:after="0" w:line="240" w:lineRule="auto"/>
        <w:jc w:val="both"/>
        <w:rPr>
          <w:rFonts w:ascii="Arial" w:hAnsi="Arial" w:cs="Arial"/>
          <w:sz w:val="24"/>
          <w:szCs w:val="24"/>
        </w:rPr>
      </w:pPr>
      <w:r w:rsidRPr="00C00EC1">
        <w:rPr>
          <w:rFonts w:ascii="Arial" w:hAnsi="Arial" w:cs="Arial"/>
          <w:sz w:val="24"/>
          <w:szCs w:val="24"/>
        </w:rPr>
        <w:t>Zasady dokonywania zgłoszeń celnych do procedury dopuszczenia do obrotu (m.in. samochodów osobowych), a także wymiaru i poboru przez właściwe organy należności przywozowych – regulują stosowane bezpośrednio przepisy unijne oraz przepisy krajowe, w szczególności:</w:t>
      </w:r>
    </w:p>
    <w:p w:rsidR="004619C8" w:rsidRPr="00C00EC1" w:rsidRDefault="004619C8" w:rsidP="00DB694B">
      <w:pPr>
        <w:pStyle w:val="Akapitzlist"/>
        <w:numPr>
          <w:ilvl w:val="0"/>
          <w:numId w:val="23"/>
        </w:numPr>
        <w:spacing w:after="0" w:line="240" w:lineRule="auto"/>
        <w:ind w:left="426" w:hanging="426"/>
        <w:rPr>
          <w:rFonts w:ascii="Arial" w:eastAsia="Times New Roman" w:hAnsi="Arial" w:cs="Arial"/>
          <w:sz w:val="24"/>
          <w:szCs w:val="24"/>
          <w:lang w:eastAsia="pl-PL"/>
        </w:rPr>
      </w:pPr>
      <w:r w:rsidRPr="00C00EC1">
        <w:rPr>
          <w:rFonts w:ascii="Arial" w:hAnsi="Arial" w:cs="Arial"/>
          <w:sz w:val="24"/>
          <w:szCs w:val="24"/>
        </w:rPr>
        <w:t>rozporządzenie Rady (EWG) nr 2658/87 z dnia 23 lipca 1987 r. w sprawie nomenklatury taryfowej i statystycznej oraz w sprawie Wspólnej Taryfy Celnej (</w:t>
      </w:r>
      <w:proofErr w:type="spellStart"/>
      <w:r w:rsidRPr="00C00EC1">
        <w:rPr>
          <w:rFonts w:ascii="Arial" w:hAnsi="Arial" w:cs="Arial"/>
          <w:sz w:val="24"/>
          <w:szCs w:val="24"/>
        </w:rPr>
        <w:t>Dz.U.WE.L</w:t>
      </w:r>
      <w:proofErr w:type="spellEnd"/>
      <w:r w:rsidRPr="00C00EC1">
        <w:rPr>
          <w:rFonts w:ascii="Arial" w:hAnsi="Arial" w:cs="Arial"/>
          <w:sz w:val="24"/>
          <w:szCs w:val="24"/>
        </w:rPr>
        <w:t xml:space="preserve">. z 1987 r. nr 256, str. 1 z </w:t>
      </w:r>
      <w:proofErr w:type="spellStart"/>
      <w:r w:rsidRPr="00C00EC1">
        <w:rPr>
          <w:rFonts w:ascii="Arial" w:hAnsi="Arial" w:cs="Arial"/>
          <w:sz w:val="24"/>
          <w:szCs w:val="24"/>
        </w:rPr>
        <w:t>późn</w:t>
      </w:r>
      <w:proofErr w:type="spellEnd"/>
      <w:r w:rsidRPr="00C00EC1">
        <w:rPr>
          <w:rFonts w:ascii="Arial" w:hAnsi="Arial" w:cs="Arial"/>
          <w:sz w:val="24"/>
          <w:szCs w:val="24"/>
        </w:rPr>
        <w:t xml:space="preserve">. zm. – zwane: WTC) – </w:t>
      </w:r>
      <w:r w:rsidRPr="00C00EC1">
        <w:rPr>
          <w:rFonts w:ascii="Arial" w:eastAsia="Times New Roman" w:hAnsi="Arial" w:cs="Arial"/>
          <w:sz w:val="24"/>
          <w:szCs w:val="24"/>
          <w:lang w:eastAsia="pl-PL"/>
        </w:rPr>
        <w:t>od 01.01.2021 r. zmienione rozporządzeniem wykonawczym Komisji (UE) 2020/1577 z dnia 21 września 2020 r. zmieniającym załącznik I do WTC (</w:t>
      </w:r>
      <w:proofErr w:type="spellStart"/>
      <w:r w:rsidRPr="00C00EC1">
        <w:rPr>
          <w:rFonts w:ascii="Arial" w:eastAsia="Times New Roman" w:hAnsi="Arial" w:cs="Arial"/>
          <w:sz w:val="24"/>
          <w:szCs w:val="24"/>
          <w:lang w:eastAsia="pl-PL"/>
        </w:rPr>
        <w:t>Dz.U.UE.L</w:t>
      </w:r>
      <w:proofErr w:type="spellEnd"/>
      <w:r w:rsidRPr="00C00EC1">
        <w:rPr>
          <w:rFonts w:ascii="Arial" w:eastAsia="Times New Roman" w:hAnsi="Arial" w:cs="Arial"/>
          <w:sz w:val="24"/>
          <w:szCs w:val="24"/>
          <w:lang w:eastAsia="pl-PL"/>
        </w:rPr>
        <w:t xml:space="preserve">. z 2020 r. nr 361, str. 1, z </w:t>
      </w:r>
      <w:proofErr w:type="spellStart"/>
      <w:r w:rsidRPr="00C00EC1">
        <w:rPr>
          <w:rFonts w:ascii="Arial" w:eastAsia="Times New Roman" w:hAnsi="Arial" w:cs="Arial"/>
          <w:sz w:val="24"/>
          <w:szCs w:val="24"/>
          <w:lang w:eastAsia="pl-PL"/>
        </w:rPr>
        <w:t>późn</w:t>
      </w:r>
      <w:proofErr w:type="spellEnd"/>
      <w:r w:rsidRPr="00C00EC1">
        <w:rPr>
          <w:rFonts w:ascii="Arial" w:eastAsia="Times New Roman" w:hAnsi="Arial" w:cs="Arial"/>
          <w:sz w:val="24"/>
          <w:szCs w:val="24"/>
          <w:lang w:eastAsia="pl-PL"/>
        </w:rPr>
        <w:t>. zm.)</w:t>
      </w:r>
      <w:r w:rsidRPr="00C00EC1">
        <w:rPr>
          <w:rFonts w:ascii="Arial" w:hAnsi="Arial" w:cs="Arial"/>
          <w:sz w:val="24"/>
          <w:szCs w:val="24"/>
        </w:rPr>
        <w:t>;</w:t>
      </w:r>
    </w:p>
    <w:p w:rsidR="004619C8" w:rsidRPr="00C00EC1" w:rsidRDefault="004619C8" w:rsidP="00DB694B">
      <w:pPr>
        <w:pStyle w:val="Akapitzlist"/>
        <w:numPr>
          <w:ilvl w:val="0"/>
          <w:numId w:val="23"/>
        </w:numPr>
        <w:spacing w:after="0" w:line="240" w:lineRule="auto"/>
        <w:ind w:left="426" w:hanging="426"/>
        <w:contextualSpacing w:val="0"/>
        <w:rPr>
          <w:rFonts w:ascii="Arial" w:eastAsia="Times New Roman" w:hAnsi="Arial" w:cs="Arial"/>
          <w:sz w:val="24"/>
          <w:szCs w:val="24"/>
          <w:lang w:eastAsia="pl-PL"/>
        </w:rPr>
      </w:pPr>
      <w:r w:rsidRPr="00C00EC1">
        <w:rPr>
          <w:rFonts w:ascii="Arial" w:hAnsi="Arial" w:cs="Arial"/>
          <w:sz w:val="24"/>
          <w:szCs w:val="24"/>
        </w:rPr>
        <w:t>u</w:t>
      </w:r>
      <w:r w:rsidRPr="00C00EC1">
        <w:rPr>
          <w:rFonts w:ascii="Arial" w:eastAsia="Times New Roman" w:hAnsi="Arial" w:cs="Arial"/>
          <w:sz w:val="24"/>
          <w:szCs w:val="24"/>
          <w:lang w:eastAsia="pl-PL"/>
        </w:rPr>
        <w:t xml:space="preserve">stawa z dnia 19 marca 2004 r. - Prawo celne (tekst jedn. Dz.U. z </w:t>
      </w:r>
      <w:r w:rsidRPr="00C00EC1">
        <w:rPr>
          <w:rFonts w:ascii="Arial" w:hAnsi="Arial" w:cs="Arial"/>
          <w:color w:val="000000"/>
          <w:sz w:val="24"/>
          <w:szCs w:val="24"/>
        </w:rPr>
        <w:t>2020 r. poz. 1382</w:t>
      </w:r>
      <w:r w:rsidRPr="00C00EC1">
        <w:rPr>
          <w:rFonts w:ascii="Arial" w:eastAsia="Times New Roman" w:hAnsi="Arial" w:cs="Arial"/>
          <w:sz w:val="24"/>
          <w:szCs w:val="24"/>
          <w:lang w:eastAsia="pl-PL"/>
        </w:rPr>
        <w:t xml:space="preserve">, z </w:t>
      </w:r>
      <w:proofErr w:type="spellStart"/>
      <w:r w:rsidRPr="00C00EC1">
        <w:rPr>
          <w:rFonts w:ascii="Arial" w:eastAsia="Times New Roman" w:hAnsi="Arial" w:cs="Arial"/>
          <w:sz w:val="24"/>
          <w:szCs w:val="24"/>
          <w:lang w:eastAsia="pl-PL"/>
        </w:rPr>
        <w:t>późn</w:t>
      </w:r>
      <w:proofErr w:type="spellEnd"/>
      <w:r w:rsidRPr="00C00EC1">
        <w:rPr>
          <w:rFonts w:ascii="Arial" w:eastAsia="Times New Roman" w:hAnsi="Arial" w:cs="Arial"/>
          <w:sz w:val="24"/>
          <w:szCs w:val="24"/>
          <w:lang w:eastAsia="pl-PL"/>
        </w:rPr>
        <w:t>. zm. – zwana: Prawem celnym) – łącznie z przepisami wykonawczymi;</w:t>
      </w:r>
    </w:p>
    <w:p w:rsidR="004619C8" w:rsidRPr="00C00EC1" w:rsidRDefault="004619C8" w:rsidP="00DB694B">
      <w:pPr>
        <w:pStyle w:val="Akapitzlist"/>
        <w:numPr>
          <w:ilvl w:val="0"/>
          <w:numId w:val="23"/>
        </w:numPr>
        <w:spacing w:after="0" w:line="240" w:lineRule="auto"/>
        <w:ind w:left="426" w:hanging="426"/>
        <w:contextualSpacing w:val="0"/>
        <w:rPr>
          <w:rFonts w:ascii="Arial" w:eastAsia="Times New Roman" w:hAnsi="Arial" w:cs="Arial"/>
          <w:sz w:val="24"/>
          <w:szCs w:val="24"/>
          <w:lang w:eastAsia="pl-PL"/>
        </w:rPr>
      </w:pPr>
      <w:r w:rsidRPr="00C00EC1">
        <w:rPr>
          <w:rFonts w:ascii="Arial" w:eastAsia="Times New Roman" w:hAnsi="Arial" w:cs="Arial"/>
          <w:sz w:val="24"/>
          <w:szCs w:val="24"/>
          <w:lang w:eastAsia="pl-PL"/>
        </w:rPr>
        <w:t xml:space="preserve">ustawa z dnia 6 grudnia 2008 r. o podatku akcyzowym (tekst jedn. Dz.U. z 2020 r. poz. 722, </w:t>
      </w:r>
      <w:r w:rsidRPr="00C00EC1">
        <w:rPr>
          <w:rFonts w:ascii="Arial" w:hAnsi="Arial" w:cs="Arial"/>
          <w:sz w:val="24"/>
          <w:szCs w:val="24"/>
        </w:rPr>
        <w:t xml:space="preserve">z </w:t>
      </w:r>
      <w:proofErr w:type="spellStart"/>
      <w:r w:rsidRPr="00C00EC1">
        <w:rPr>
          <w:rFonts w:ascii="Arial" w:hAnsi="Arial" w:cs="Arial"/>
          <w:sz w:val="24"/>
          <w:szCs w:val="24"/>
        </w:rPr>
        <w:t>późn</w:t>
      </w:r>
      <w:proofErr w:type="spellEnd"/>
      <w:r w:rsidRPr="00C00EC1">
        <w:rPr>
          <w:rFonts w:ascii="Arial" w:hAnsi="Arial" w:cs="Arial"/>
          <w:sz w:val="24"/>
          <w:szCs w:val="24"/>
        </w:rPr>
        <w:t>. zm.</w:t>
      </w:r>
      <w:r w:rsidRPr="00C00EC1">
        <w:rPr>
          <w:rFonts w:ascii="Arial" w:eastAsia="Times New Roman" w:hAnsi="Arial" w:cs="Arial"/>
          <w:sz w:val="24"/>
          <w:szCs w:val="24"/>
          <w:lang w:eastAsia="pl-PL"/>
        </w:rPr>
        <w:t xml:space="preserve"> – zwana: ustawą akcyzową) – łącznie z przepisami wykonawczymi, w tym: rozporządzenie Ministra Finansów z dnia 24 stycznia 2018 r. w sprawie wzorów deklaracji uproszczonej dla podatku akcyzowego od nabycia wewnątrzwspólnotowego (Dz.U. z 2018 r. poz. 267</w:t>
      </w:r>
      <w:r w:rsidRPr="00C00EC1">
        <w:rPr>
          <w:rFonts w:ascii="Arial" w:hAnsi="Arial" w:cs="Arial"/>
          <w:sz w:val="24"/>
          <w:szCs w:val="24"/>
        </w:rPr>
        <w:t xml:space="preserve"> – zwane: RMF</w:t>
      </w:r>
      <w:r w:rsidRPr="00C00EC1">
        <w:rPr>
          <w:rFonts w:ascii="Arial" w:eastAsia="Times New Roman" w:hAnsi="Arial" w:cs="Arial"/>
          <w:sz w:val="24"/>
          <w:szCs w:val="24"/>
          <w:lang w:eastAsia="pl-PL"/>
        </w:rPr>
        <w:t>);</w:t>
      </w:r>
    </w:p>
    <w:p w:rsidR="004619C8" w:rsidRPr="00C00EC1" w:rsidRDefault="004619C8" w:rsidP="00DB694B">
      <w:pPr>
        <w:pStyle w:val="Akapitzlist"/>
        <w:numPr>
          <w:ilvl w:val="0"/>
          <w:numId w:val="23"/>
        </w:numPr>
        <w:spacing w:after="0" w:line="240" w:lineRule="auto"/>
        <w:ind w:left="426" w:hanging="426"/>
        <w:contextualSpacing w:val="0"/>
        <w:rPr>
          <w:rFonts w:ascii="Arial" w:eastAsia="Times New Roman" w:hAnsi="Arial" w:cs="Arial"/>
          <w:sz w:val="24"/>
          <w:szCs w:val="24"/>
          <w:lang w:eastAsia="pl-PL"/>
        </w:rPr>
      </w:pPr>
      <w:r w:rsidRPr="00C00EC1">
        <w:rPr>
          <w:rFonts w:ascii="Arial" w:eastAsia="Times New Roman" w:hAnsi="Arial" w:cs="Arial"/>
          <w:sz w:val="24"/>
          <w:szCs w:val="24"/>
          <w:lang w:eastAsia="pl-PL"/>
        </w:rPr>
        <w:lastRenderedPageBreak/>
        <w:t xml:space="preserve">ustawa z dnia 11 marca 2004 r. o podatku od towarów i usług (tekst jedn. Dz.U. z 2020 r. poz. 106, z </w:t>
      </w:r>
      <w:proofErr w:type="spellStart"/>
      <w:r w:rsidRPr="00C00EC1">
        <w:rPr>
          <w:rFonts w:ascii="Arial" w:eastAsia="Times New Roman" w:hAnsi="Arial" w:cs="Arial"/>
          <w:sz w:val="24"/>
          <w:szCs w:val="24"/>
          <w:lang w:eastAsia="pl-PL"/>
        </w:rPr>
        <w:t>późn</w:t>
      </w:r>
      <w:proofErr w:type="spellEnd"/>
      <w:r w:rsidRPr="00C00EC1">
        <w:rPr>
          <w:rFonts w:ascii="Arial" w:eastAsia="Times New Roman" w:hAnsi="Arial" w:cs="Arial"/>
          <w:sz w:val="24"/>
          <w:szCs w:val="24"/>
          <w:lang w:eastAsia="pl-PL"/>
        </w:rPr>
        <w:t>. zm. – zwana: ustawą VAT) – łącznie z przepisami wykonawczymi;</w:t>
      </w:r>
    </w:p>
    <w:p w:rsidR="004619C8" w:rsidRPr="00C00EC1" w:rsidRDefault="004619C8" w:rsidP="00DB694B">
      <w:pPr>
        <w:pStyle w:val="p"/>
        <w:numPr>
          <w:ilvl w:val="0"/>
          <w:numId w:val="23"/>
        </w:numPr>
        <w:spacing w:before="0" w:after="0" w:line="240" w:lineRule="auto"/>
        <w:ind w:left="426" w:hanging="426"/>
        <w:rPr>
          <w:sz w:val="24"/>
          <w:szCs w:val="24"/>
        </w:rPr>
      </w:pPr>
      <w:r w:rsidRPr="00C00EC1">
        <w:rPr>
          <w:sz w:val="24"/>
          <w:szCs w:val="24"/>
        </w:rPr>
        <w:t xml:space="preserve">ustawa z dnia 11 stycznia 2018 r. o </w:t>
      </w:r>
      <w:proofErr w:type="spellStart"/>
      <w:r w:rsidRPr="00C00EC1">
        <w:rPr>
          <w:sz w:val="24"/>
          <w:szCs w:val="24"/>
        </w:rPr>
        <w:t>elektromobilności</w:t>
      </w:r>
      <w:proofErr w:type="spellEnd"/>
      <w:r w:rsidRPr="00C00EC1">
        <w:rPr>
          <w:sz w:val="24"/>
          <w:szCs w:val="24"/>
        </w:rPr>
        <w:t xml:space="preserve"> i paliwach alternatywnych (tekst jedn. Dz.U. z 2020 r. poz.  908, z </w:t>
      </w:r>
      <w:proofErr w:type="spellStart"/>
      <w:r w:rsidRPr="00C00EC1">
        <w:rPr>
          <w:sz w:val="24"/>
          <w:szCs w:val="24"/>
        </w:rPr>
        <w:t>późn</w:t>
      </w:r>
      <w:proofErr w:type="spellEnd"/>
      <w:r w:rsidRPr="00C00EC1">
        <w:rPr>
          <w:sz w:val="24"/>
          <w:szCs w:val="24"/>
        </w:rPr>
        <w:t xml:space="preserve">. zm. – zwana: ustawą o </w:t>
      </w:r>
      <w:proofErr w:type="spellStart"/>
      <w:r w:rsidRPr="00C00EC1">
        <w:rPr>
          <w:sz w:val="24"/>
          <w:szCs w:val="24"/>
        </w:rPr>
        <w:t>elektromobilności</w:t>
      </w:r>
      <w:proofErr w:type="spellEnd"/>
      <w:r w:rsidRPr="00C00EC1">
        <w:rPr>
          <w:sz w:val="24"/>
          <w:szCs w:val="24"/>
        </w:rPr>
        <w:t>);</w:t>
      </w:r>
    </w:p>
    <w:p w:rsidR="004619C8" w:rsidRPr="00C00EC1" w:rsidRDefault="004619C8" w:rsidP="00DB694B">
      <w:pPr>
        <w:pStyle w:val="Akapitzlist"/>
        <w:numPr>
          <w:ilvl w:val="0"/>
          <w:numId w:val="23"/>
        </w:numPr>
        <w:spacing w:after="0" w:line="240" w:lineRule="auto"/>
        <w:ind w:left="426" w:hanging="426"/>
        <w:jc w:val="left"/>
        <w:rPr>
          <w:rFonts w:ascii="Arial" w:eastAsia="Times New Roman" w:hAnsi="Arial" w:cs="Arial"/>
          <w:sz w:val="24"/>
          <w:szCs w:val="24"/>
          <w:lang w:eastAsia="pl-PL"/>
        </w:rPr>
      </w:pPr>
      <w:r w:rsidRPr="00C00EC1">
        <w:rPr>
          <w:rFonts w:ascii="Arial" w:eastAsia="Times New Roman" w:hAnsi="Arial" w:cs="Arial"/>
          <w:sz w:val="24"/>
          <w:szCs w:val="24"/>
          <w:lang w:eastAsia="pl-PL"/>
        </w:rPr>
        <w:t xml:space="preserve">ustawa z dnia 20 czerwca 1997 r. Prawo o ruchu drogowym (tekst jedn. Dz.U. z 2020 r. poz. 110, z </w:t>
      </w:r>
      <w:proofErr w:type="spellStart"/>
      <w:r w:rsidRPr="00C00EC1">
        <w:rPr>
          <w:rFonts w:ascii="Arial" w:eastAsia="Times New Roman" w:hAnsi="Arial" w:cs="Arial"/>
          <w:sz w:val="24"/>
          <w:szCs w:val="24"/>
          <w:lang w:eastAsia="pl-PL"/>
        </w:rPr>
        <w:t>późn</w:t>
      </w:r>
      <w:proofErr w:type="spellEnd"/>
      <w:r w:rsidRPr="00C00EC1">
        <w:rPr>
          <w:rFonts w:ascii="Arial" w:eastAsia="Times New Roman" w:hAnsi="Arial" w:cs="Arial"/>
          <w:sz w:val="24"/>
          <w:szCs w:val="24"/>
          <w:lang w:eastAsia="pl-PL"/>
        </w:rPr>
        <w:t xml:space="preserve"> zm. –zwana: </w:t>
      </w:r>
      <w:r w:rsidRPr="00C00EC1">
        <w:rPr>
          <w:rFonts w:ascii="Arial" w:hAnsi="Arial" w:cs="Arial"/>
          <w:sz w:val="24"/>
          <w:szCs w:val="24"/>
        </w:rPr>
        <w:t>Prawem o ruchu drogowym);</w:t>
      </w:r>
    </w:p>
    <w:p w:rsidR="004619C8" w:rsidRPr="00C00EC1" w:rsidRDefault="004619C8" w:rsidP="00DB694B">
      <w:pPr>
        <w:pStyle w:val="Akapitzlist"/>
        <w:numPr>
          <w:ilvl w:val="0"/>
          <w:numId w:val="23"/>
        </w:numPr>
        <w:spacing w:after="0" w:line="240" w:lineRule="auto"/>
        <w:ind w:left="426" w:hanging="426"/>
        <w:rPr>
          <w:rFonts w:ascii="Arial" w:eastAsia="Times New Roman" w:hAnsi="Arial" w:cs="Arial"/>
          <w:sz w:val="24"/>
          <w:szCs w:val="24"/>
          <w:lang w:eastAsia="pl-PL"/>
        </w:rPr>
      </w:pPr>
      <w:r w:rsidRPr="00C00EC1">
        <w:rPr>
          <w:rFonts w:ascii="Arial" w:eastAsia="Times New Roman" w:hAnsi="Arial" w:cs="Arial"/>
          <w:sz w:val="24"/>
          <w:szCs w:val="24"/>
          <w:lang w:eastAsia="pl-PL"/>
        </w:rPr>
        <w:t xml:space="preserve">ustawa </w:t>
      </w:r>
      <w:r w:rsidRPr="00C00EC1">
        <w:rPr>
          <w:rFonts w:ascii="Arial" w:hAnsi="Arial" w:cs="Arial"/>
          <w:color w:val="000000"/>
          <w:sz w:val="24"/>
          <w:szCs w:val="24"/>
        </w:rPr>
        <w:t xml:space="preserve">z dnia 16 listopada 2016 r. o Krajowej Administracji Skarbowej (tekst jedn. Dz.U. z 2020 r. poz. 505, z </w:t>
      </w:r>
      <w:proofErr w:type="spellStart"/>
      <w:r w:rsidRPr="00C00EC1">
        <w:rPr>
          <w:rFonts w:ascii="Arial" w:hAnsi="Arial" w:cs="Arial"/>
          <w:color w:val="000000"/>
          <w:sz w:val="24"/>
          <w:szCs w:val="24"/>
        </w:rPr>
        <w:t>późn</w:t>
      </w:r>
      <w:proofErr w:type="spellEnd"/>
      <w:r w:rsidRPr="00C00EC1">
        <w:rPr>
          <w:rFonts w:ascii="Arial" w:hAnsi="Arial" w:cs="Arial"/>
          <w:color w:val="000000"/>
          <w:sz w:val="24"/>
          <w:szCs w:val="24"/>
        </w:rPr>
        <w:t xml:space="preserve">. zm. – zwana: ustawą KAS) </w:t>
      </w:r>
      <w:r w:rsidRPr="00C00EC1">
        <w:rPr>
          <w:rFonts w:ascii="Arial" w:eastAsia="Times New Roman" w:hAnsi="Arial" w:cs="Arial"/>
          <w:sz w:val="24"/>
          <w:szCs w:val="24"/>
          <w:lang w:eastAsia="pl-PL"/>
        </w:rPr>
        <w:t>– łącznie z przepisami wykonawczymi.</w:t>
      </w:r>
    </w:p>
    <w:p w:rsidR="004619C8" w:rsidRPr="00C00EC1" w:rsidRDefault="004619C8" w:rsidP="004619C8">
      <w:pPr>
        <w:rPr>
          <w:rFonts w:ascii="Arial" w:hAnsi="Arial" w:cs="Arial"/>
          <w:sz w:val="24"/>
          <w:szCs w:val="24"/>
          <w:vertAlign w:val="superscript"/>
        </w:rPr>
      </w:pPr>
    </w:p>
    <w:p w:rsidR="004619C8" w:rsidRPr="00C00EC1" w:rsidRDefault="00543254" w:rsidP="00F06524">
      <w:pPr>
        <w:rPr>
          <w:rFonts w:ascii="Arial" w:hAnsi="Arial" w:cs="Arial"/>
          <w:b/>
          <w:sz w:val="24"/>
          <w:szCs w:val="24"/>
        </w:rPr>
      </w:pPr>
      <w:r w:rsidRPr="00C00EC1">
        <w:rPr>
          <w:rFonts w:ascii="Arial" w:hAnsi="Arial" w:cs="Arial"/>
          <w:b/>
          <w:sz w:val="24"/>
          <w:szCs w:val="24"/>
        </w:rPr>
        <w:t>Pytanie 9</w:t>
      </w:r>
    </w:p>
    <w:p w:rsidR="00543254" w:rsidRPr="00C00EC1" w:rsidRDefault="00DB694B" w:rsidP="00DB694B">
      <w:pPr>
        <w:jc w:val="both"/>
        <w:rPr>
          <w:rFonts w:ascii="Arial" w:hAnsi="Arial" w:cs="Arial"/>
          <w:b/>
          <w:sz w:val="24"/>
          <w:szCs w:val="24"/>
        </w:rPr>
      </w:pPr>
      <w:r w:rsidRPr="00C00EC1">
        <w:rPr>
          <w:rFonts w:ascii="Arial" w:hAnsi="Arial" w:cs="Arial"/>
          <w:b/>
          <w:sz w:val="24"/>
          <w:szCs w:val="24"/>
        </w:rPr>
        <w:t>Gdzie szukać informacji nt.</w:t>
      </w:r>
      <w:r w:rsidR="00543254" w:rsidRPr="00C00EC1">
        <w:rPr>
          <w:rFonts w:ascii="Arial" w:hAnsi="Arial" w:cs="Arial"/>
          <w:b/>
          <w:sz w:val="24"/>
          <w:szCs w:val="24"/>
        </w:rPr>
        <w:t xml:space="preserve"> przekraczani</w:t>
      </w:r>
      <w:r w:rsidRPr="00C00EC1">
        <w:rPr>
          <w:rFonts w:ascii="Arial" w:hAnsi="Arial" w:cs="Arial"/>
          <w:b/>
          <w:sz w:val="24"/>
          <w:szCs w:val="24"/>
        </w:rPr>
        <w:t>a</w:t>
      </w:r>
      <w:r w:rsidR="00543254" w:rsidRPr="00C00EC1">
        <w:rPr>
          <w:rFonts w:ascii="Arial" w:hAnsi="Arial" w:cs="Arial"/>
          <w:b/>
          <w:sz w:val="24"/>
          <w:szCs w:val="24"/>
        </w:rPr>
        <w:t xml:space="preserve"> granic</w:t>
      </w:r>
      <w:r w:rsidRPr="00C00EC1">
        <w:rPr>
          <w:rFonts w:ascii="Arial" w:hAnsi="Arial" w:cs="Arial"/>
          <w:b/>
          <w:sz w:val="24"/>
          <w:szCs w:val="24"/>
        </w:rPr>
        <w:t>:</w:t>
      </w:r>
      <w:r w:rsidR="00543254" w:rsidRPr="00C00EC1">
        <w:rPr>
          <w:rFonts w:ascii="Arial" w:hAnsi="Arial" w:cs="Arial"/>
          <w:b/>
          <w:sz w:val="24"/>
          <w:szCs w:val="24"/>
        </w:rPr>
        <w:t xml:space="preserve"> FR</w:t>
      </w:r>
      <w:r w:rsidRPr="00C00EC1">
        <w:rPr>
          <w:rFonts w:ascii="Arial" w:hAnsi="Arial" w:cs="Arial"/>
          <w:b/>
          <w:sz w:val="24"/>
          <w:szCs w:val="24"/>
        </w:rPr>
        <w:t>/</w:t>
      </w:r>
      <w:r w:rsidR="00543254" w:rsidRPr="00C00EC1">
        <w:rPr>
          <w:rFonts w:ascii="Arial" w:hAnsi="Arial" w:cs="Arial"/>
          <w:b/>
          <w:sz w:val="24"/>
          <w:szCs w:val="24"/>
        </w:rPr>
        <w:t>UK</w:t>
      </w:r>
      <w:r w:rsidRPr="00C00EC1">
        <w:rPr>
          <w:rFonts w:ascii="Arial" w:hAnsi="Arial" w:cs="Arial"/>
          <w:b/>
          <w:sz w:val="24"/>
          <w:szCs w:val="24"/>
        </w:rPr>
        <w:t>,</w:t>
      </w:r>
      <w:r w:rsidR="00543254" w:rsidRPr="00C00EC1">
        <w:rPr>
          <w:rFonts w:ascii="Arial" w:hAnsi="Arial" w:cs="Arial"/>
          <w:b/>
          <w:sz w:val="24"/>
          <w:szCs w:val="24"/>
        </w:rPr>
        <w:t xml:space="preserve"> NL</w:t>
      </w:r>
      <w:r w:rsidRPr="00C00EC1">
        <w:rPr>
          <w:rFonts w:ascii="Arial" w:hAnsi="Arial" w:cs="Arial"/>
          <w:b/>
          <w:sz w:val="24"/>
          <w:szCs w:val="24"/>
        </w:rPr>
        <w:t>/</w:t>
      </w:r>
      <w:r w:rsidR="00543254" w:rsidRPr="00C00EC1">
        <w:rPr>
          <w:rFonts w:ascii="Arial" w:hAnsi="Arial" w:cs="Arial"/>
          <w:b/>
          <w:sz w:val="24"/>
          <w:szCs w:val="24"/>
        </w:rPr>
        <w:t>UK</w:t>
      </w:r>
      <w:r w:rsidRPr="00C00EC1">
        <w:rPr>
          <w:rFonts w:ascii="Arial" w:hAnsi="Arial" w:cs="Arial"/>
          <w:b/>
          <w:sz w:val="24"/>
          <w:szCs w:val="24"/>
        </w:rPr>
        <w:t>,</w:t>
      </w:r>
      <w:r w:rsidR="00543254" w:rsidRPr="00C00EC1">
        <w:rPr>
          <w:rFonts w:ascii="Arial" w:hAnsi="Arial" w:cs="Arial"/>
          <w:b/>
          <w:sz w:val="24"/>
          <w:szCs w:val="24"/>
        </w:rPr>
        <w:t xml:space="preserve"> BE</w:t>
      </w:r>
      <w:r w:rsidRPr="00C00EC1">
        <w:rPr>
          <w:rFonts w:ascii="Arial" w:hAnsi="Arial" w:cs="Arial"/>
          <w:b/>
          <w:sz w:val="24"/>
          <w:szCs w:val="24"/>
        </w:rPr>
        <w:t>/</w:t>
      </w:r>
      <w:r w:rsidR="00543254" w:rsidRPr="00C00EC1">
        <w:rPr>
          <w:rFonts w:ascii="Arial" w:hAnsi="Arial" w:cs="Arial"/>
          <w:b/>
          <w:sz w:val="24"/>
          <w:szCs w:val="24"/>
        </w:rPr>
        <w:t>UK</w:t>
      </w:r>
      <w:r w:rsidRPr="00C00EC1">
        <w:rPr>
          <w:rFonts w:ascii="Arial" w:hAnsi="Arial" w:cs="Arial"/>
          <w:b/>
          <w:sz w:val="24"/>
          <w:szCs w:val="24"/>
        </w:rPr>
        <w:t xml:space="preserve">? Jak </w:t>
      </w:r>
      <w:r w:rsidR="00543254" w:rsidRPr="00C00EC1">
        <w:rPr>
          <w:rFonts w:ascii="Arial" w:hAnsi="Arial" w:cs="Arial"/>
          <w:b/>
          <w:sz w:val="24"/>
          <w:szCs w:val="24"/>
        </w:rPr>
        <w:t>rejestr</w:t>
      </w:r>
      <w:r w:rsidRPr="00C00EC1">
        <w:rPr>
          <w:rFonts w:ascii="Arial" w:hAnsi="Arial" w:cs="Arial"/>
          <w:b/>
          <w:sz w:val="24"/>
          <w:szCs w:val="24"/>
        </w:rPr>
        <w:t>ować</w:t>
      </w:r>
      <w:r w:rsidR="00543254" w:rsidRPr="00C00EC1">
        <w:rPr>
          <w:rFonts w:ascii="Arial" w:hAnsi="Arial" w:cs="Arial"/>
          <w:b/>
          <w:sz w:val="24"/>
          <w:szCs w:val="24"/>
        </w:rPr>
        <w:t xml:space="preserve"> pojazd</w:t>
      </w:r>
      <w:r w:rsidRPr="00C00EC1">
        <w:rPr>
          <w:rFonts w:ascii="Arial" w:hAnsi="Arial" w:cs="Arial"/>
          <w:b/>
          <w:sz w:val="24"/>
          <w:szCs w:val="24"/>
        </w:rPr>
        <w:t>y</w:t>
      </w:r>
      <w:r w:rsidR="00543254" w:rsidRPr="00C00EC1">
        <w:rPr>
          <w:rFonts w:ascii="Arial" w:hAnsi="Arial" w:cs="Arial"/>
          <w:b/>
          <w:sz w:val="24"/>
          <w:szCs w:val="24"/>
        </w:rPr>
        <w:t xml:space="preserve"> </w:t>
      </w:r>
      <w:r w:rsidRPr="00C00EC1">
        <w:rPr>
          <w:rFonts w:ascii="Arial" w:hAnsi="Arial" w:cs="Arial"/>
          <w:b/>
          <w:sz w:val="24"/>
          <w:szCs w:val="24"/>
        </w:rPr>
        <w:t>wjeżdżające</w:t>
      </w:r>
      <w:r w:rsidR="00543254" w:rsidRPr="00C00EC1">
        <w:rPr>
          <w:rFonts w:ascii="Arial" w:hAnsi="Arial" w:cs="Arial"/>
          <w:b/>
          <w:sz w:val="24"/>
          <w:szCs w:val="24"/>
        </w:rPr>
        <w:t xml:space="preserve"> do port</w:t>
      </w:r>
      <w:r w:rsidRPr="00C00EC1">
        <w:rPr>
          <w:rFonts w:ascii="Arial" w:hAnsi="Arial" w:cs="Arial"/>
          <w:b/>
          <w:sz w:val="24"/>
          <w:szCs w:val="24"/>
        </w:rPr>
        <w:t>ów</w:t>
      </w:r>
      <w:r w:rsidR="00543254" w:rsidRPr="00C00EC1">
        <w:rPr>
          <w:rFonts w:ascii="Arial" w:hAnsi="Arial" w:cs="Arial"/>
          <w:b/>
          <w:sz w:val="24"/>
          <w:szCs w:val="24"/>
        </w:rPr>
        <w:t xml:space="preserve">, aby usprawnić proces celny. </w:t>
      </w:r>
      <w:r w:rsidRPr="00C00EC1">
        <w:rPr>
          <w:rFonts w:ascii="Arial" w:hAnsi="Arial" w:cs="Arial"/>
          <w:b/>
          <w:sz w:val="24"/>
          <w:szCs w:val="24"/>
        </w:rPr>
        <w:t>J</w:t>
      </w:r>
      <w:r w:rsidR="00543254" w:rsidRPr="00C00EC1">
        <w:rPr>
          <w:rFonts w:ascii="Arial" w:hAnsi="Arial" w:cs="Arial"/>
          <w:b/>
          <w:sz w:val="24"/>
          <w:szCs w:val="24"/>
        </w:rPr>
        <w:t>akie dokumenty wymagane są do szybkiej odprawy, bez konieczności czekania w porcie</w:t>
      </w:r>
      <w:r w:rsidRPr="00C00EC1">
        <w:rPr>
          <w:rFonts w:ascii="Arial" w:hAnsi="Arial" w:cs="Arial"/>
          <w:b/>
          <w:sz w:val="24"/>
          <w:szCs w:val="24"/>
        </w:rPr>
        <w:t xml:space="preserve">? </w:t>
      </w:r>
    </w:p>
    <w:p w:rsidR="00543254" w:rsidRPr="00C00EC1" w:rsidRDefault="00543254" w:rsidP="00F06524">
      <w:pPr>
        <w:rPr>
          <w:rFonts w:ascii="Arial" w:hAnsi="Arial" w:cs="Arial"/>
          <w:b/>
          <w:sz w:val="24"/>
          <w:szCs w:val="24"/>
        </w:rPr>
      </w:pPr>
      <w:r w:rsidRPr="00C00EC1">
        <w:rPr>
          <w:rFonts w:ascii="Arial" w:hAnsi="Arial" w:cs="Arial"/>
          <w:b/>
          <w:sz w:val="24"/>
          <w:szCs w:val="24"/>
        </w:rPr>
        <w:t>Odpowiedź 9</w:t>
      </w:r>
    </w:p>
    <w:p w:rsidR="00543254" w:rsidRPr="00C00EC1" w:rsidRDefault="00DB694B" w:rsidP="00EC6564">
      <w:pPr>
        <w:spacing w:before="100" w:beforeAutospacing="1" w:after="100" w:afterAutospacing="1"/>
        <w:jc w:val="both"/>
        <w:rPr>
          <w:rFonts w:ascii="Arial" w:hAnsi="Arial" w:cs="Arial"/>
          <w:sz w:val="24"/>
          <w:szCs w:val="24"/>
        </w:rPr>
      </w:pPr>
      <w:r w:rsidRPr="00C00EC1">
        <w:rPr>
          <w:rFonts w:ascii="Arial" w:hAnsi="Arial" w:cs="Arial"/>
          <w:sz w:val="24"/>
          <w:szCs w:val="24"/>
        </w:rPr>
        <w:lastRenderedPageBreak/>
        <w:t xml:space="preserve">Od </w:t>
      </w:r>
      <w:r w:rsidR="00543254" w:rsidRPr="00C00EC1">
        <w:rPr>
          <w:rFonts w:ascii="Arial" w:hAnsi="Arial" w:cs="Arial"/>
          <w:sz w:val="24"/>
          <w:szCs w:val="24"/>
        </w:rPr>
        <w:t>1</w:t>
      </w:r>
      <w:r w:rsidRPr="00C00EC1">
        <w:rPr>
          <w:rFonts w:ascii="Arial" w:hAnsi="Arial" w:cs="Arial"/>
          <w:sz w:val="24"/>
          <w:szCs w:val="24"/>
        </w:rPr>
        <w:t>.01.</w:t>
      </w:r>
      <w:r w:rsidR="00543254" w:rsidRPr="00C00EC1">
        <w:rPr>
          <w:rFonts w:ascii="Arial" w:hAnsi="Arial" w:cs="Arial"/>
          <w:sz w:val="24"/>
          <w:szCs w:val="24"/>
        </w:rPr>
        <w:t xml:space="preserve">2021 r. </w:t>
      </w:r>
      <w:r w:rsidR="00EC6564" w:rsidRPr="00C00EC1">
        <w:rPr>
          <w:rFonts w:ascii="Arial" w:hAnsi="Arial" w:cs="Arial"/>
          <w:sz w:val="24"/>
          <w:szCs w:val="24"/>
        </w:rPr>
        <w:t>Wlk. Brytania nie jest</w:t>
      </w:r>
      <w:r w:rsidR="00543254" w:rsidRPr="00C00EC1">
        <w:rPr>
          <w:rFonts w:ascii="Arial" w:hAnsi="Arial" w:cs="Arial"/>
          <w:sz w:val="24"/>
          <w:szCs w:val="24"/>
        </w:rPr>
        <w:t xml:space="preserve"> w unii celnej UE, za wyjątkiem szczególnych rozwiązań dotyczących Irlandii P</w:t>
      </w:r>
      <w:r w:rsidR="00EC6564" w:rsidRPr="00C00EC1">
        <w:rPr>
          <w:rFonts w:ascii="Arial" w:hAnsi="Arial" w:cs="Arial"/>
          <w:sz w:val="24"/>
          <w:szCs w:val="24"/>
        </w:rPr>
        <w:t>łn.</w:t>
      </w:r>
      <w:r w:rsidR="00543254" w:rsidRPr="00C00EC1">
        <w:rPr>
          <w:rFonts w:ascii="Arial" w:hAnsi="Arial" w:cs="Arial"/>
          <w:sz w:val="24"/>
          <w:szCs w:val="24"/>
        </w:rPr>
        <w:t>, w której i w stosunku do której nadal obowiąz</w:t>
      </w:r>
      <w:r w:rsidR="00EC6564" w:rsidRPr="00C00EC1">
        <w:rPr>
          <w:rFonts w:ascii="Arial" w:hAnsi="Arial" w:cs="Arial"/>
          <w:sz w:val="24"/>
          <w:szCs w:val="24"/>
        </w:rPr>
        <w:t>ują</w:t>
      </w:r>
      <w:r w:rsidR="00543254" w:rsidRPr="00C00EC1">
        <w:rPr>
          <w:rFonts w:ascii="Arial" w:hAnsi="Arial" w:cs="Arial"/>
          <w:sz w:val="24"/>
          <w:szCs w:val="24"/>
        </w:rPr>
        <w:t xml:space="preserve"> unijne przepisy celne, m.in. aby uniknąć kontroli granicznych z Republiką Irlandii. W związku z tym formalności celne wymagane na mocy prawa Unii </w:t>
      </w:r>
      <w:r w:rsidR="00EC6564" w:rsidRPr="00C00EC1">
        <w:rPr>
          <w:rFonts w:ascii="Arial" w:hAnsi="Arial" w:cs="Arial"/>
          <w:sz w:val="24"/>
          <w:szCs w:val="24"/>
        </w:rPr>
        <w:t>mają</w:t>
      </w:r>
      <w:r w:rsidR="00543254" w:rsidRPr="00C00EC1">
        <w:rPr>
          <w:rFonts w:ascii="Arial" w:hAnsi="Arial" w:cs="Arial"/>
          <w:sz w:val="24"/>
          <w:szCs w:val="24"/>
        </w:rPr>
        <w:t xml:space="preserve"> zastosowanie do wszystkich towarów wprowadzanych na obszar celny UE z</w:t>
      </w:r>
      <w:r w:rsidR="00EC6564" w:rsidRPr="00C00EC1">
        <w:rPr>
          <w:rFonts w:ascii="Arial" w:hAnsi="Arial" w:cs="Arial"/>
          <w:sz w:val="24"/>
          <w:szCs w:val="24"/>
        </w:rPr>
        <w:t xml:space="preserve"> Wlk. Brytanii</w:t>
      </w:r>
      <w:r w:rsidR="00543254" w:rsidRPr="00C00EC1">
        <w:rPr>
          <w:rFonts w:ascii="Arial" w:hAnsi="Arial" w:cs="Arial"/>
          <w:sz w:val="24"/>
          <w:szCs w:val="24"/>
        </w:rPr>
        <w:t xml:space="preserve"> lub wywożonych </w:t>
      </w:r>
      <w:r w:rsidR="00EC6564" w:rsidRPr="00C00EC1">
        <w:rPr>
          <w:rFonts w:ascii="Arial" w:hAnsi="Arial" w:cs="Arial"/>
          <w:sz w:val="24"/>
          <w:szCs w:val="24"/>
        </w:rPr>
        <w:t>do Wlk. Brytanii</w:t>
      </w:r>
      <w:r w:rsidR="00543254" w:rsidRPr="00C00EC1">
        <w:rPr>
          <w:rFonts w:ascii="Arial" w:hAnsi="Arial" w:cs="Arial"/>
          <w:sz w:val="24"/>
          <w:szCs w:val="24"/>
        </w:rPr>
        <w:t>.</w:t>
      </w:r>
    </w:p>
    <w:p w:rsidR="00543254" w:rsidRPr="00C00EC1" w:rsidRDefault="00543254" w:rsidP="00EC6564">
      <w:pPr>
        <w:spacing w:before="100" w:beforeAutospacing="1" w:after="100" w:afterAutospacing="1"/>
        <w:jc w:val="both"/>
        <w:rPr>
          <w:rFonts w:ascii="Arial" w:hAnsi="Arial" w:cs="Arial"/>
          <w:sz w:val="24"/>
          <w:szCs w:val="24"/>
        </w:rPr>
      </w:pPr>
      <w:r w:rsidRPr="00C00EC1">
        <w:rPr>
          <w:rFonts w:ascii="Arial" w:hAnsi="Arial" w:cs="Arial"/>
          <w:sz w:val="24"/>
          <w:szCs w:val="24"/>
        </w:rPr>
        <w:t xml:space="preserve">Od </w:t>
      </w:r>
      <w:r w:rsidR="00EC6564" w:rsidRPr="00C00EC1">
        <w:rPr>
          <w:rFonts w:ascii="Arial" w:hAnsi="Arial" w:cs="Arial"/>
          <w:sz w:val="24"/>
          <w:szCs w:val="24"/>
        </w:rPr>
        <w:t>1.01.2021r.</w:t>
      </w:r>
      <w:r w:rsidRPr="00C00EC1">
        <w:rPr>
          <w:rFonts w:ascii="Arial" w:hAnsi="Arial" w:cs="Arial"/>
          <w:sz w:val="24"/>
          <w:szCs w:val="24"/>
        </w:rPr>
        <w:t xml:space="preserve"> w obrocie towarowym z W</w:t>
      </w:r>
      <w:r w:rsidR="00EC6564" w:rsidRPr="00C00EC1">
        <w:rPr>
          <w:rFonts w:ascii="Arial" w:hAnsi="Arial" w:cs="Arial"/>
          <w:sz w:val="24"/>
          <w:szCs w:val="24"/>
        </w:rPr>
        <w:t>lk.</w:t>
      </w:r>
      <w:r w:rsidRPr="00C00EC1">
        <w:rPr>
          <w:rFonts w:ascii="Arial" w:hAnsi="Arial" w:cs="Arial"/>
          <w:sz w:val="24"/>
          <w:szCs w:val="24"/>
        </w:rPr>
        <w:t xml:space="preserve"> Brytanią obowiąz</w:t>
      </w:r>
      <w:r w:rsidR="00EC6564" w:rsidRPr="00C00EC1">
        <w:rPr>
          <w:rFonts w:ascii="Arial" w:hAnsi="Arial" w:cs="Arial"/>
          <w:sz w:val="24"/>
          <w:szCs w:val="24"/>
        </w:rPr>
        <w:t>ują</w:t>
      </w:r>
      <w:r w:rsidRPr="00C00EC1">
        <w:rPr>
          <w:rFonts w:ascii="Arial" w:hAnsi="Arial" w:cs="Arial"/>
          <w:sz w:val="24"/>
          <w:szCs w:val="24"/>
        </w:rPr>
        <w:t xml:space="preserve"> deklaracje oraz zgłoszenia celne wymagane na podstawie unijnych przepisów celnych. </w:t>
      </w:r>
    </w:p>
    <w:p w:rsidR="00543254" w:rsidRPr="00C00EC1" w:rsidRDefault="00543254" w:rsidP="00EC6564">
      <w:pPr>
        <w:spacing w:before="100" w:beforeAutospacing="1" w:after="100" w:afterAutospacing="1"/>
        <w:jc w:val="both"/>
        <w:rPr>
          <w:rFonts w:ascii="Arial" w:hAnsi="Arial" w:cs="Arial"/>
          <w:sz w:val="24"/>
          <w:szCs w:val="24"/>
        </w:rPr>
      </w:pPr>
      <w:r w:rsidRPr="00C00EC1">
        <w:rPr>
          <w:rFonts w:ascii="Arial" w:hAnsi="Arial" w:cs="Arial"/>
          <w:sz w:val="24"/>
          <w:szCs w:val="24"/>
        </w:rPr>
        <w:t>Po stronie UE organy celne prowadz</w:t>
      </w:r>
      <w:r w:rsidR="00EC6564" w:rsidRPr="00C00EC1">
        <w:rPr>
          <w:rFonts w:ascii="Arial" w:hAnsi="Arial" w:cs="Arial"/>
          <w:sz w:val="24"/>
          <w:szCs w:val="24"/>
        </w:rPr>
        <w:t xml:space="preserve">ą </w:t>
      </w:r>
      <w:r w:rsidRPr="00C00EC1">
        <w:rPr>
          <w:rFonts w:ascii="Arial" w:hAnsi="Arial" w:cs="Arial"/>
          <w:sz w:val="24"/>
          <w:szCs w:val="24"/>
        </w:rPr>
        <w:t>kontrole na podstawie unijnego kodeksu celnego zgodnie ze wspólnym systemem opartym na analizie ryzyka, stosowanym do wszystkich innych granic zewnętrznych UE w przypadku przemieszczania towarów z państw trzecich i do tych państw.</w:t>
      </w:r>
    </w:p>
    <w:p w:rsidR="00543254" w:rsidRPr="00C00EC1" w:rsidRDefault="00543254" w:rsidP="00EC6564">
      <w:pPr>
        <w:spacing w:before="100" w:beforeAutospacing="1" w:after="100" w:afterAutospacing="1"/>
        <w:jc w:val="both"/>
        <w:rPr>
          <w:rFonts w:ascii="Arial" w:hAnsi="Arial" w:cs="Arial"/>
          <w:sz w:val="24"/>
          <w:szCs w:val="24"/>
        </w:rPr>
      </w:pPr>
      <w:r w:rsidRPr="00C00EC1">
        <w:rPr>
          <w:rFonts w:ascii="Arial" w:hAnsi="Arial" w:cs="Arial"/>
          <w:sz w:val="24"/>
          <w:szCs w:val="24"/>
        </w:rPr>
        <w:t xml:space="preserve">Podstawowe informacje na temat przepisów i formalności celnych, jakie obowiązują w UE w przypadku importu/eksportu towarów z/do państw trzecich – dostępne są m.in. na stronie Krajowej Informacji Skarbowej, pod adresem/linkiem:  </w:t>
      </w:r>
      <w:hyperlink r:id="rId65" w:history="1">
        <w:r w:rsidRPr="00C00EC1">
          <w:rPr>
            <w:rStyle w:val="Hipercze"/>
            <w:rFonts w:ascii="Arial" w:hAnsi="Arial" w:cs="Arial"/>
            <w:sz w:val="24"/>
            <w:szCs w:val="24"/>
          </w:rPr>
          <w:t>https://www.kis.gov.pl/informacje-podatkowe-i-</w:t>
        </w:r>
        <w:r w:rsidRPr="00C00EC1">
          <w:rPr>
            <w:rStyle w:val="Hipercze"/>
            <w:rFonts w:ascii="Arial" w:hAnsi="Arial" w:cs="Arial"/>
            <w:sz w:val="24"/>
            <w:szCs w:val="24"/>
          </w:rPr>
          <w:lastRenderedPageBreak/>
          <w:t>celne/najczesciej-zadawane-pytania/clo</w:t>
        </w:r>
      </w:hyperlink>
      <w:r w:rsidRPr="00C00EC1">
        <w:rPr>
          <w:rFonts w:ascii="Arial" w:hAnsi="Arial" w:cs="Arial"/>
          <w:sz w:val="24"/>
          <w:szCs w:val="24"/>
        </w:rPr>
        <w:t xml:space="preserve"> lub na niżej wskazanym Portalu Podatkowym Ministerstwa Finansów.</w:t>
      </w:r>
    </w:p>
    <w:p w:rsidR="00543254" w:rsidRPr="00C00EC1" w:rsidRDefault="00543254" w:rsidP="00EC6564">
      <w:pPr>
        <w:spacing w:before="100" w:beforeAutospacing="1" w:after="100" w:afterAutospacing="1"/>
        <w:jc w:val="both"/>
        <w:rPr>
          <w:rFonts w:ascii="Arial" w:hAnsi="Arial" w:cs="Arial"/>
          <w:sz w:val="24"/>
          <w:szCs w:val="24"/>
        </w:rPr>
      </w:pPr>
      <w:r w:rsidRPr="00C00EC1">
        <w:rPr>
          <w:rFonts w:ascii="Arial" w:hAnsi="Arial" w:cs="Arial"/>
          <w:sz w:val="24"/>
          <w:szCs w:val="24"/>
        </w:rPr>
        <w:t xml:space="preserve">Natomiast informacje pozyskane z administracji celnych Zjednoczonego Królestwa, Francji, Belgii oraz  Holandii dotyczące systemu odpraw granicznych zostały </w:t>
      </w:r>
      <w:r w:rsidR="00EC6564" w:rsidRPr="00C00EC1">
        <w:rPr>
          <w:rFonts w:ascii="Arial" w:hAnsi="Arial" w:cs="Arial"/>
          <w:sz w:val="24"/>
          <w:szCs w:val="24"/>
        </w:rPr>
        <w:t xml:space="preserve">zebrane i </w:t>
      </w:r>
      <w:r w:rsidRPr="00C00EC1">
        <w:rPr>
          <w:rFonts w:ascii="Arial" w:hAnsi="Arial" w:cs="Arial"/>
          <w:sz w:val="24"/>
          <w:szCs w:val="24"/>
        </w:rPr>
        <w:t xml:space="preserve">udostępnione na Portalu Podatkowym – Ministerstwa Finansów, pod adresem/linkiem: </w:t>
      </w:r>
      <w:hyperlink r:id="rId66" w:history="1">
        <w:r w:rsidRPr="00C00EC1">
          <w:rPr>
            <w:rStyle w:val="Hipercze"/>
            <w:rFonts w:ascii="Arial" w:hAnsi="Arial" w:cs="Arial"/>
            <w:sz w:val="24"/>
            <w:szCs w:val="24"/>
          </w:rPr>
          <w:t>https://www.podatki.gov.pl/clo/brexit/</w:t>
        </w:r>
      </w:hyperlink>
      <w:r w:rsidRPr="00C00EC1">
        <w:rPr>
          <w:rFonts w:ascii="Arial" w:hAnsi="Arial" w:cs="Arial"/>
          <w:sz w:val="24"/>
          <w:szCs w:val="24"/>
        </w:rPr>
        <w:t xml:space="preserve"> - dział tematyczny „</w:t>
      </w:r>
      <w:proofErr w:type="spellStart"/>
      <w:r w:rsidRPr="00C00EC1">
        <w:rPr>
          <w:rFonts w:ascii="Arial" w:hAnsi="Arial" w:cs="Arial"/>
          <w:sz w:val="24"/>
          <w:szCs w:val="24"/>
        </w:rPr>
        <w:t>Brexit</w:t>
      </w:r>
      <w:proofErr w:type="spellEnd"/>
      <w:r w:rsidRPr="00C00EC1">
        <w:rPr>
          <w:rFonts w:ascii="Arial" w:hAnsi="Arial" w:cs="Arial"/>
          <w:sz w:val="24"/>
          <w:szCs w:val="24"/>
        </w:rPr>
        <w:t xml:space="preserve"> a cło”.</w:t>
      </w:r>
      <w:r w:rsidR="00EC6564" w:rsidRPr="00C00EC1">
        <w:rPr>
          <w:rFonts w:ascii="Arial" w:hAnsi="Arial" w:cs="Arial"/>
          <w:sz w:val="24"/>
          <w:szCs w:val="24"/>
        </w:rPr>
        <w:t xml:space="preserve"> Tym niemniej aktualnych informacji dotyczących odpraw celnych pojazdów w portach morskich Francji, Holandii, </w:t>
      </w:r>
      <w:proofErr w:type="spellStart"/>
      <w:r w:rsidR="00EC6564" w:rsidRPr="00C00EC1">
        <w:rPr>
          <w:rFonts w:ascii="Arial" w:hAnsi="Arial" w:cs="Arial"/>
          <w:sz w:val="24"/>
          <w:szCs w:val="24"/>
        </w:rPr>
        <w:t>Belagii</w:t>
      </w:r>
      <w:proofErr w:type="spellEnd"/>
      <w:r w:rsidR="00EC6564" w:rsidRPr="00C00EC1">
        <w:rPr>
          <w:rFonts w:ascii="Arial" w:hAnsi="Arial" w:cs="Arial"/>
          <w:sz w:val="24"/>
          <w:szCs w:val="24"/>
        </w:rPr>
        <w:t xml:space="preserve"> i Wielkiej Brytanii należy szukać na bieżąco na stronach internetowych administracji i władz portowych tych krajów. Dla przykładu, i</w:t>
      </w:r>
      <w:r w:rsidRPr="00C00EC1">
        <w:rPr>
          <w:rFonts w:ascii="Arial" w:hAnsi="Arial" w:cs="Arial"/>
          <w:sz w:val="24"/>
          <w:szCs w:val="24"/>
        </w:rPr>
        <w:t xml:space="preserve">nformacje dotyczące organizacji odpraw granicznych oraz dokumentów wymaganych do wjazdu i wyjazdu z UK zawarto w ulotce brytyjskiej administracji rządowej, udostępnionej pod linkiem: </w:t>
      </w:r>
      <w:hyperlink r:id="rId67" w:history="1">
        <w:r w:rsidRPr="00C00EC1">
          <w:rPr>
            <w:rStyle w:val="Hipercze"/>
            <w:rFonts w:ascii="Arial" w:hAnsi="Arial" w:cs="Arial"/>
            <w:sz w:val="24"/>
            <w:szCs w:val="24"/>
          </w:rPr>
          <w:t>https://assets.publishing.service.gov.uk/government/uploads/system/uploads/attachment_data/file/940298/Hauliers-handbook-Polish.pdf</w:t>
        </w:r>
      </w:hyperlink>
      <w:r w:rsidRPr="00C00EC1">
        <w:rPr>
          <w:rFonts w:ascii="Arial" w:hAnsi="Arial" w:cs="Arial"/>
          <w:sz w:val="24"/>
          <w:szCs w:val="24"/>
        </w:rPr>
        <w:t xml:space="preserve"> </w:t>
      </w:r>
    </w:p>
    <w:p w:rsidR="00543254" w:rsidRPr="00C00EC1" w:rsidRDefault="00543254" w:rsidP="00F06524">
      <w:pPr>
        <w:rPr>
          <w:rFonts w:ascii="Arial" w:hAnsi="Arial" w:cs="Arial"/>
          <w:b/>
          <w:sz w:val="24"/>
          <w:szCs w:val="24"/>
        </w:rPr>
      </w:pPr>
      <w:r w:rsidRPr="00C00EC1">
        <w:rPr>
          <w:rFonts w:ascii="Arial" w:hAnsi="Arial" w:cs="Arial"/>
          <w:b/>
          <w:sz w:val="24"/>
          <w:szCs w:val="24"/>
        </w:rPr>
        <w:t>Pytanie 10</w:t>
      </w:r>
    </w:p>
    <w:p w:rsidR="00EC6564" w:rsidRPr="00C00EC1" w:rsidRDefault="00EC6564" w:rsidP="00EC6564">
      <w:pPr>
        <w:spacing w:after="0" w:line="240" w:lineRule="auto"/>
        <w:jc w:val="both"/>
        <w:rPr>
          <w:rFonts w:ascii="Arial" w:hAnsi="Arial" w:cs="Arial"/>
          <w:b/>
          <w:sz w:val="24"/>
          <w:szCs w:val="24"/>
        </w:rPr>
      </w:pPr>
      <w:r w:rsidRPr="00C00EC1">
        <w:rPr>
          <w:rFonts w:ascii="Arial" w:hAnsi="Arial" w:cs="Arial"/>
          <w:b/>
          <w:sz w:val="24"/>
          <w:szCs w:val="24"/>
        </w:rPr>
        <w:lastRenderedPageBreak/>
        <w:t>Firma</w:t>
      </w:r>
      <w:r w:rsidR="00543254" w:rsidRPr="00C00EC1">
        <w:rPr>
          <w:rFonts w:ascii="Arial" w:hAnsi="Arial" w:cs="Arial"/>
          <w:b/>
          <w:sz w:val="24"/>
          <w:szCs w:val="24"/>
        </w:rPr>
        <w:t xml:space="preserve"> import</w:t>
      </w:r>
      <w:r w:rsidRPr="00C00EC1">
        <w:rPr>
          <w:rFonts w:ascii="Arial" w:hAnsi="Arial" w:cs="Arial"/>
          <w:b/>
          <w:sz w:val="24"/>
          <w:szCs w:val="24"/>
        </w:rPr>
        <w:t xml:space="preserve">uje </w:t>
      </w:r>
      <w:r w:rsidR="00543254" w:rsidRPr="00C00EC1">
        <w:rPr>
          <w:rFonts w:ascii="Arial" w:hAnsi="Arial" w:cs="Arial"/>
          <w:b/>
          <w:sz w:val="24"/>
          <w:szCs w:val="24"/>
        </w:rPr>
        <w:t>zdrow</w:t>
      </w:r>
      <w:r w:rsidRPr="00C00EC1">
        <w:rPr>
          <w:rFonts w:ascii="Arial" w:hAnsi="Arial" w:cs="Arial"/>
          <w:b/>
          <w:sz w:val="24"/>
          <w:szCs w:val="24"/>
        </w:rPr>
        <w:t>e</w:t>
      </w:r>
      <w:r w:rsidR="00543254" w:rsidRPr="00C00EC1">
        <w:rPr>
          <w:rFonts w:ascii="Arial" w:hAnsi="Arial" w:cs="Arial"/>
          <w:b/>
          <w:sz w:val="24"/>
          <w:szCs w:val="24"/>
        </w:rPr>
        <w:t xml:space="preserve"> przekąs</w:t>
      </w:r>
      <w:r w:rsidRPr="00C00EC1">
        <w:rPr>
          <w:rFonts w:ascii="Arial" w:hAnsi="Arial" w:cs="Arial"/>
          <w:b/>
          <w:sz w:val="24"/>
          <w:szCs w:val="24"/>
        </w:rPr>
        <w:t>ki</w:t>
      </w:r>
      <w:r w:rsidR="00543254" w:rsidRPr="00C00EC1">
        <w:rPr>
          <w:rFonts w:ascii="Arial" w:hAnsi="Arial" w:cs="Arial"/>
          <w:b/>
          <w:sz w:val="24"/>
          <w:szCs w:val="24"/>
        </w:rPr>
        <w:t xml:space="preserve"> (głównie chipsów) z W</w:t>
      </w:r>
      <w:r w:rsidRPr="00C00EC1">
        <w:rPr>
          <w:rFonts w:ascii="Arial" w:hAnsi="Arial" w:cs="Arial"/>
          <w:b/>
          <w:sz w:val="24"/>
          <w:szCs w:val="24"/>
        </w:rPr>
        <w:t>lk.</w:t>
      </w:r>
      <w:r w:rsidR="00543254" w:rsidRPr="00C00EC1">
        <w:rPr>
          <w:rFonts w:ascii="Arial" w:hAnsi="Arial" w:cs="Arial"/>
          <w:b/>
          <w:sz w:val="24"/>
          <w:szCs w:val="24"/>
        </w:rPr>
        <w:t xml:space="preserve"> Brytanii. </w:t>
      </w:r>
      <w:r w:rsidRPr="00C00EC1">
        <w:rPr>
          <w:rFonts w:ascii="Arial" w:hAnsi="Arial" w:cs="Arial"/>
          <w:b/>
          <w:sz w:val="24"/>
          <w:szCs w:val="24"/>
        </w:rPr>
        <w:t>J</w:t>
      </w:r>
      <w:r w:rsidR="00543254" w:rsidRPr="00C00EC1">
        <w:rPr>
          <w:rFonts w:ascii="Arial" w:hAnsi="Arial" w:cs="Arial"/>
          <w:b/>
          <w:sz w:val="24"/>
          <w:szCs w:val="24"/>
        </w:rPr>
        <w:t>ak zmieni</w:t>
      </w:r>
      <w:r w:rsidRPr="00C00EC1">
        <w:rPr>
          <w:rFonts w:ascii="Arial" w:hAnsi="Arial" w:cs="Arial"/>
          <w:b/>
          <w:sz w:val="24"/>
          <w:szCs w:val="24"/>
        </w:rPr>
        <w:t>ły się obowiązki importera?</w:t>
      </w:r>
      <w:r w:rsidR="00543254" w:rsidRPr="00C00EC1">
        <w:rPr>
          <w:rFonts w:ascii="Arial" w:hAnsi="Arial" w:cs="Arial"/>
          <w:b/>
          <w:sz w:val="24"/>
          <w:szCs w:val="24"/>
        </w:rPr>
        <w:t xml:space="preserve"> </w:t>
      </w:r>
      <w:r w:rsidRPr="00C00EC1">
        <w:rPr>
          <w:rFonts w:ascii="Arial" w:hAnsi="Arial" w:cs="Arial"/>
          <w:b/>
          <w:sz w:val="24"/>
          <w:szCs w:val="24"/>
        </w:rPr>
        <w:t>C</w:t>
      </w:r>
      <w:r w:rsidR="00543254" w:rsidRPr="00C00EC1">
        <w:rPr>
          <w:rFonts w:ascii="Arial" w:hAnsi="Arial" w:cs="Arial"/>
          <w:b/>
          <w:sz w:val="24"/>
          <w:szCs w:val="24"/>
        </w:rPr>
        <w:t xml:space="preserve">zy </w:t>
      </w:r>
      <w:r w:rsidRPr="00C00EC1">
        <w:rPr>
          <w:rFonts w:ascii="Arial" w:hAnsi="Arial" w:cs="Arial"/>
          <w:b/>
          <w:sz w:val="24"/>
          <w:szCs w:val="24"/>
        </w:rPr>
        <w:t>należy uiszczać</w:t>
      </w:r>
      <w:r w:rsidR="00543254" w:rsidRPr="00C00EC1">
        <w:rPr>
          <w:rFonts w:ascii="Arial" w:hAnsi="Arial" w:cs="Arial"/>
          <w:b/>
          <w:sz w:val="24"/>
          <w:szCs w:val="24"/>
        </w:rPr>
        <w:t xml:space="preserve"> opłaty celne, przechodz</w:t>
      </w:r>
      <w:r w:rsidRPr="00C00EC1">
        <w:rPr>
          <w:rFonts w:ascii="Arial" w:hAnsi="Arial" w:cs="Arial"/>
          <w:b/>
          <w:sz w:val="24"/>
          <w:szCs w:val="24"/>
        </w:rPr>
        <w:t xml:space="preserve">ić </w:t>
      </w:r>
      <w:r w:rsidR="00543254" w:rsidRPr="00C00EC1">
        <w:rPr>
          <w:rFonts w:ascii="Arial" w:hAnsi="Arial" w:cs="Arial"/>
          <w:b/>
          <w:sz w:val="24"/>
          <w:szCs w:val="24"/>
        </w:rPr>
        <w:t>kontrol</w:t>
      </w:r>
      <w:r w:rsidRPr="00C00EC1">
        <w:rPr>
          <w:rFonts w:ascii="Arial" w:hAnsi="Arial" w:cs="Arial"/>
          <w:b/>
          <w:sz w:val="24"/>
          <w:szCs w:val="24"/>
        </w:rPr>
        <w:t>e</w:t>
      </w:r>
      <w:r w:rsidR="00543254" w:rsidRPr="00C00EC1">
        <w:rPr>
          <w:rFonts w:ascii="Arial" w:hAnsi="Arial" w:cs="Arial"/>
          <w:b/>
          <w:sz w:val="24"/>
          <w:szCs w:val="24"/>
        </w:rPr>
        <w:t xml:space="preserve"> fitosanitarn</w:t>
      </w:r>
      <w:r w:rsidRPr="00C00EC1">
        <w:rPr>
          <w:rFonts w:ascii="Arial" w:hAnsi="Arial" w:cs="Arial"/>
          <w:b/>
          <w:sz w:val="24"/>
          <w:szCs w:val="24"/>
        </w:rPr>
        <w:t>e,</w:t>
      </w:r>
      <w:r w:rsidR="00543254" w:rsidRPr="00C00EC1">
        <w:rPr>
          <w:rFonts w:ascii="Arial" w:hAnsi="Arial" w:cs="Arial"/>
          <w:b/>
          <w:sz w:val="24"/>
          <w:szCs w:val="24"/>
        </w:rPr>
        <w:t xml:space="preserve"> itp.? </w:t>
      </w:r>
    </w:p>
    <w:p w:rsidR="00EC6564" w:rsidRPr="00C00EC1" w:rsidRDefault="00EC6564" w:rsidP="00543254">
      <w:pPr>
        <w:spacing w:after="0" w:line="240" w:lineRule="auto"/>
        <w:rPr>
          <w:rFonts w:ascii="Arial" w:hAnsi="Arial" w:cs="Arial"/>
          <w:sz w:val="24"/>
          <w:szCs w:val="24"/>
        </w:rPr>
      </w:pPr>
    </w:p>
    <w:p w:rsidR="00543254" w:rsidRPr="00C00EC1" w:rsidRDefault="00543254" w:rsidP="00543254">
      <w:pPr>
        <w:spacing w:after="0" w:line="240" w:lineRule="auto"/>
        <w:rPr>
          <w:rFonts w:ascii="Arial" w:hAnsi="Arial" w:cs="Arial"/>
          <w:b/>
          <w:sz w:val="24"/>
          <w:szCs w:val="24"/>
        </w:rPr>
      </w:pPr>
      <w:r w:rsidRPr="00C00EC1">
        <w:rPr>
          <w:rFonts w:ascii="Arial" w:hAnsi="Arial" w:cs="Arial"/>
          <w:b/>
          <w:sz w:val="24"/>
          <w:szCs w:val="24"/>
        </w:rPr>
        <w:t>Odpowiedź 10</w:t>
      </w:r>
    </w:p>
    <w:p w:rsidR="00543254" w:rsidRPr="00C00EC1" w:rsidRDefault="00543254" w:rsidP="00543254">
      <w:pPr>
        <w:pStyle w:val="NormalnyWeb"/>
        <w:spacing w:before="0" w:beforeAutospacing="0" w:after="0"/>
        <w:rPr>
          <w:rFonts w:ascii="Arial" w:hAnsi="Arial" w:cs="Arial"/>
        </w:rPr>
      </w:pPr>
    </w:p>
    <w:p w:rsidR="00543254" w:rsidRPr="00C00EC1" w:rsidRDefault="00EC6564" w:rsidP="00543254">
      <w:pPr>
        <w:pStyle w:val="NormalnyWeb"/>
        <w:spacing w:before="0" w:beforeAutospacing="0" w:after="0"/>
        <w:rPr>
          <w:rFonts w:ascii="Arial" w:hAnsi="Arial" w:cs="Arial"/>
        </w:rPr>
      </w:pPr>
      <w:r w:rsidRPr="00C00EC1">
        <w:rPr>
          <w:rFonts w:ascii="Arial" w:hAnsi="Arial" w:cs="Arial"/>
        </w:rPr>
        <w:t>Od</w:t>
      </w:r>
      <w:r w:rsidR="00543254" w:rsidRPr="00C00EC1">
        <w:rPr>
          <w:rFonts w:ascii="Arial" w:hAnsi="Arial" w:cs="Arial"/>
        </w:rPr>
        <w:t xml:space="preserve"> 1</w:t>
      </w:r>
      <w:r w:rsidRPr="00C00EC1">
        <w:rPr>
          <w:rFonts w:ascii="Arial" w:hAnsi="Arial" w:cs="Arial"/>
        </w:rPr>
        <w:t>.01.</w:t>
      </w:r>
      <w:r w:rsidR="00543254" w:rsidRPr="00C00EC1">
        <w:rPr>
          <w:rFonts w:ascii="Arial" w:hAnsi="Arial" w:cs="Arial"/>
        </w:rPr>
        <w:t>2021 r. W</w:t>
      </w:r>
      <w:r w:rsidRPr="00C00EC1">
        <w:rPr>
          <w:rFonts w:ascii="Arial" w:hAnsi="Arial" w:cs="Arial"/>
        </w:rPr>
        <w:t>lk.</w:t>
      </w:r>
      <w:r w:rsidR="00543254" w:rsidRPr="00C00EC1">
        <w:rPr>
          <w:rFonts w:ascii="Arial" w:hAnsi="Arial" w:cs="Arial"/>
        </w:rPr>
        <w:t xml:space="preserve"> Brytania </w:t>
      </w:r>
      <w:r w:rsidRPr="00C00EC1">
        <w:rPr>
          <w:rFonts w:ascii="Arial" w:hAnsi="Arial" w:cs="Arial"/>
        </w:rPr>
        <w:t>nie jest</w:t>
      </w:r>
      <w:r w:rsidR="00543254" w:rsidRPr="00C00EC1">
        <w:rPr>
          <w:rFonts w:ascii="Arial" w:hAnsi="Arial" w:cs="Arial"/>
        </w:rPr>
        <w:t xml:space="preserve"> w unii celnej UE. W związku z tym od tego dnia formalności celne wymagane na mocy prawa UE </w:t>
      </w:r>
      <w:r w:rsidRPr="00C00EC1">
        <w:rPr>
          <w:rFonts w:ascii="Arial" w:hAnsi="Arial" w:cs="Arial"/>
        </w:rPr>
        <w:t>mają</w:t>
      </w:r>
      <w:r w:rsidR="00543254" w:rsidRPr="00C00EC1">
        <w:rPr>
          <w:rFonts w:ascii="Arial" w:hAnsi="Arial" w:cs="Arial"/>
        </w:rPr>
        <w:t xml:space="preserve"> zastosowanie do wszystkich towarów wprowadzanych (importowanych) na obszar celny UE z W</w:t>
      </w:r>
      <w:r w:rsidRPr="00C00EC1">
        <w:rPr>
          <w:rFonts w:ascii="Arial" w:hAnsi="Arial" w:cs="Arial"/>
        </w:rPr>
        <w:t>lk.</w:t>
      </w:r>
      <w:r w:rsidR="00543254" w:rsidRPr="00C00EC1">
        <w:rPr>
          <w:rFonts w:ascii="Arial" w:hAnsi="Arial" w:cs="Arial"/>
        </w:rPr>
        <w:t xml:space="preserve"> Brytanii lub wywożonych (eksportowanych) z obszaru celnego UE do W</w:t>
      </w:r>
      <w:r w:rsidRPr="00C00EC1">
        <w:rPr>
          <w:rFonts w:ascii="Arial" w:hAnsi="Arial" w:cs="Arial"/>
        </w:rPr>
        <w:t>lk.</w:t>
      </w:r>
      <w:r w:rsidR="00543254" w:rsidRPr="00C00EC1">
        <w:rPr>
          <w:rFonts w:ascii="Arial" w:hAnsi="Arial" w:cs="Arial"/>
        </w:rPr>
        <w:t xml:space="preserve"> Brytanii.</w:t>
      </w:r>
    </w:p>
    <w:p w:rsidR="00543254" w:rsidRPr="00C00EC1" w:rsidRDefault="00543254" w:rsidP="00543254">
      <w:pPr>
        <w:pStyle w:val="Normalny1"/>
        <w:spacing w:before="0" w:beforeAutospacing="0" w:after="0" w:afterAutospacing="0"/>
        <w:jc w:val="both"/>
        <w:rPr>
          <w:rFonts w:ascii="Arial" w:hAnsi="Arial" w:cs="Arial"/>
        </w:rPr>
      </w:pPr>
    </w:p>
    <w:p w:rsidR="00543254" w:rsidRPr="00C00EC1" w:rsidRDefault="00543254" w:rsidP="00543254">
      <w:pPr>
        <w:pStyle w:val="NormalnyWeb"/>
        <w:spacing w:before="0" w:beforeAutospacing="0" w:after="0"/>
        <w:rPr>
          <w:rFonts w:ascii="Arial" w:hAnsi="Arial" w:cs="Arial"/>
        </w:rPr>
      </w:pPr>
      <w:r w:rsidRPr="00C00EC1">
        <w:rPr>
          <w:rFonts w:ascii="Arial" w:hAnsi="Arial" w:cs="Arial"/>
        </w:rPr>
        <w:t>Przedsiębiorcy, którzy dokon</w:t>
      </w:r>
      <w:r w:rsidR="00667561" w:rsidRPr="00C00EC1">
        <w:rPr>
          <w:rFonts w:ascii="Arial" w:hAnsi="Arial" w:cs="Arial"/>
        </w:rPr>
        <w:t>ują</w:t>
      </w:r>
      <w:r w:rsidRPr="00C00EC1">
        <w:rPr>
          <w:rFonts w:ascii="Arial" w:hAnsi="Arial" w:cs="Arial"/>
        </w:rPr>
        <w:t xml:space="preserve"> obrotu towarowego z W</w:t>
      </w:r>
      <w:r w:rsidR="00052664" w:rsidRPr="00C00EC1">
        <w:rPr>
          <w:rFonts w:ascii="Arial" w:hAnsi="Arial" w:cs="Arial"/>
        </w:rPr>
        <w:t xml:space="preserve">lk. </w:t>
      </w:r>
      <w:r w:rsidRPr="00C00EC1">
        <w:rPr>
          <w:rFonts w:ascii="Arial" w:hAnsi="Arial" w:cs="Arial"/>
        </w:rPr>
        <w:t>Brytanią, mus</w:t>
      </w:r>
      <w:r w:rsidR="00052664" w:rsidRPr="00C00EC1">
        <w:rPr>
          <w:rFonts w:ascii="Arial" w:hAnsi="Arial" w:cs="Arial"/>
        </w:rPr>
        <w:t>zą</w:t>
      </w:r>
      <w:r w:rsidRPr="00C00EC1">
        <w:rPr>
          <w:rFonts w:ascii="Arial" w:hAnsi="Arial" w:cs="Arial"/>
        </w:rPr>
        <w:t xml:space="preserve"> dopełni</w:t>
      </w:r>
      <w:r w:rsidR="00052664" w:rsidRPr="00C00EC1">
        <w:rPr>
          <w:rFonts w:ascii="Arial" w:hAnsi="Arial" w:cs="Arial"/>
        </w:rPr>
        <w:t>a</w:t>
      </w:r>
      <w:r w:rsidRPr="00C00EC1">
        <w:rPr>
          <w:rFonts w:ascii="Arial" w:hAnsi="Arial" w:cs="Arial"/>
        </w:rPr>
        <w:t>ć formalności celnych związanych z przywozem towarów z państwa trzeciego lub wywozem towarów do państwa trzeciego, w tym rejestracji w usłudze „e-Klient”, oraz wystąpić o nadanie numeru EORI (</w:t>
      </w:r>
      <w:proofErr w:type="spellStart"/>
      <w:r w:rsidRPr="00C00EC1">
        <w:rPr>
          <w:rFonts w:ascii="Arial" w:hAnsi="Arial" w:cs="Arial"/>
        </w:rPr>
        <w:t>Economic</w:t>
      </w:r>
      <w:proofErr w:type="spellEnd"/>
      <w:r w:rsidRPr="00C00EC1">
        <w:rPr>
          <w:rFonts w:ascii="Arial" w:hAnsi="Arial" w:cs="Arial"/>
        </w:rPr>
        <w:t xml:space="preserve"> </w:t>
      </w:r>
      <w:proofErr w:type="spellStart"/>
      <w:r w:rsidRPr="00C00EC1">
        <w:rPr>
          <w:rFonts w:ascii="Arial" w:hAnsi="Arial" w:cs="Arial"/>
        </w:rPr>
        <w:t>Operators</w:t>
      </w:r>
      <w:proofErr w:type="spellEnd"/>
      <w:r w:rsidRPr="00C00EC1">
        <w:rPr>
          <w:rFonts w:ascii="Arial" w:hAnsi="Arial" w:cs="Arial"/>
        </w:rPr>
        <w:t xml:space="preserve">’ </w:t>
      </w:r>
      <w:proofErr w:type="spellStart"/>
      <w:r w:rsidRPr="00C00EC1">
        <w:rPr>
          <w:rFonts w:ascii="Arial" w:hAnsi="Arial" w:cs="Arial"/>
        </w:rPr>
        <w:t>Registration</w:t>
      </w:r>
      <w:proofErr w:type="spellEnd"/>
      <w:r w:rsidRPr="00C00EC1">
        <w:rPr>
          <w:rFonts w:ascii="Arial" w:hAnsi="Arial" w:cs="Arial"/>
        </w:rPr>
        <w:t xml:space="preserve"> and </w:t>
      </w:r>
      <w:proofErr w:type="spellStart"/>
      <w:r w:rsidRPr="00C00EC1">
        <w:rPr>
          <w:rFonts w:ascii="Arial" w:hAnsi="Arial" w:cs="Arial"/>
        </w:rPr>
        <w:t>Identification</w:t>
      </w:r>
      <w:proofErr w:type="spellEnd"/>
      <w:r w:rsidRPr="00C00EC1">
        <w:rPr>
          <w:rFonts w:ascii="Arial" w:hAnsi="Arial" w:cs="Arial"/>
        </w:rPr>
        <w:t>).</w:t>
      </w:r>
    </w:p>
    <w:p w:rsidR="00543254" w:rsidRPr="00C00EC1" w:rsidRDefault="00543254" w:rsidP="00052664">
      <w:pPr>
        <w:spacing w:after="0" w:line="240" w:lineRule="auto"/>
        <w:jc w:val="both"/>
        <w:rPr>
          <w:rFonts w:ascii="Arial" w:hAnsi="Arial" w:cs="Arial"/>
          <w:b/>
          <w:sz w:val="24"/>
          <w:szCs w:val="24"/>
        </w:rPr>
      </w:pPr>
      <w:r w:rsidRPr="00C00EC1">
        <w:rPr>
          <w:rFonts w:ascii="Arial" w:eastAsia="Times New Roman" w:hAnsi="Arial" w:cs="Arial"/>
          <w:sz w:val="24"/>
          <w:szCs w:val="24"/>
          <w:lang w:eastAsia="pl-PL"/>
        </w:rPr>
        <w:t>Towary wprowadzane na obszar celny UE z W</w:t>
      </w:r>
      <w:r w:rsidR="00052664" w:rsidRPr="00C00EC1">
        <w:rPr>
          <w:rFonts w:ascii="Arial" w:eastAsia="Times New Roman" w:hAnsi="Arial" w:cs="Arial"/>
          <w:sz w:val="24"/>
          <w:szCs w:val="24"/>
          <w:lang w:eastAsia="pl-PL"/>
        </w:rPr>
        <w:t>lk.</w:t>
      </w:r>
      <w:r w:rsidRPr="00C00EC1">
        <w:rPr>
          <w:rFonts w:ascii="Arial" w:eastAsia="Times New Roman" w:hAnsi="Arial" w:cs="Arial"/>
          <w:sz w:val="24"/>
          <w:szCs w:val="24"/>
          <w:lang w:eastAsia="pl-PL"/>
        </w:rPr>
        <w:t xml:space="preserve"> Brytanii lub wyprowadzane z obszaru UE do W</w:t>
      </w:r>
      <w:r w:rsidR="00052664" w:rsidRPr="00C00EC1">
        <w:rPr>
          <w:rFonts w:ascii="Arial" w:eastAsia="Times New Roman" w:hAnsi="Arial" w:cs="Arial"/>
          <w:sz w:val="24"/>
          <w:szCs w:val="24"/>
          <w:lang w:eastAsia="pl-PL"/>
        </w:rPr>
        <w:t>lk.</w:t>
      </w:r>
      <w:r w:rsidRPr="00C00EC1">
        <w:rPr>
          <w:rFonts w:ascii="Arial" w:eastAsia="Times New Roman" w:hAnsi="Arial" w:cs="Arial"/>
          <w:sz w:val="24"/>
          <w:szCs w:val="24"/>
          <w:lang w:eastAsia="pl-PL"/>
        </w:rPr>
        <w:t xml:space="preserve"> Brytanii podlega</w:t>
      </w:r>
      <w:r w:rsidR="00052664" w:rsidRPr="00C00EC1">
        <w:rPr>
          <w:rFonts w:ascii="Arial" w:eastAsia="Times New Roman" w:hAnsi="Arial" w:cs="Arial"/>
          <w:sz w:val="24"/>
          <w:szCs w:val="24"/>
          <w:lang w:eastAsia="pl-PL"/>
        </w:rPr>
        <w:t>ją</w:t>
      </w:r>
      <w:r w:rsidRPr="00C00EC1">
        <w:rPr>
          <w:rFonts w:ascii="Arial" w:eastAsia="Times New Roman" w:hAnsi="Arial" w:cs="Arial"/>
          <w:sz w:val="24"/>
          <w:szCs w:val="24"/>
          <w:lang w:eastAsia="pl-PL"/>
        </w:rPr>
        <w:t xml:space="preserve"> dozorowi celnemu i obowiązkowi dokonania zgłoszenia celnego </w:t>
      </w:r>
      <w:r w:rsidR="00052664" w:rsidRPr="00C00EC1">
        <w:rPr>
          <w:rFonts w:ascii="Arial" w:hAnsi="Arial" w:cs="Arial"/>
          <w:sz w:val="24"/>
          <w:szCs w:val="24"/>
        </w:rPr>
        <w:t>wraz</w:t>
      </w:r>
      <w:r w:rsidRPr="00C00EC1">
        <w:rPr>
          <w:rFonts w:ascii="Arial" w:hAnsi="Arial" w:cs="Arial"/>
          <w:sz w:val="24"/>
          <w:szCs w:val="24"/>
        </w:rPr>
        <w:t xml:space="preserve"> z objęci</w:t>
      </w:r>
      <w:r w:rsidR="00052664" w:rsidRPr="00C00EC1">
        <w:rPr>
          <w:rFonts w:ascii="Arial" w:hAnsi="Arial" w:cs="Arial"/>
          <w:sz w:val="24"/>
          <w:szCs w:val="24"/>
        </w:rPr>
        <w:t>em</w:t>
      </w:r>
      <w:r w:rsidRPr="00C00EC1">
        <w:rPr>
          <w:rFonts w:ascii="Arial" w:hAnsi="Arial" w:cs="Arial"/>
          <w:sz w:val="24"/>
          <w:szCs w:val="24"/>
        </w:rPr>
        <w:t xml:space="preserve"> towarów – najczęściej – procedurą dopuszczenia do obrotu, która po </w:t>
      </w:r>
      <w:r w:rsidRPr="00C00EC1">
        <w:rPr>
          <w:rFonts w:ascii="Arial" w:eastAsia="Times New Roman" w:hAnsi="Arial" w:cs="Arial"/>
          <w:color w:val="000000"/>
          <w:sz w:val="24"/>
          <w:szCs w:val="24"/>
          <w:lang w:eastAsia="pl-PL"/>
        </w:rPr>
        <w:t xml:space="preserve">zastosowaniu m.in. </w:t>
      </w:r>
      <w:r w:rsidRPr="00C00EC1">
        <w:rPr>
          <w:rFonts w:ascii="Arial" w:eastAsia="Times New Roman" w:hAnsi="Arial" w:cs="Arial"/>
          <w:color w:val="000000"/>
          <w:sz w:val="24"/>
          <w:szCs w:val="24"/>
          <w:lang w:eastAsia="pl-PL"/>
        </w:rPr>
        <w:lastRenderedPageBreak/>
        <w:t xml:space="preserve">opłat prawnie należnych nadaje </w:t>
      </w:r>
      <w:r w:rsidR="00052664" w:rsidRPr="00C00EC1">
        <w:rPr>
          <w:rFonts w:ascii="Arial" w:eastAsia="Times New Roman" w:hAnsi="Arial" w:cs="Arial"/>
          <w:color w:val="000000"/>
          <w:sz w:val="24"/>
          <w:szCs w:val="24"/>
          <w:lang w:eastAsia="pl-PL"/>
        </w:rPr>
        <w:t xml:space="preserve">nieunijnym </w:t>
      </w:r>
      <w:r w:rsidRPr="00C00EC1">
        <w:rPr>
          <w:rFonts w:ascii="Arial" w:eastAsia="Times New Roman" w:hAnsi="Arial" w:cs="Arial"/>
          <w:color w:val="000000"/>
          <w:sz w:val="24"/>
          <w:szCs w:val="24"/>
          <w:lang w:eastAsia="pl-PL"/>
        </w:rPr>
        <w:t xml:space="preserve">towarom status celny towarów unijnych </w:t>
      </w:r>
      <w:r w:rsidRPr="00C00EC1">
        <w:rPr>
          <w:rFonts w:ascii="Arial" w:hAnsi="Arial" w:cs="Arial"/>
          <w:sz w:val="24"/>
          <w:szCs w:val="24"/>
        </w:rPr>
        <w:t xml:space="preserve">na obszarze </w:t>
      </w:r>
      <w:r w:rsidR="00052664" w:rsidRPr="00C00EC1">
        <w:rPr>
          <w:rFonts w:ascii="Arial" w:hAnsi="Arial" w:cs="Arial"/>
          <w:sz w:val="24"/>
          <w:szCs w:val="24"/>
        </w:rPr>
        <w:t>UE</w:t>
      </w:r>
      <w:r w:rsidRPr="00C00EC1">
        <w:rPr>
          <w:rFonts w:ascii="Arial" w:hAnsi="Arial" w:cs="Arial"/>
          <w:sz w:val="24"/>
          <w:szCs w:val="24"/>
        </w:rPr>
        <w:t>.</w:t>
      </w:r>
      <w:r w:rsidRPr="00C00EC1">
        <w:rPr>
          <w:rFonts w:ascii="Arial" w:hAnsi="Arial" w:cs="Arial"/>
          <w:b/>
          <w:sz w:val="24"/>
          <w:szCs w:val="24"/>
        </w:rPr>
        <w:t xml:space="preserve"> </w:t>
      </w:r>
    </w:p>
    <w:p w:rsidR="00543254" w:rsidRPr="00C00EC1" w:rsidRDefault="00543254" w:rsidP="00543254">
      <w:pPr>
        <w:pStyle w:val="NormalnyWeb"/>
        <w:spacing w:before="0" w:beforeAutospacing="0" w:after="0"/>
        <w:rPr>
          <w:rFonts w:ascii="Arial" w:hAnsi="Arial" w:cs="Arial"/>
        </w:rPr>
      </w:pPr>
      <w:r w:rsidRPr="00C00EC1">
        <w:rPr>
          <w:rFonts w:ascii="Arial" w:hAnsi="Arial" w:cs="Arial"/>
        </w:rPr>
        <w:t xml:space="preserve">Podstawowe informacje na temat przepisów i formalności celnych, jakie obowiązują w UE w przypadku importu/eksportu towarów z/do  państw trzecich – dostępne są m.in.  na stronie Krajowej Informacji Skarbowej, pod adresem/linkiem:  </w:t>
      </w:r>
      <w:hyperlink r:id="rId68" w:history="1">
        <w:r w:rsidRPr="00C00EC1">
          <w:rPr>
            <w:rStyle w:val="Hipercze"/>
            <w:rFonts w:ascii="Arial" w:hAnsi="Arial" w:cs="Arial"/>
          </w:rPr>
          <w:t>https://www.kis.gov.pl/informacje-podatkowe-i-celne/najczesciej-zadawane-pytania/clo</w:t>
        </w:r>
      </w:hyperlink>
      <w:r w:rsidRPr="00C00EC1">
        <w:rPr>
          <w:rFonts w:ascii="Arial" w:hAnsi="Arial" w:cs="Arial"/>
        </w:rPr>
        <w:t xml:space="preserve"> </w:t>
      </w:r>
    </w:p>
    <w:p w:rsidR="00543254" w:rsidRPr="00C00EC1" w:rsidRDefault="00543254" w:rsidP="00543254">
      <w:pPr>
        <w:pStyle w:val="NormalnyWeb"/>
        <w:spacing w:before="0" w:beforeAutospacing="0" w:after="0"/>
        <w:rPr>
          <w:rFonts w:ascii="Arial" w:hAnsi="Arial" w:cs="Arial"/>
        </w:rPr>
      </w:pPr>
    </w:p>
    <w:p w:rsidR="00543254" w:rsidRPr="00C00EC1" w:rsidRDefault="00543254" w:rsidP="00543254">
      <w:pPr>
        <w:pStyle w:val="Normalny1"/>
        <w:spacing w:before="0" w:beforeAutospacing="0" w:after="0" w:afterAutospacing="0"/>
        <w:jc w:val="both"/>
        <w:rPr>
          <w:rFonts w:ascii="Arial" w:hAnsi="Arial" w:cs="Arial"/>
        </w:rPr>
      </w:pPr>
      <w:r w:rsidRPr="00C00EC1">
        <w:rPr>
          <w:rFonts w:ascii="Arial" w:eastAsia="Calibri" w:hAnsi="Arial" w:cs="Arial"/>
          <w:lang w:eastAsia="en-US"/>
        </w:rPr>
        <w:t>Do zgłoszenia celnego o objęcie towarów procedurą dopuszczenia do obrotu, zgodnie z § 26 ust. 1 pkt 6  RMF</w:t>
      </w:r>
      <w:r w:rsidRPr="00C00EC1">
        <w:rPr>
          <w:rStyle w:val="Odwoanieprzypisukocowego"/>
          <w:rFonts w:ascii="Arial" w:eastAsia="Calibri" w:hAnsi="Arial" w:cs="Arial"/>
          <w:lang w:eastAsia="en-US"/>
        </w:rPr>
        <w:endnoteReference w:id="1"/>
      </w:r>
      <w:r w:rsidRPr="00C00EC1">
        <w:rPr>
          <w:rFonts w:ascii="Arial" w:eastAsia="Calibri" w:hAnsi="Arial" w:cs="Arial"/>
          <w:lang w:eastAsia="en-US"/>
        </w:rPr>
        <w:t xml:space="preserve">, dołącza się dokumenty wymagane na podstawie przepisów odrębnych, czyli </w:t>
      </w:r>
      <w:r w:rsidRPr="00C00EC1">
        <w:rPr>
          <w:rFonts w:ascii="Arial" w:hAnsi="Arial" w:cs="Arial"/>
        </w:rPr>
        <w:t>między innymi dokumenty wymagane w obrocie z krajami trzecimi na podstawie przepisów o warunkach zdrowotnych żywności i żywienia. Pytania dotyczące warunków przemieszczania towarów roślinnych/żywności oraz związanych z tym możliwych opłat – należy kierować w naszym kraju, odpowiednio do:</w:t>
      </w:r>
    </w:p>
    <w:p w:rsidR="00543254" w:rsidRPr="00C00EC1" w:rsidRDefault="00543254" w:rsidP="00052664">
      <w:pPr>
        <w:pStyle w:val="NormalnyWeb"/>
        <w:numPr>
          <w:ilvl w:val="0"/>
          <w:numId w:val="26"/>
        </w:numPr>
        <w:spacing w:before="0" w:beforeAutospacing="0" w:after="0"/>
        <w:ind w:left="426" w:hanging="426"/>
        <w:rPr>
          <w:rFonts w:ascii="Arial" w:hAnsi="Arial" w:cs="Arial"/>
        </w:rPr>
      </w:pPr>
      <w:r w:rsidRPr="00C00EC1">
        <w:rPr>
          <w:rFonts w:ascii="Arial" w:hAnsi="Arial" w:cs="Arial"/>
        </w:rPr>
        <w:t xml:space="preserve">Państwowej Inspekcji Ochrony Roślin i Nasiennictwa – </w:t>
      </w:r>
      <w:hyperlink r:id="rId69" w:history="1">
        <w:r w:rsidRPr="00C00EC1">
          <w:rPr>
            <w:rStyle w:val="Hipercze"/>
            <w:rFonts w:ascii="Arial" w:hAnsi="Arial" w:cs="Arial"/>
          </w:rPr>
          <w:t>http://piorin.gov.pl/kontakt/</w:t>
        </w:r>
      </w:hyperlink>
      <w:r w:rsidRPr="00C00EC1">
        <w:rPr>
          <w:rFonts w:ascii="Arial" w:hAnsi="Arial" w:cs="Arial"/>
        </w:rPr>
        <w:t xml:space="preserve"> </w:t>
      </w:r>
    </w:p>
    <w:p w:rsidR="00543254" w:rsidRPr="00C00EC1" w:rsidRDefault="00543254" w:rsidP="00052664">
      <w:pPr>
        <w:pStyle w:val="NormalnyWeb"/>
        <w:numPr>
          <w:ilvl w:val="0"/>
          <w:numId w:val="26"/>
        </w:numPr>
        <w:spacing w:before="0" w:beforeAutospacing="0" w:after="0"/>
        <w:ind w:left="426" w:hanging="426"/>
        <w:rPr>
          <w:rFonts w:ascii="Arial" w:hAnsi="Arial" w:cs="Arial"/>
        </w:rPr>
      </w:pPr>
      <w:r w:rsidRPr="00C00EC1">
        <w:rPr>
          <w:rFonts w:ascii="Arial" w:hAnsi="Arial" w:cs="Arial"/>
        </w:rPr>
        <w:t>Inspekcji Jakości Handlowej Artykułów Rolno–Spożywczych – </w:t>
      </w:r>
      <w:hyperlink r:id="rId70" w:history="1">
        <w:r w:rsidRPr="00C00EC1">
          <w:rPr>
            <w:rStyle w:val="Hipercze"/>
            <w:rFonts w:ascii="Arial" w:hAnsi="Arial" w:cs="Arial"/>
          </w:rPr>
          <w:t>https://www.gov.pl/web/ijhars/gijhars</w:t>
        </w:r>
      </w:hyperlink>
    </w:p>
    <w:p w:rsidR="00543254" w:rsidRPr="00C00EC1" w:rsidRDefault="00543254" w:rsidP="00052664">
      <w:pPr>
        <w:pStyle w:val="NormalnyWeb"/>
        <w:numPr>
          <w:ilvl w:val="0"/>
          <w:numId w:val="26"/>
        </w:numPr>
        <w:spacing w:before="0" w:beforeAutospacing="0" w:after="0"/>
        <w:ind w:left="426" w:hanging="426"/>
        <w:rPr>
          <w:rFonts w:ascii="Arial" w:hAnsi="Arial" w:cs="Arial"/>
        </w:rPr>
      </w:pPr>
      <w:r w:rsidRPr="00C00EC1">
        <w:rPr>
          <w:rFonts w:ascii="Arial" w:hAnsi="Arial" w:cs="Arial"/>
        </w:rPr>
        <w:t xml:space="preserve">Głównego Inspektoratu Sanitarnego – </w:t>
      </w:r>
      <w:hyperlink r:id="rId71" w:history="1">
        <w:r w:rsidRPr="00C00EC1">
          <w:rPr>
            <w:rStyle w:val="Hipercze"/>
            <w:rFonts w:ascii="Arial" w:hAnsi="Arial" w:cs="Arial"/>
          </w:rPr>
          <w:t>https://www.gov.pl/web/gis/zywnosc</w:t>
        </w:r>
      </w:hyperlink>
    </w:p>
    <w:p w:rsidR="00543254" w:rsidRPr="00C00EC1" w:rsidRDefault="00543254" w:rsidP="00543254">
      <w:pPr>
        <w:pStyle w:val="NormalnyWeb"/>
        <w:spacing w:before="0" w:beforeAutospacing="0" w:after="0"/>
        <w:rPr>
          <w:rFonts w:ascii="Arial" w:hAnsi="Arial" w:cs="Arial"/>
        </w:rPr>
      </w:pPr>
    </w:p>
    <w:p w:rsidR="00543254" w:rsidRPr="00C00EC1" w:rsidRDefault="00543254" w:rsidP="00543254">
      <w:pPr>
        <w:pStyle w:val="NormalnyWeb"/>
        <w:spacing w:before="0" w:beforeAutospacing="0" w:after="0"/>
        <w:rPr>
          <w:rFonts w:ascii="Arial" w:hAnsi="Arial" w:cs="Arial"/>
        </w:rPr>
      </w:pPr>
      <w:r w:rsidRPr="00C00EC1">
        <w:rPr>
          <w:rFonts w:ascii="Arial" w:hAnsi="Arial" w:cs="Arial"/>
        </w:rPr>
        <w:lastRenderedPageBreak/>
        <w:t>BRYTYJSKIE – REGULACJE/WYMAGANIA</w:t>
      </w:r>
    </w:p>
    <w:p w:rsidR="00543254" w:rsidRPr="00C00EC1" w:rsidRDefault="00052664" w:rsidP="00052664">
      <w:pPr>
        <w:pStyle w:val="NormalnyWeb"/>
        <w:spacing w:before="0" w:beforeAutospacing="0" w:after="0"/>
        <w:rPr>
          <w:rFonts w:ascii="Arial" w:hAnsi="Arial" w:cs="Arial"/>
          <w:color w:val="0563C1"/>
          <w:u w:val="single"/>
        </w:rPr>
      </w:pPr>
      <w:r w:rsidRPr="00C00EC1">
        <w:rPr>
          <w:rFonts w:ascii="Arial" w:hAnsi="Arial" w:cs="Arial"/>
        </w:rPr>
        <w:t xml:space="preserve">Zapytania </w:t>
      </w:r>
      <w:proofErr w:type="spellStart"/>
      <w:r w:rsidRPr="00C00EC1">
        <w:rPr>
          <w:rFonts w:ascii="Arial" w:hAnsi="Arial" w:cs="Arial"/>
        </w:rPr>
        <w:t>ws</w:t>
      </w:r>
      <w:proofErr w:type="spellEnd"/>
      <w:r w:rsidRPr="00C00EC1">
        <w:rPr>
          <w:rFonts w:ascii="Arial" w:hAnsi="Arial" w:cs="Arial"/>
        </w:rPr>
        <w:t>. brytyjskich r</w:t>
      </w:r>
      <w:r w:rsidR="00543254" w:rsidRPr="00C00EC1">
        <w:rPr>
          <w:rFonts w:ascii="Arial" w:hAnsi="Arial" w:cs="Arial"/>
        </w:rPr>
        <w:t>egulacj</w:t>
      </w:r>
      <w:r w:rsidRPr="00C00EC1">
        <w:rPr>
          <w:rFonts w:ascii="Arial" w:hAnsi="Arial" w:cs="Arial"/>
        </w:rPr>
        <w:t>i</w:t>
      </w:r>
      <w:r w:rsidR="00543254" w:rsidRPr="00C00EC1">
        <w:rPr>
          <w:rFonts w:ascii="Arial" w:hAnsi="Arial" w:cs="Arial"/>
        </w:rPr>
        <w:t xml:space="preserve"> prawn</w:t>
      </w:r>
      <w:r w:rsidRPr="00C00EC1">
        <w:rPr>
          <w:rFonts w:ascii="Arial" w:hAnsi="Arial" w:cs="Arial"/>
        </w:rPr>
        <w:t>ych</w:t>
      </w:r>
      <w:r w:rsidR="00543254" w:rsidRPr="00C00EC1">
        <w:rPr>
          <w:rFonts w:ascii="Arial" w:hAnsi="Arial" w:cs="Arial"/>
        </w:rPr>
        <w:t>, w tym</w:t>
      </w:r>
      <w:r w:rsidRPr="00C00EC1">
        <w:rPr>
          <w:rFonts w:ascii="Arial" w:hAnsi="Arial" w:cs="Arial"/>
        </w:rPr>
        <w:t xml:space="preserve"> dotyczących</w:t>
      </w:r>
      <w:r w:rsidR="00543254" w:rsidRPr="00C00EC1">
        <w:rPr>
          <w:rFonts w:ascii="Arial" w:hAnsi="Arial" w:cs="Arial"/>
        </w:rPr>
        <w:t xml:space="preserve"> procedur celn</w:t>
      </w:r>
      <w:r w:rsidRPr="00C00EC1">
        <w:rPr>
          <w:rFonts w:ascii="Arial" w:hAnsi="Arial" w:cs="Arial"/>
        </w:rPr>
        <w:t xml:space="preserve">ych należy kierować </w:t>
      </w:r>
      <w:r w:rsidR="00543254" w:rsidRPr="00C00EC1">
        <w:rPr>
          <w:rFonts w:ascii="Arial" w:hAnsi="Arial" w:cs="Arial"/>
          <w:u w:val="single"/>
        </w:rPr>
        <w:t>do właściwych władz/urzędów brytyjskich</w:t>
      </w:r>
      <w:r w:rsidR="00543254" w:rsidRPr="00C00EC1">
        <w:rPr>
          <w:rFonts w:ascii="Arial" w:hAnsi="Arial" w:cs="Arial"/>
        </w:rPr>
        <w:t xml:space="preserve">. Informacje w tym zakresie </w:t>
      </w:r>
      <w:r w:rsidRPr="00C00EC1">
        <w:rPr>
          <w:rFonts w:ascii="Arial" w:hAnsi="Arial" w:cs="Arial"/>
        </w:rPr>
        <w:t xml:space="preserve">są </w:t>
      </w:r>
      <w:r w:rsidR="00543254" w:rsidRPr="00C00EC1">
        <w:rPr>
          <w:rFonts w:ascii="Arial" w:hAnsi="Arial" w:cs="Arial"/>
        </w:rPr>
        <w:t xml:space="preserve">dostępne w internetowych serwisach władz/urzędów brytyjskich, np. pod adresem/linkiem: </w:t>
      </w:r>
      <w:hyperlink r:id="rId72" w:history="1">
        <w:r w:rsidR="00543254" w:rsidRPr="00C00EC1">
          <w:rPr>
            <w:rFonts w:ascii="Arial" w:hAnsi="Arial" w:cs="Arial"/>
            <w:color w:val="0563C1"/>
            <w:u w:val="single"/>
          </w:rPr>
          <w:t>https://www.gov.uk/government/publications/trade-with-the-uk-from-january-2021-prepare-your-eu-business/handel-z-wielka-brytania-od-1-stycznia-2021-roku-informacje-dla-firm-z-unii-europejskiej</w:t>
        </w:r>
      </w:hyperlink>
    </w:p>
    <w:sectPr w:rsidR="00543254" w:rsidRPr="00C00E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09C" w:rsidRDefault="00B9109C" w:rsidP="00F06524">
      <w:pPr>
        <w:spacing w:after="0" w:line="240" w:lineRule="auto"/>
      </w:pPr>
      <w:r>
        <w:separator/>
      </w:r>
    </w:p>
  </w:endnote>
  <w:endnote w:type="continuationSeparator" w:id="0">
    <w:p w:rsidR="00B9109C" w:rsidRDefault="00B9109C" w:rsidP="00F06524">
      <w:pPr>
        <w:spacing w:after="0" w:line="240" w:lineRule="auto"/>
      </w:pPr>
      <w:r>
        <w:continuationSeparator/>
      </w:r>
    </w:p>
  </w:endnote>
  <w:endnote w:id="1">
    <w:p w:rsidR="00C04626" w:rsidRPr="00C00EC1" w:rsidRDefault="00C04626" w:rsidP="00543254">
      <w:pPr>
        <w:pStyle w:val="Tekstprzypisukocowego"/>
        <w:rPr>
          <w:rFonts w:ascii="Arial" w:hAnsi="Arial" w:cs="Arial"/>
        </w:rPr>
      </w:pPr>
      <w:r w:rsidRPr="00C00EC1">
        <w:rPr>
          <w:rStyle w:val="Odwoanieprzypisukocowego"/>
          <w:rFonts w:ascii="Arial" w:hAnsi="Arial" w:cs="Arial"/>
        </w:rPr>
        <w:endnoteRef/>
      </w:r>
      <w:r w:rsidRPr="00C00EC1">
        <w:rPr>
          <w:rFonts w:ascii="Arial" w:hAnsi="Arial" w:cs="Arial"/>
        </w:rPr>
        <w:t xml:space="preserve"> Rozporządzenie Ministra Finansów z dnia 8 września 2016 r. w sprawie zgłoszeń celnych (tekst jedn. Dz.U. z 2018 r. poz. 2262 – zwane: RMF).</w:t>
      </w:r>
    </w:p>
    <w:p w:rsidR="00C04626" w:rsidRPr="00C00EC1" w:rsidRDefault="00C04626" w:rsidP="00543254">
      <w:pPr>
        <w:pStyle w:val="Tekstprzypisukocowego"/>
        <w:rPr>
          <w:rFonts w:ascii="Arial" w:hAnsi="Arial" w:cs="Arial"/>
        </w:rPr>
      </w:pPr>
    </w:p>
    <w:p w:rsidR="00C04626" w:rsidRPr="00C00EC1" w:rsidRDefault="00C04626" w:rsidP="00543254">
      <w:pPr>
        <w:pStyle w:val="Tekstprzypisukocowego"/>
        <w:rPr>
          <w:rFonts w:ascii="Arial" w:hAnsi="Arial" w:cs="Arial"/>
        </w:rPr>
      </w:pPr>
    </w:p>
    <w:p w:rsidR="00C04626" w:rsidRPr="00C00EC1" w:rsidRDefault="00C04626" w:rsidP="003E7B17">
      <w:pPr>
        <w:spacing w:after="0" w:line="240" w:lineRule="auto"/>
        <w:jc w:val="both"/>
        <w:rPr>
          <w:rFonts w:ascii="Arial" w:eastAsia="Times New Roman" w:hAnsi="Arial" w:cs="Arial"/>
          <w:b/>
          <w:sz w:val="24"/>
          <w:szCs w:val="24"/>
          <w:u w:val="single"/>
          <w:lang w:eastAsia="pl-PL"/>
        </w:rPr>
      </w:pPr>
      <w:r w:rsidRPr="00C00EC1">
        <w:rPr>
          <w:rFonts w:ascii="Arial" w:eastAsia="Times New Roman" w:hAnsi="Arial" w:cs="Arial"/>
          <w:b/>
          <w:sz w:val="24"/>
          <w:szCs w:val="24"/>
          <w:u w:val="single"/>
          <w:lang w:eastAsia="pl-PL"/>
        </w:rPr>
        <w:t>VAT</w:t>
      </w:r>
    </w:p>
    <w:p w:rsidR="00C04626" w:rsidRPr="00C00EC1" w:rsidRDefault="00C04626" w:rsidP="003E7B17">
      <w:pPr>
        <w:spacing w:after="0" w:line="240" w:lineRule="auto"/>
        <w:jc w:val="both"/>
        <w:rPr>
          <w:rFonts w:ascii="Arial" w:eastAsia="Times New Roman" w:hAnsi="Arial" w:cs="Arial"/>
          <w:b/>
          <w:sz w:val="24"/>
          <w:szCs w:val="24"/>
          <w:u w:val="single"/>
          <w:lang w:eastAsia="pl-PL"/>
        </w:rPr>
      </w:pPr>
    </w:p>
    <w:p w:rsidR="00C04626" w:rsidRPr="00C00EC1" w:rsidRDefault="00C04626" w:rsidP="003E7B17">
      <w:pPr>
        <w:spacing w:after="0" w:line="240" w:lineRule="auto"/>
        <w:jc w:val="both"/>
        <w:rPr>
          <w:rFonts w:ascii="Arial" w:eastAsia="Times New Roman" w:hAnsi="Arial" w:cs="Arial"/>
          <w:b/>
          <w:sz w:val="24"/>
          <w:szCs w:val="24"/>
          <w:u w:val="single"/>
          <w:lang w:eastAsia="pl-PL"/>
        </w:rPr>
      </w:pPr>
      <w:r w:rsidRPr="00C00EC1">
        <w:rPr>
          <w:rFonts w:ascii="Arial" w:eastAsia="Times New Roman" w:hAnsi="Arial" w:cs="Arial"/>
          <w:b/>
          <w:sz w:val="24"/>
          <w:szCs w:val="24"/>
          <w:u w:val="single"/>
          <w:lang w:eastAsia="pl-PL"/>
        </w:rPr>
        <w:t>Pytanie 1</w:t>
      </w:r>
    </w:p>
    <w:p w:rsidR="00596539" w:rsidRPr="00C00EC1" w:rsidRDefault="00596539" w:rsidP="003E7B17">
      <w:pPr>
        <w:pStyle w:val="NormalnyWeb"/>
        <w:rPr>
          <w:rFonts w:ascii="Arial" w:hAnsi="Arial" w:cs="Arial"/>
        </w:rPr>
      </w:pPr>
    </w:p>
    <w:p w:rsidR="00596539" w:rsidRPr="00C00EC1" w:rsidRDefault="00596539" w:rsidP="00596539">
      <w:pPr>
        <w:spacing w:after="0" w:line="240" w:lineRule="auto"/>
        <w:jc w:val="both"/>
        <w:rPr>
          <w:rFonts w:ascii="Arial" w:eastAsia="Times New Roman" w:hAnsi="Arial" w:cs="Arial"/>
          <w:b/>
          <w:sz w:val="24"/>
          <w:szCs w:val="24"/>
          <w:lang w:eastAsia="pl-PL"/>
        </w:rPr>
      </w:pPr>
      <w:r w:rsidRPr="00C00EC1">
        <w:rPr>
          <w:rFonts w:ascii="Arial" w:eastAsia="Times New Roman" w:hAnsi="Arial" w:cs="Arial"/>
          <w:b/>
          <w:sz w:val="24"/>
          <w:szCs w:val="24"/>
          <w:lang w:eastAsia="pl-PL"/>
        </w:rPr>
        <w:t xml:space="preserve">Jaką stawką VAT należy opodatkować sprzedaż towarów dla podmiotu z Anglii? Towar zostanie sprzedany i wysyłany do Anglii po 1.01.2021 r. </w:t>
      </w:r>
    </w:p>
    <w:p w:rsidR="00596539" w:rsidRPr="00C00EC1" w:rsidRDefault="00596539" w:rsidP="003E7B17">
      <w:pPr>
        <w:pStyle w:val="NormalnyWeb"/>
        <w:rPr>
          <w:rFonts w:ascii="Arial" w:hAnsi="Arial" w:cs="Arial"/>
          <w:b/>
          <w:u w:val="single"/>
        </w:rPr>
      </w:pPr>
      <w:r w:rsidRPr="00C00EC1">
        <w:rPr>
          <w:rFonts w:ascii="Arial" w:hAnsi="Arial" w:cs="Arial"/>
          <w:b/>
          <w:u w:val="single"/>
        </w:rPr>
        <w:t>Odpowiedź 1</w:t>
      </w:r>
    </w:p>
    <w:p w:rsidR="00C04626" w:rsidRPr="00C00EC1" w:rsidRDefault="00596539" w:rsidP="003E7B17">
      <w:pPr>
        <w:pStyle w:val="NormalnyWeb"/>
        <w:rPr>
          <w:rFonts w:ascii="Arial" w:hAnsi="Arial" w:cs="Arial"/>
        </w:rPr>
      </w:pPr>
      <w:r w:rsidRPr="00C00EC1">
        <w:rPr>
          <w:rFonts w:ascii="Arial" w:hAnsi="Arial" w:cs="Arial"/>
        </w:rPr>
        <w:t>P</w:t>
      </w:r>
      <w:r w:rsidR="00C04626" w:rsidRPr="00C00EC1">
        <w:rPr>
          <w:rFonts w:ascii="Arial" w:hAnsi="Arial" w:cs="Arial"/>
        </w:rPr>
        <w:t>rzez eksport towarów rozumie się dostawę towarów wysyłanych lub transportowanych z terytorium kraju poza terytorium U</w:t>
      </w:r>
      <w:r w:rsidRPr="00C00EC1">
        <w:rPr>
          <w:rFonts w:ascii="Arial" w:hAnsi="Arial" w:cs="Arial"/>
        </w:rPr>
        <w:t>E</w:t>
      </w:r>
      <w:r w:rsidR="00C04626" w:rsidRPr="00C00EC1">
        <w:rPr>
          <w:rFonts w:ascii="Arial" w:hAnsi="Arial" w:cs="Arial"/>
        </w:rPr>
        <w:t>, czyli również do W</w:t>
      </w:r>
      <w:r w:rsidRPr="00C00EC1">
        <w:rPr>
          <w:rFonts w:ascii="Arial" w:hAnsi="Arial" w:cs="Arial"/>
        </w:rPr>
        <w:t>lk.</w:t>
      </w:r>
      <w:r w:rsidR="00C04626" w:rsidRPr="00C00EC1">
        <w:rPr>
          <w:rFonts w:ascii="Arial" w:hAnsi="Arial" w:cs="Arial"/>
        </w:rPr>
        <w:t xml:space="preserve"> Brytanii (z wyjątkiem Irlandii P</w:t>
      </w:r>
      <w:r w:rsidRPr="00C00EC1">
        <w:rPr>
          <w:rFonts w:ascii="Arial" w:hAnsi="Arial" w:cs="Arial"/>
        </w:rPr>
        <w:t>łn.</w:t>
      </w:r>
      <w:r w:rsidR="00C04626" w:rsidRPr="00C00EC1">
        <w:rPr>
          <w:rFonts w:ascii="Arial" w:hAnsi="Arial" w:cs="Arial"/>
        </w:rPr>
        <w:t>) po dniu 31 grudnia 2020 r. przez:</w:t>
      </w:r>
    </w:p>
    <w:p w:rsidR="00C04626" w:rsidRPr="00C00EC1" w:rsidRDefault="00C04626" w:rsidP="003E7B17">
      <w:pPr>
        <w:pStyle w:val="NormalnyWeb"/>
        <w:rPr>
          <w:rFonts w:ascii="Arial" w:hAnsi="Arial" w:cs="Arial"/>
        </w:rPr>
      </w:pPr>
      <w:r w:rsidRPr="00C00EC1">
        <w:rPr>
          <w:rFonts w:ascii="Arial" w:hAnsi="Arial" w:cs="Arial"/>
        </w:rPr>
        <w:t>a) dostawcę lub na jego rzecz, lub</w:t>
      </w:r>
    </w:p>
    <w:p w:rsidR="00C04626" w:rsidRPr="00C00EC1" w:rsidRDefault="00C04626" w:rsidP="003E7B17">
      <w:pPr>
        <w:pStyle w:val="NormalnyWeb"/>
        <w:rPr>
          <w:rFonts w:ascii="Arial" w:hAnsi="Arial" w:cs="Arial"/>
        </w:rPr>
      </w:pPr>
      <w:r w:rsidRPr="00C00EC1">
        <w:rPr>
          <w:rFonts w:ascii="Arial" w:hAnsi="Arial" w:cs="Arial"/>
        </w:rPr>
        <w:t xml:space="preserve">b) nabywcę mającego siedzibę poza terytorium kraju lub na jego rzecz, z wyłączeniem towarów wywożonych przez samego nabywcę do celów wyposażenia lub zaopatrzenia statków rekreacyjnych oraz turystycznych statków powietrznych lub innych środków transportu służących do celów prywatnych </w:t>
      </w:r>
    </w:p>
    <w:p w:rsidR="00C04626" w:rsidRPr="00C00EC1" w:rsidRDefault="00C04626" w:rsidP="003E7B17">
      <w:pPr>
        <w:pStyle w:val="NormalnyWeb"/>
        <w:spacing w:after="240"/>
        <w:rPr>
          <w:rFonts w:ascii="Arial" w:hAnsi="Arial" w:cs="Arial"/>
        </w:rPr>
      </w:pPr>
      <w:r w:rsidRPr="00C00EC1">
        <w:rPr>
          <w:rFonts w:ascii="Arial" w:hAnsi="Arial" w:cs="Arial"/>
        </w:rPr>
        <w:t>- jeżeli wywóz towarów poza terytorium U</w:t>
      </w:r>
      <w:r w:rsidR="00596539" w:rsidRPr="00C00EC1">
        <w:rPr>
          <w:rFonts w:ascii="Arial" w:hAnsi="Arial" w:cs="Arial"/>
        </w:rPr>
        <w:t>E</w:t>
      </w:r>
      <w:r w:rsidRPr="00C00EC1">
        <w:rPr>
          <w:rFonts w:ascii="Arial" w:hAnsi="Arial" w:cs="Arial"/>
        </w:rPr>
        <w:t xml:space="preserve"> jest potwierdzony przez właściwy organ celny określony w przepisach celnych.</w:t>
      </w:r>
    </w:p>
    <w:p w:rsidR="00C04626" w:rsidRPr="00C00EC1" w:rsidRDefault="00C04626" w:rsidP="003E7B17">
      <w:pPr>
        <w:pStyle w:val="NormalnyWeb"/>
        <w:spacing w:after="240"/>
        <w:rPr>
          <w:rFonts w:ascii="Arial" w:hAnsi="Arial" w:cs="Arial"/>
        </w:rPr>
      </w:pPr>
      <w:r w:rsidRPr="00C00EC1">
        <w:rPr>
          <w:rFonts w:ascii="Arial" w:hAnsi="Arial" w:cs="Arial"/>
        </w:rPr>
        <w:t>Bez znaczenia pozostaje na czyją rzecz dokonywana jest sprze</w:t>
      </w:r>
      <w:r w:rsidR="00596539" w:rsidRPr="00C00EC1">
        <w:rPr>
          <w:rFonts w:ascii="Arial" w:hAnsi="Arial" w:cs="Arial"/>
        </w:rPr>
        <w:t xml:space="preserve">daż, tzn. czy nabywca jest np. </w:t>
      </w:r>
      <w:r w:rsidRPr="00C00EC1">
        <w:rPr>
          <w:rFonts w:ascii="Arial" w:hAnsi="Arial" w:cs="Arial"/>
        </w:rPr>
        <w:t xml:space="preserve">podmiotem prowadzącym działalność gospodarczą, czy osobą fizyczną nieprowadzącą  działalności gospodarczej. </w:t>
      </w:r>
    </w:p>
    <w:p w:rsidR="00C04626" w:rsidRPr="00C00EC1" w:rsidRDefault="00C04626" w:rsidP="003E7B17">
      <w:pPr>
        <w:pStyle w:val="NormalnyWeb"/>
        <w:rPr>
          <w:rFonts w:ascii="Arial" w:hAnsi="Arial" w:cs="Arial"/>
        </w:rPr>
      </w:pPr>
      <w:r w:rsidRPr="00C00EC1">
        <w:rPr>
          <w:rFonts w:ascii="Arial" w:hAnsi="Arial" w:cs="Arial"/>
        </w:rPr>
        <w:t>W eksporcie towarów stawkę podatku VAT 0% stosuje się pod warunkiem posiadania dokumentu potwierdzającego wywóz towaru poza terytorium U</w:t>
      </w:r>
      <w:r w:rsidR="00596539" w:rsidRPr="00C00EC1">
        <w:rPr>
          <w:rFonts w:ascii="Arial" w:hAnsi="Arial" w:cs="Arial"/>
        </w:rPr>
        <w:t>E</w:t>
      </w:r>
      <w:r w:rsidRPr="00C00EC1">
        <w:rPr>
          <w:rFonts w:ascii="Arial" w:hAnsi="Arial" w:cs="Arial"/>
        </w:rPr>
        <w:t>.</w:t>
      </w:r>
    </w:p>
    <w:p w:rsidR="00C04626" w:rsidRPr="00C00EC1" w:rsidRDefault="00C04626" w:rsidP="003E7B17">
      <w:pPr>
        <w:pStyle w:val="NormalnyWeb"/>
        <w:rPr>
          <w:rFonts w:ascii="Arial" w:hAnsi="Arial" w:cs="Arial"/>
        </w:rPr>
      </w:pPr>
      <w:r w:rsidRPr="00C00EC1">
        <w:rPr>
          <w:rFonts w:ascii="Arial" w:hAnsi="Arial" w:cs="Arial"/>
        </w:rPr>
        <w:t xml:space="preserve">Dokumentem tym jest w szczególności: </w:t>
      </w:r>
    </w:p>
    <w:p w:rsidR="00C04626" w:rsidRPr="00C00EC1" w:rsidRDefault="00C04626" w:rsidP="003E7B17">
      <w:pPr>
        <w:pStyle w:val="NormalnyWeb"/>
        <w:rPr>
          <w:rFonts w:ascii="Arial" w:hAnsi="Arial" w:cs="Arial"/>
        </w:rPr>
      </w:pPr>
      <w:r w:rsidRPr="00C00EC1">
        <w:rPr>
          <w:rFonts w:ascii="Arial" w:hAnsi="Arial" w:cs="Arial"/>
        </w:rPr>
        <w:t>1) dokument w formie elektronicznej otrzymany z systemu teleinformatycznego służącego do obsługi zgłoszeń wywozowych albo potwierdzony przez właściwy organ celny wydruk tego dokumentu;</w:t>
      </w:r>
    </w:p>
    <w:p w:rsidR="00C04626" w:rsidRPr="00C00EC1" w:rsidRDefault="00C04626" w:rsidP="003E7B17">
      <w:pPr>
        <w:pStyle w:val="NormalnyWeb"/>
        <w:rPr>
          <w:rFonts w:ascii="Arial" w:hAnsi="Arial" w:cs="Arial"/>
        </w:rPr>
      </w:pPr>
      <w:r w:rsidRPr="00C00EC1">
        <w:rPr>
          <w:rFonts w:ascii="Arial" w:hAnsi="Arial" w:cs="Arial"/>
        </w:rPr>
        <w:t>2) dokument w formie elektronicznej pochodzący z systemu teleinformatycznego służącego do obsługi zgłoszeń wywozowych, otrzymany poza tym systemem, jeżeli zapewniona jest jego autentyczność;</w:t>
      </w:r>
    </w:p>
    <w:p w:rsidR="00C04626" w:rsidRPr="00C00EC1" w:rsidRDefault="00C04626" w:rsidP="003E7B17">
      <w:pPr>
        <w:pStyle w:val="NormalnyWeb"/>
        <w:rPr>
          <w:rFonts w:ascii="Arial" w:hAnsi="Arial" w:cs="Arial"/>
        </w:rPr>
      </w:pPr>
      <w:r w:rsidRPr="00C00EC1">
        <w:rPr>
          <w:rFonts w:ascii="Arial" w:hAnsi="Arial" w:cs="Arial"/>
        </w:rPr>
        <w:t>3) zgłoszenie wywozowe w formie papierowej złożone poza systemem teleinformatycznym służącym do obsługi zgłoszeń wywozowych albo jego kopia potwierdzona przez właściwy organ celny.</w:t>
      </w:r>
    </w:p>
    <w:p w:rsidR="00C04626" w:rsidRPr="00C00EC1" w:rsidRDefault="00C04626" w:rsidP="003E7B17">
      <w:pPr>
        <w:pStyle w:val="NormalnyWeb"/>
        <w:rPr>
          <w:rFonts w:ascii="Arial" w:hAnsi="Arial" w:cs="Arial"/>
        </w:rPr>
      </w:pPr>
      <w:r w:rsidRPr="00C00EC1">
        <w:rPr>
          <w:rFonts w:ascii="Arial" w:hAnsi="Arial" w:cs="Arial"/>
        </w:rPr>
        <w:t xml:space="preserve">Zatem jeżeli zostaną spełnione warunki, o których mowa powyżej, to eksport towarów będzie opodatkowany stawką podatku VAT 0%. </w:t>
      </w:r>
    </w:p>
    <w:p w:rsidR="00C04626" w:rsidRPr="00C00EC1" w:rsidRDefault="00C04626" w:rsidP="003E7B17">
      <w:pPr>
        <w:spacing w:after="0" w:line="240" w:lineRule="auto"/>
        <w:jc w:val="both"/>
        <w:rPr>
          <w:rFonts w:ascii="Arial" w:eastAsia="Times New Roman" w:hAnsi="Arial" w:cs="Arial"/>
          <w:sz w:val="24"/>
          <w:szCs w:val="24"/>
          <w:lang w:eastAsia="pl-PL"/>
        </w:rPr>
      </w:pPr>
    </w:p>
    <w:p w:rsidR="00C04626" w:rsidRPr="00C00EC1" w:rsidRDefault="00C04626" w:rsidP="003E7B17">
      <w:pPr>
        <w:spacing w:after="0" w:line="240" w:lineRule="auto"/>
        <w:jc w:val="both"/>
        <w:rPr>
          <w:rFonts w:ascii="Arial" w:eastAsia="Times New Roman" w:hAnsi="Arial" w:cs="Arial"/>
          <w:b/>
          <w:sz w:val="24"/>
          <w:szCs w:val="24"/>
          <w:u w:val="single"/>
          <w:lang w:eastAsia="pl-PL"/>
        </w:rPr>
      </w:pPr>
      <w:r w:rsidRPr="00C00EC1">
        <w:rPr>
          <w:rFonts w:ascii="Arial" w:eastAsia="Times New Roman" w:hAnsi="Arial" w:cs="Arial"/>
          <w:b/>
          <w:sz w:val="24"/>
          <w:szCs w:val="24"/>
          <w:u w:val="single"/>
          <w:lang w:eastAsia="pl-PL"/>
        </w:rPr>
        <w:t>Pytanie 2</w:t>
      </w:r>
    </w:p>
    <w:p w:rsidR="00C04626" w:rsidRPr="00C00EC1" w:rsidRDefault="00C04626" w:rsidP="003E7B17">
      <w:pPr>
        <w:spacing w:after="0" w:line="240" w:lineRule="auto"/>
        <w:jc w:val="both"/>
        <w:rPr>
          <w:rFonts w:ascii="Arial" w:eastAsia="Times New Roman" w:hAnsi="Arial" w:cs="Arial"/>
          <w:b/>
          <w:sz w:val="24"/>
          <w:szCs w:val="24"/>
          <w:lang w:eastAsia="pl-PL"/>
        </w:rPr>
      </w:pPr>
      <w:r w:rsidRPr="00C00EC1">
        <w:rPr>
          <w:rFonts w:ascii="Arial" w:eastAsia="Times New Roman" w:hAnsi="Arial" w:cs="Arial"/>
          <w:b/>
          <w:sz w:val="24"/>
          <w:szCs w:val="24"/>
          <w:lang w:eastAsia="pl-PL"/>
        </w:rPr>
        <w:t xml:space="preserve">Jaką stawką VAT należy opodatkować sprzedaż towarów dla podmiotu prowadzącego działalność gospodarczą z Irlandii </w:t>
      </w:r>
      <w:proofErr w:type="spellStart"/>
      <w:r w:rsidRPr="00C00EC1">
        <w:rPr>
          <w:rFonts w:ascii="Arial" w:eastAsia="Times New Roman" w:hAnsi="Arial" w:cs="Arial"/>
          <w:b/>
          <w:sz w:val="24"/>
          <w:szCs w:val="24"/>
          <w:lang w:eastAsia="pl-PL"/>
        </w:rPr>
        <w:t>P</w:t>
      </w:r>
      <w:r w:rsidR="008B20CD" w:rsidRPr="00C00EC1">
        <w:rPr>
          <w:rFonts w:ascii="Arial" w:eastAsia="Times New Roman" w:hAnsi="Arial" w:cs="Arial"/>
          <w:b/>
          <w:sz w:val="24"/>
          <w:szCs w:val="24"/>
          <w:lang w:eastAsia="pl-PL"/>
        </w:rPr>
        <w:t>łn</w:t>
      </w:r>
      <w:proofErr w:type="spellEnd"/>
      <w:r w:rsidRPr="00C00EC1">
        <w:rPr>
          <w:rFonts w:ascii="Arial" w:eastAsia="Times New Roman" w:hAnsi="Arial" w:cs="Arial"/>
          <w:b/>
          <w:sz w:val="24"/>
          <w:szCs w:val="24"/>
          <w:lang w:eastAsia="pl-PL"/>
        </w:rPr>
        <w:t>? Towar zostanie sprzedany i wysyłany do Irlandii P</w:t>
      </w:r>
      <w:r w:rsidR="008B20CD" w:rsidRPr="00C00EC1">
        <w:rPr>
          <w:rFonts w:ascii="Arial" w:eastAsia="Times New Roman" w:hAnsi="Arial" w:cs="Arial"/>
          <w:b/>
          <w:sz w:val="24"/>
          <w:szCs w:val="24"/>
          <w:lang w:eastAsia="pl-PL"/>
        </w:rPr>
        <w:t>łn.</w:t>
      </w:r>
      <w:r w:rsidRPr="00C00EC1">
        <w:rPr>
          <w:rFonts w:ascii="Arial" w:eastAsia="Times New Roman" w:hAnsi="Arial" w:cs="Arial"/>
          <w:b/>
          <w:sz w:val="24"/>
          <w:szCs w:val="24"/>
          <w:lang w:eastAsia="pl-PL"/>
        </w:rPr>
        <w:t xml:space="preserve"> po 1</w:t>
      </w:r>
      <w:r w:rsidR="008B20CD" w:rsidRPr="00C00EC1">
        <w:rPr>
          <w:rFonts w:ascii="Arial" w:eastAsia="Times New Roman" w:hAnsi="Arial" w:cs="Arial"/>
          <w:b/>
          <w:sz w:val="24"/>
          <w:szCs w:val="24"/>
          <w:lang w:eastAsia="pl-PL"/>
        </w:rPr>
        <w:t>.01.</w:t>
      </w:r>
      <w:r w:rsidRPr="00C00EC1">
        <w:rPr>
          <w:rFonts w:ascii="Arial" w:eastAsia="Times New Roman" w:hAnsi="Arial" w:cs="Arial"/>
          <w:b/>
          <w:sz w:val="24"/>
          <w:szCs w:val="24"/>
          <w:lang w:eastAsia="pl-PL"/>
        </w:rPr>
        <w:t>2021 r.</w:t>
      </w:r>
    </w:p>
    <w:p w:rsidR="00C04626" w:rsidRPr="00C00EC1" w:rsidRDefault="00C04626" w:rsidP="003E7B17">
      <w:pPr>
        <w:spacing w:after="0" w:line="240" w:lineRule="auto"/>
        <w:jc w:val="both"/>
        <w:rPr>
          <w:rFonts w:ascii="Arial" w:eastAsia="Times New Roman" w:hAnsi="Arial" w:cs="Arial"/>
          <w:sz w:val="24"/>
          <w:szCs w:val="24"/>
          <w:lang w:eastAsia="pl-PL"/>
        </w:rPr>
      </w:pPr>
      <w:r w:rsidRPr="00C00EC1">
        <w:rPr>
          <w:rFonts w:ascii="Arial" w:hAnsi="Arial" w:cs="Arial"/>
          <w:sz w:val="24"/>
          <w:szCs w:val="24"/>
        </w:rPr>
        <w:t>Odpowiadając na pytanie informujemy, że na mocy Protokołu w sprawie Irlandii /Irlandii P</w:t>
      </w:r>
      <w:r w:rsidR="008B20CD" w:rsidRPr="00C00EC1">
        <w:rPr>
          <w:rFonts w:ascii="Arial" w:hAnsi="Arial" w:cs="Arial"/>
          <w:sz w:val="24"/>
          <w:szCs w:val="24"/>
        </w:rPr>
        <w:t>łn.</w:t>
      </w:r>
      <w:r w:rsidRPr="00C00EC1">
        <w:rPr>
          <w:rFonts w:ascii="Arial" w:hAnsi="Arial" w:cs="Arial"/>
          <w:sz w:val="24"/>
          <w:szCs w:val="24"/>
        </w:rPr>
        <w:t xml:space="preserve"> po </w:t>
      </w:r>
      <w:r w:rsidR="008B20CD" w:rsidRPr="00C00EC1">
        <w:rPr>
          <w:rFonts w:ascii="Arial" w:hAnsi="Arial" w:cs="Arial"/>
          <w:sz w:val="24"/>
          <w:szCs w:val="24"/>
        </w:rPr>
        <w:t>31.12.</w:t>
      </w:r>
      <w:r w:rsidRPr="00C00EC1">
        <w:rPr>
          <w:rFonts w:ascii="Arial" w:hAnsi="Arial" w:cs="Arial"/>
          <w:sz w:val="24"/>
          <w:szCs w:val="24"/>
        </w:rPr>
        <w:t>2020r. nadal obowiązują unijne regulacje w zakresie podatku VAT, jednakże wyłącznie w odniesieniu do obrotu towarowego. Oznacza to, że przemieszczenia towarów pomiędzy państwami członkowskimi U</w:t>
      </w:r>
      <w:r w:rsidR="008B20CD" w:rsidRPr="00C00EC1">
        <w:rPr>
          <w:rFonts w:ascii="Arial" w:hAnsi="Arial" w:cs="Arial"/>
          <w:sz w:val="24"/>
          <w:szCs w:val="24"/>
        </w:rPr>
        <w:t>E</w:t>
      </w:r>
      <w:r w:rsidRPr="00C00EC1">
        <w:rPr>
          <w:rFonts w:ascii="Arial" w:hAnsi="Arial" w:cs="Arial"/>
          <w:sz w:val="24"/>
          <w:szCs w:val="24"/>
        </w:rPr>
        <w:t xml:space="preserve"> (w tym Polską) a Irlandią P</w:t>
      </w:r>
      <w:r w:rsidR="008B20CD" w:rsidRPr="00C00EC1">
        <w:rPr>
          <w:rFonts w:ascii="Arial" w:hAnsi="Arial" w:cs="Arial"/>
          <w:sz w:val="24"/>
          <w:szCs w:val="24"/>
        </w:rPr>
        <w:t xml:space="preserve">łn. </w:t>
      </w:r>
      <w:r w:rsidRPr="00C00EC1">
        <w:rPr>
          <w:rFonts w:ascii="Arial" w:hAnsi="Arial" w:cs="Arial"/>
          <w:sz w:val="24"/>
          <w:szCs w:val="24"/>
        </w:rPr>
        <w:t xml:space="preserve">są dla celów VAT traktowane tak, jak dotychczas. </w:t>
      </w:r>
    </w:p>
    <w:p w:rsidR="00C04626" w:rsidRPr="00C00EC1" w:rsidRDefault="00C04626" w:rsidP="003E7B17">
      <w:pPr>
        <w:spacing w:after="0" w:line="240" w:lineRule="auto"/>
        <w:jc w:val="both"/>
        <w:rPr>
          <w:rFonts w:ascii="Arial" w:eastAsia="Times New Roman" w:hAnsi="Arial" w:cs="Arial"/>
          <w:sz w:val="24"/>
          <w:szCs w:val="24"/>
          <w:lang w:eastAsia="pl-PL"/>
        </w:rPr>
      </w:pPr>
    </w:p>
    <w:p w:rsidR="00C04626" w:rsidRPr="00C00EC1" w:rsidRDefault="00C04626" w:rsidP="003E7B17">
      <w:pPr>
        <w:spacing w:after="0" w:line="240" w:lineRule="auto"/>
        <w:jc w:val="both"/>
        <w:rPr>
          <w:rFonts w:ascii="Arial" w:eastAsia="Times New Roman" w:hAnsi="Arial" w:cs="Arial"/>
          <w:sz w:val="24"/>
          <w:szCs w:val="24"/>
          <w:lang w:eastAsia="pl-PL"/>
        </w:rPr>
      </w:pPr>
      <w:r w:rsidRPr="00C00EC1">
        <w:rPr>
          <w:rFonts w:ascii="Arial" w:eastAsia="Times New Roman" w:hAnsi="Arial" w:cs="Arial"/>
          <w:sz w:val="24"/>
          <w:szCs w:val="24"/>
          <w:lang w:eastAsia="pl-PL"/>
        </w:rPr>
        <w:t xml:space="preserve">A zatem po spełnieniu warunków wskazanych w przepisach ustawy z dnia 11 marca 2004 r. o podatku od towarów i usług (Dz. U. z 2020 r. poz. 106 ze zm.), sprzedaż będzie opodatkowana stawką podatku VAT 0% właściwą dla wewnątrzwspólnotowej dostawy towarów.   </w:t>
      </w:r>
    </w:p>
    <w:p w:rsidR="00C04626" w:rsidRPr="00C00EC1" w:rsidRDefault="00C04626" w:rsidP="003E7B17">
      <w:pPr>
        <w:spacing w:after="0" w:line="240" w:lineRule="auto"/>
        <w:jc w:val="both"/>
        <w:rPr>
          <w:rFonts w:ascii="Arial" w:eastAsia="Times New Roman" w:hAnsi="Arial" w:cs="Arial"/>
          <w:sz w:val="24"/>
          <w:szCs w:val="24"/>
          <w:lang w:eastAsia="pl-PL"/>
        </w:rPr>
      </w:pPr>
    </w:p>
    <w:p w:rsidR="00C04626" w:rsidRPr="00C00EC1" w:rsidRDefault="00C04626" w:rsidP="003E7B17">
      <w:pPr>
        <w:spacing w:after="0" w:line="240" w:lineRule="auto"/>
        <w:jc w:val="both"/>
        <w:rPr>
          <w:rFonts w:ascii="Arial" w:eastAsia="Times New Roman" w:hAnsi="Arial" w:cs="Arial"/>
          <w:sz w:val="24"/>
          <w:szCs w:val="24"/>
          <w:lang w:eastAsia="pl-PL"/>
        </w:rPr>
      </w:pPr>
    </w:p>
    <w:p w:rsidR="00C04626" w:rsidRPr="00C00EC1" w:rsidRDefault="00C04626" w:rsidP="003E7B17">
      <w:pPr>
        <w:spacing w:after="0" w:line="240" w:lineRule="auto"/>
        <w:jc w:val="both"/>
        <w:rPr>
          <w:rFonts w:ascii="Arial" w:eastAsia="Times New Roman" w:hAnsi="Arial" w:cs="Arial"/>
          <w:b/>
          <w:sz w:val="24"/>
          <w:szCs w:val="24"/>
          <w:u w:val="single"/>
          <w:lang w:eastAsia="pl-PL"/>
        </w:rPr>
      </w:pPr>
      <w:r w:rsidRPr="00C00EC1">
        <w:rPr>
          <w:rFonts w:ascii="Arial" w:eastAsia="Times New Roman" w:hAnsi="Arial" w:cs="Arial"/>
          <w:b/>
          <w:sz w:val="24"/>
          <w:szCs w:val="24"/>
          <w:u w:val="single"/>
          <w:lang w:eastAsia="pl-PL"/>
        </w:rPr>
        <w:t>Pytanie 3</w:t>
      </w:r>
    </w:p>
    <w:p w:rsidR="00C04626" w:rsidRPr="00C00EC1" w:rsidRDefault="00C04626" w:rsidP="003E7B17">
      <w:pPr>
        <w:spacing w:after="0" w:line="240" w:lineRule="auto"/>
        <w:jc w:val="both"/>
        <w:rPr>
          <w:rFonts w:ascii="Arial" w:eastAsia="Times New Roman" w:hAnsi="Arial" w:cs="Arial"/>
          <w:b/>
          <w:sz w:val="24"/>
          <w:szCs w:val="24"/>
          <w:lang w:eastAsia="pl-PL"/>
        </w:rPr>
      </w:pPr>
      <w:r w:rsidRPr="00C00EC1">
        <w:rPr>
          <w:rFonts w:ascii="Arial" w:eastAsia="Times New Roman" w:hAnsi="Arial" w:cs="Arial"/>
          <w:b/>
          <w:sz w:val="24"/>
          <w:szCs w:val="24"/>
          <w:lang w:eastAsia="pl-PL"/>
        </w:rPr>
        <w:t xml:space="preserve">Jaką stawką podatku VAT  będą opodatkowane po dniu 1 stycznia 2021 r. usługi prawnicze i księgowe świadczone na rzecz podatnika posiadającego siedzibę działalności gospodarczej w Wielkiej Brytanii? </w:t>
      </w:r>
    </w:p>
    <w:p w:rsidR="008B20CD" w:rsidRPr="00C00EC1" w:rsidRDefault="008B20CD" w:rsidP="003E7B17">
      <w:pPr>
        <w:spacing w:after="0" w:line="240" w:lineRule="auto"/>
        <w:jc w:val="both"/>
        <w:rPr>
          <w:rFonts w:ascii="Arial" w:eastAsia="Times New Roman" w:hAnsi="Arial" w:cs="Arial"/>
          <w:sz w:val="24"/>
          <w:szCs w:val="24"/>
          <w:lang w:eastAsia="pl-PL"/>
        </w:rPr>
      </w:pPr>
    </w:p>
    <w:p w:rsidR="008B20CD" w:rsidRPr="00C00EC1" w:rsidRDefault="008B20CD" w:rsidP="003E7B17">
      <w:pPr>
        <w:spacing w:after="0" w:line="240" w:lineRule="auto"/>
        <w:jc w:val="both"/>
        <w:rPr>
          <w:rFonts w:ascii="Arial" w:eastAsia="Times New Roman" w:hAnsi="Arial" w:cs="Arial"/>
          <w:b/>
          <w:sz w:val="24"/>
          <w:szCs w:val="24"/>
          <w:u w:val="single"/>
          <w:lang w:eastAsia="pl-PL"/>
        </w:rPr>
      </w:pPr>
      <w:r w:rsidRPr="00C00EC1">
        <w:rPr>
          <w:rFonts w:ascii="Arial" w:eastAsia="Times New Roman" w:hAnsi="Arial" w:cs="Arial"/>
          <w:b/>
          <w:sz w:val="24"/>
          <w:szCs w:val="24"/>
          <w:u w:val="single"/>
          <w:lang w:eastAsia="pl-PL"/>
        </w:rPr>
        <w:t>Odpowiedź 3</w:t>
      </w:r>
    </w:p>
    <w:p w:rsidR="00C04626" w:rsidRPr="00C00EC1" w:rsidRDefault="008B20CD" w:rsidP="003E7B17">
      <w:pPr>
        <w:spacing w:after="0" w:line="240" w:lineRule="auto"/>
        <w:jc w:val="both"/>
        <w:rPr>
          <w:rFonts w:ascii="Arial" w:eastAsia="Times New Roman" w:hAnsi="Arial" w:cs="Arial"/>
          <w:sz w:val="24"/>
          <w:szCs w:val="24"/>
          <w:lang w:eastAsia="pl-PL"/>
        </w:rPr>
      </w:pPr>
      <w:r w:rsidRPr="00C00EC1">
        <w:rPr>
          <w:rFonts w:ascii="Arial" w:eastAsia="Times New Roman" w:hAnsi="Arial" w:cs="Arial"/>
          <w:sz w:val="24"/>
          <w:szCs w:val="24"/>
          <w:lang w:eastAsia="pl-PL"/>
        </w:rPr>
        <w:t>M</w:t>
      </w:r>
      <w:r w:rsidR="00C04626" w:rsidRPr="00C00EC1">
        <w:rPr>
          <w:rFonts w:ascii="Arial" w:eastAsia="Times New Roman" w:hAnsi="Arial" w:cs="Arial"/>
          <w:sz w:val="24"/>
          <w:szCs w:val="24"/>
          <w:lang w:eastAsia="pl-PL"/>
        </w:rPr>
        <w:t>iejs</w:t>
      </w:r>
      <w:r w:rsidRPr="00C00EC1">
        <w:rPr>
          <w:rFonts w:ascii="Arial" w:eastAsia="Times New Roman" w:hAnsi="Arial" w:cs="Arial"/>
          <w:sz w:val="24"/>
          <w:szCs w:val="24"/>
          <w:lang w:eastAsia="pl-PL"/>
        </w:rPr>
        <w:t xml:space="preserve">cem świadczenia (opodatkowania) </w:t>
      </w:r>
      <w:r w:rsidR="00C04626" w:rsidRPr="00C00EC1">
        <w:rPr>
          <w:rFonts w:ascii="Arial" w:eastAsia="Times New Roman" w:hAnsi="Arial" w:cs="Arial"/>
          <w:sz w:val="24"/>
          <w:szCs w:val="24"/>
          <w:lang w:eastAsia="pl-PL"/>
        </w:rPr>
        <w:t>usług prawniczych i księgowych w przypadku ich</w:t>
      </w:r>
      <w:r w:rsidRPr="00C00EC1">
        <w:rPr>
          <w:rFonts w:ascii="Arial" w:eastAsia="Times New Roman" w:hAnsi="Arial" w:cs="Arial"/>
          <w:sz w:val="24"/>
          <w:szCs w:val="24"/>
          <w:lang w:eastAsia="pl-PL"/>
        </w:rPr>
        <w:t xml:space="preserve"> świadczenia na rzecz podatnika </w:t>
      </w:r>
      <w:r w:rsidR="00C04626" w:rsidRPr="00C00EC1">
        <w:rPr>
          <w:rFonts w:ascii="Arial" w:eastAsia="Times New Roman" w:hAnsi="Arial" w:cs="Arial"/>
          <w:sz w:val="24"/>
          <w:szCs w:val="24"/>
          <w:lang w:eastAsia="pl-PL"/>
        </w:rPr>
        <w:t>(podmiotu prowadzącego działalność gospodarczą) jest miejsce, w którym usługobiorca posiada siedzibę działalności gospodarczej. Jeżeli jednak ww. usługi są świadczone dla stałego miejsca prowadzenia działalności gospodarczej ww. podatnika, które znajduje się w innym miejscu niż jego siedziba, to za miejsce świadczenia tych usług uznawane jest to stałe miejsce prowadzenia działalności. Nie ma przy tym znaczenia, czy usługi są świadczone na rzecz podatnika posiadającego siedzibę na terytorium państwa członkowskiego U</w:t>
      </w:r>
      <w:r w:rsidRPr="00C00EC1">
        <w:rPr>
          <w:rFonts w:ascii="Arial" w:eastAsia="Times New Roman" w:hAnsi="Arial" w:cs="Arial"/>
          <w:sz w:val="24"/>
          <w:szCs w:val="24"/>
          <w:lang w:eastAsia="pl-PL"/>
        </w:rPr>
        <w:t>E</w:t>
      </w:r>
      <w:r w:rsidR="00C04626" w:rsidRPr="00C00EC1">
        <w:rPr>
          <w:rFonts w:ascii="Arial" w:eastAsia="Times New Roman" w:hAnsi="Arial" w:cs="Arial"/>
          <w:sz w:val="24"/>
          <w:szCs w:val="24"/>
          <w:lang w:eastAsia="pl-PL"/>
        </w:rPr>
        <w:t>, czy na</w:t>
      </w:r>
      <w:r w:rsidRPr="00C00EC1">
        <w:rPr>
          <w:rFonts w:ascii="Arial" w:eastAsia="Times New Roman" w:hAnsi="Arial" w:cs="Arial"/>
          <w:sz w:val="24"/>
          <w:szCs w:val="24"/>
          <w:lang w:eastAsia="pl-PL"/>
        </w:rPr>
        <w:t xml:space="preserve"> rzecz podatnika posiadającego </w:t>
      </w:r>
      <w:r w:rsidR="00C04626" w:rsidRPr="00C00EC1">
        <w:rPr>
          <w:rFonts w:ascii="Arial" w:eastAsia="Times New Roman" w:hAnsi="Arial" w:cs="Arial"/>
          <w:sz w:val="24"/>
          <w:szCs w:val="24"/>
          <w:lang w:eastAsia="pl-PL"/>
        </w:rPr>
        <w:t>siedzibę na terytorium państwa trzeciego (poza U</w:t>
      </w:r>
      <w:r w:rsidRPr="00C00EC1">
        <w:rPr>
          <w:rFonts w:ascii="Arial" w:eastAsia="Times New Roman" w:hAnsi="Arial" w:cs="Arial"/>
          <w:sz w:val="24"/>
          <w:szCs w:val="24"/>
          <w:lang w:eastAsia="pl-PL"/>
        </w:rPr>
        <w:t>E).</w:t>
      </w:r>
    </w:p>
    <w:p w:rsidR="00C04626" w:rsidRPr="00C00EC1" w:rsidRDefault="00C04626" w:rsidP="003E7B17">
      <w:pPr>
        <w:spacing w:after="240" w:line="240" w:lineRule="auto"/>
        <w:jc w:val="both"/>
        <w:rPr>
          <w:rFonts w:ascii="Arial" w:eastAsia="Times New Roman" w:hAnsi="Arial" w:cs="Arial"/>
          <w:bCs/>
          <w:sz w:val="24"/>
          <w:szCs w:val="24"/>
          <w:lang w:eastAsia="pl-PL"/>
        </w:rPr>
      </w:pPr>
      <w:r w:rsidRPr="00C00EC1">
        <w:rPr>
          <w:rFonts w:ascii="Arial" w:eastAsia="Times New Roman" w:hAnsi="Arial" w:cs="Arial"/>
          <w:sz w:val="24"/>
          <w:szCs w:val="24"/>
          <w:lang w:eastAsia="pl-PL"/>
        </w:rPr>
        <w:t xml:space="preserve">Jeżeli zatem usługa prawnicza lub księgowa po </w:t>
      </w:r>
      <w:r w:rsidR="008B20CD" w:rsidRPr="00C00EC1">
        <w:rPr>
          <w:rFonts w:ascii="Arial" w:eastAsia="Times New Roman" w:hAnsi="Arial" w:cs="Arial"/>
          <w:sz w:val="24"/>
          <w:szCs w:val="24"/>
          <w:lang w:eastAsia="pl-PL"/>
        </w:rPr>
        <w:t>31</w:t>
      </w:r>
      <w:r w:rsidR="00C00EC1" w:rsidRPr="00C00EC1">
        <w:rPr>
          <w:rFonts w:ascii="Arial" w:eastAsia="Times New Roman" w:hAnsi="Arial" w:cs="Arial"/>
          <w:sz w:val="24"/>
          <w:szCs w:val="24"/>
          <w:lang w:eastAsia="pl-PL"/>
        </w:rPr>
        <w:t>.</w:t>
      </w:r>
      <w:r w:rsidR="008B20CD" w:rsidRPr="00C00EC1">
        <w:rPr>
          <w:rFonts w:ascii="Arial" w:eastAsia="Times New Roman" w:hAnsi="Arial" w:cs="Arial"/>
          <w:sz w:val="24"/>
          <w:szCs w:val="24"/>
          <w:lang w:eastAsia="pl-PL"/>
        </w:rPr>
        <w:t>12.2020 </w:t>
      </w:r>
      <w:r w:rsidRPr="00C00EC1">
        <w:rPr>
          <w:rFonts w:ascii="Arial" w:eastAsia="Times New Roman" w:hAnsi="Arial" w:cs="Arial"/>
          <w:sz w:val="24"/>
          <w:szCs w:val="24"/>
          <w:lang w:eastAsia="pl-PL"/>
        </w:rPr>
        <w:t xml:space="preserve">r. </w:t>
      </w:r>
      <w:r w:rsidR="008B20CD" w:rsidRPr="00C00EC1">
        <w:rPr>
          <w:rFonts w:ascii="Arial" w:eastAsia="Times New Roman" w:hAnsi="Arial" w:cs="Arial"/>
          <w:sz w:val="24"/>
          <w:szCs w:val="24"/>
          <w:lang w:eastAsia="pl-PL"/>
        </w:rPr>
        <w:t>jest</w:t>
      </w:r>
      <w:r w:rsidRPr="00C00EC1">
        <w:rPr>
          <w:rFonts w:ascii="Arial" w:eastAsia="Times New Roman" w:hAnsi="Arial" w:cs="Arial"/>
          <w:sz w:val="24"/>
          <w:szCs w:val="24"/>
          <w:lang w:eastAsia="pl-PL"/>
        </w:rPr>
        <w:t xml:space="preserve"> świadczona na rzecz podatnika mającego siedzibę na terytorium W</w:t>
      </w:r>
      <w:r w:rsidR="008B20CD" w:rsidRPr="00C00EC1">
        <w:rPr>
          <w:rFonts w:ascii="Arial" w:eastAsia="Times New Roman" w:hAnsi="Arial" w:cs="Arial"/>
          <w:sz w:val="24"/>
          <w:szCs w:val="24"/>
          <w:lang w:eastAsia="pl-PL"/>
        </w:rPr>
        <w:t>lk.</w:t>
      </w:r>
      <w:r w:rsidRPr="00C00EC1">
        <w:rPr>
          <w:rFonts w:ascii="Arial" w:eastAsia="Times New Roman" w:hAnsi="Arial" w:cs="Arial"/>
          <w:sz w:val="24"/>
          <w:szCs w:val="24"/>
          <w:lang w:eastAsia="pl-PL"/>
        </w:rPr>
        <w:t xml:space="preserve"> Brytanii (i nie będzie świadczona dla stałego miejsca prowadzenia działalności gospodarczej podatnika, które znajduje się w innym miejscu niż jego siedziba), to taka czynność </w:t>
      </w:r>
      <w:r w:rsidRPr="00C00EC1">
        <w:rPr>
          <w:rFonts w:ascii="Arial" w:eastAsia="Times New Roman" w:hAnsi="Arial" w:cs="Arial"/>
          <w:bCs/>
          <w:sz w:val="24"/>
          <w:szCs w:val="24"/>
          <w:lang w:eastAsia="pl-PL"/>
        </w:rPr>
        <w:t>nie podlega opodatkowaniu podatkiem VAT w Polsce – miejscem jej świadczenia (opodatkowania) jest terytorium W</w:t>
      </w:r>
      <w:r w:rsidR="008B20CD" w:rsidRPr="00C00EC1">
        <w:rPr>
          <w:rFonts w:ascii="Arial" w:eastAsia="Times New Roman" w:hAnsi="Arial" w:cs="Arial"/>
          <w:bCs/>
          <w:sz w:val="24"/>
          <w:szCs w:val="24"/>
          <w:lang w:eastAsia="pl-PL"/>
        </w:rPr>
        <w:t>lk.</w:t>
      </w:r>
      <w:r w:rsidRPr="00C00EC1">
        <w:rPr>
          <w:rFonts w:ascii="Arial" w:eastAsia="Times New Roman" w:hAnsi="Arial" w:cs="Arial"/>
          <w:bCs/>
          <w:sz w:val="24"/>
          <w:szCs w:val="24"/>
          <w:lang w:eastAsia="pl-PL"/>
        </w:rPr>
        <w:t xml:space="preserve"> Brytanii. </w:t>
      </w:r>
    </w:p>
    <w:p w:rsidR="00C04626" w:rsidRPr="00C00EC1" w:rsidRDefault="00C04626" w:rsidP="00543254">
      <w:pPr>
        <w:pStyle w:val="Tekstprzypisukocowego"/>
        <w:rPr>
          <w:rFonts w:ascii="Arial" w:hAnsi="Arial"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ourceSans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09C" w:rsidRDefault="00B9109C" w:rsidP="00F06524">
      <w:pPr>
        <w:spacing w:after="0" w:line="240" w:lineRule="auto"/>
      </w:pPr>
      <w:r>
        <w:separator/>
      </w:r>
    </w:p>
  </w:footnote>
  <w:footnote w:type="continuationSeparator" w:id="0">
    <w:p w:rsidR="00B9109C" w:rsidRDefault="00B9109C" w:rsidP="00F06524">
      <w:pPr>
        <w:spacing w:after="0" w:line="240" w:lineRule="auto"/>
      </w:pPr>
      <w:r>
        <w:continuationSeparator/>
      </w:r>
    </w:p>
  </w:footnote>
  <w:footnote w:id="1">
    <w:p w:rsidR="00C04626" w:rsidRPr="00B74D48" w:rsidRDefault="00C04626" w:rsidP="00F06524">
      <w:pPr>
        <w:pStyle w:val="NormalnyWeb"/>
        <w:spacing w:after="0"/>
        <w:rPr>
          <w:sz w:val="20"/>
          <w:szCs w:val="20"/>
        </w:rPr>
      </w:pPr>
      <w:r w:rsidRPr="00B74D48">
        <w:rPr>
          <w:rStyle w:val="Odwoanieprzypisudolnego"/>
          <w:sz w:val="20"/>
          <w:szCs w:val="20"/>
        </w:rPr>
        <w:footnoteRef/>
      </w:r>
      <w:r w:rsidRPr="00B74D48">
        <w:rPr>
          <w:sz w:val="20"/>
          <w:szCs w:val="20"/>
        </w:rPr>
        <w:t xml:space="preserve">Rozporządzenie Parlamentu Europejskiego i Rady (UE) nr 952/2013 z dnia 9 października 2013 r. ustanawiające unijny kodeks celny (wersja przekształcona </w:t>
      </w:r>
      <w:proofErr w:type="spellStart"/>
      <w:r w:rsidRPr="00B74D48">
        <w:rPr>
          <w:sz w:val="20"/>
          <w:szCs w:val="20"/>
        </w:rPr>
        <w:t>Dz.U.UE.L</w:t>
      </w:r>
      <w:proofErr w:type="spellEnd"/>
      <w:r w:rsidRPr="00B74D48">
        <w:rPr>
          <w:sz w:val="20"/>
          <w:szCs w:val="20"/>
        </w:rPr>
        <w:t xml:space="preserve">. z 2013 r. nr 269, str.1, z </w:t>
      </w:r>
      <w:proofErr w:type="spellStart"/>
      <w:r w:rsidRPr="00B74D48">
        <w:rPr>
          <w:sz w:val="20"/>
          <w:szCs w:val="20"/>
        </w:rPr>
        <w:t>późn</w:t>
      </w:r>
      <w:proofErr w:type="spellEnd"/>
      <w:r w:rsidRPr="00B74D48">
        <w:rPr>
          <w:sz w:val="20"/>
          <w:szCs w:val="20"/>
        </w:rPr>
        <w:t>. zm.</w:t>
      </w:r>
      <w:r>
        <w:rPr>
          <w:sz w:val="20"/>
          <w:szCs w:val="20"/>
        </w:rPr>
        <w:t xml:space="preserve"> – zwane: UKC</w:t>
      </w:r>
      <w:r w:rsidRPr="00B74D48">
        <w:rPr>
          <w:sz w:val="20"/>
          <w:szCs w:val="20"/>
        </w:rPr>
        <w:t>).</w:t>
      </w:r>
    </w:p>
    <w:p w:rsidR="00C04626" w:rsidRPr="00B74D48" w:rsidRDefault="00C04626" w:rsidP="00F06524">
      <w:pPr>
        <w:pStyle w:val="Tekstprzypisudolnego"/>
        <w:rPr>
          <w:b/>
        </w:rPr>
      </w:pPr>
    </w:p>
  </w:footnote>
  <w:footnote w:id="2">
    <w:p w:rsidR="00C04626" w:rsidRPr="00E22AEB" w:rsidRDefault="00C04626" w:rsidP="00F06524">
      <w:pPr>
        <w:spacing w:after="0" w:line="240" w:lineRule="auto"/>
        <w:jc w:val="both"/>
        <w:rPr>
          <w:rFonts w:ascii="Times New Roman" w:hAnsi="Times New Roman"/>
        </w:rPr>
      </w:pPr>
      <w:r>
        <w:rPr>
          <w:rStyle w:val="Odwoanieprzypisudolnego"/>
        </w:rPr>
        <w:footnoteRef/>
      </w:r>
      <w:r>
        <w:t xml:space="preserve"> </w:t>
      </w:r>
      <w:r w:rsidRPr="00E22AEB">
        <w:rPr>
          <w:rFonts w:ascii="Times New Roman" w:hAnsi="Times New Roman"/>
          <w:sz w:val="20"/>
          <w:szCs w:val="20"/>
        </w:rPr>
        <w:t xml:space="preserve">Rozporządzenie Parlamentu Europejskiego i Rady (UE) nr 952/2013 z dnia 9 października 2013 r. ustanawiające unijny kodeks celny (wersja przekształcona </w:t>
      </w:r>
      <w:proofErr w:type="spellStart"/>
      <w:r w:rsidRPr="00E22AEB">
        <w:rPr>
          <w:rFonts w:ascii="Times New Roman" w:hAnsi="Times New Roman"/>
          <w:sz w:val="20"/>
          <w:szCs w:val="20"/>
        </w:rPr>
        <w:t>Dz.U.UE.L</w:t>
      </w:r>
      <w:proofErr w:type="spellEnd"/>
      <w:r w:rsidRPr="00E22AEB">
        <w:rPr>
          <w:rFonts w:ascii="Times New Roman" w:hAnsi="Times New Roman"/>
          <w:sz w:val="20"/>
          <w:szCs w:val="20"/>
        </w:rPr>
        <w:t xml:space="preserve">. z 2013 r. nr 269, str.1, z </w:t>
      </w:r>
      <w:proofErr w:type="spellStart"/>
      <w:r w:rsidRPr="00E22AEB">
        <w:rPr>
          <w:rFonts w:ascii="Times New Roman" w:hAnsi="Times New Roman"/>
          <w:sz w:val="20"/>
          <w:szCs w:val="20"/>
        </w:rPr>
        <w:t>późn</w:t>
      </w:r>
      <w:proofErr w:type="spellEnd"/>
      <w:r w:rsidRPr="00E22AEB">
        <w:rPr>
          <w:rFonts w:ascii="Times New Roman" w:hAnsi="Times New Roman"/>
          <w:sz w:val="20"/>
          <w:szCs w:val="20"/>
        </w:rPr>
        <w:t>. zm. – zwane: UKC);</w:t>
      </w:r>
    </w:p>
    <w:p w:rsidR="00C04626" w:rsidRDefault="00C04626" w:rsidP="00F06524">
      <w:pPr>
        <w:pStyle w:val="Tekstprzypisudolnego"/>
      </w:pPr>
    </w:p>
  </w:footnote>
  <w:footnote w:id="3">
    <w:p w:rsidR="00C04626" w:rsidRPr="00E22AEB" w:rsidRDefault="00C04626" w:rsidP="004619C8">
      <w:pPr>
        <w:spacing w:after="0" w:line="240" w:lineRule="auto"/>
        <w:jc w:val="both"/>
        <w:rPr>
          <w:rFonts w:ascii="Times New Roman" w:hAnsi="Times New Roman"/>
        </w:rPr>
      </w:pPr>
      <w:r>
        <w:rPr>
          <w:rStyle w:val="Odwoanieprzypisudolnego"/>
        </w:rPr>
        <w:footnoteRef/>
      </w:r>
      <w:r>
        <w:t xml:space="preserve"> </w:t>
      </w:r>
      <w:r w:rsidRPr="00E22AEB">
        <w:rPr>
          <w:rFonts w:ascii="Times New Roman" w:hAnsi="Times New Roman"/>
          <w:sz w:val="20"/>
          <w:szCs w:val="20"/>
        </w:rPr>
        <w:t xml:space="preserve">Rozporządzenie Parlamentu Europejskiego i Rady (UE) nr 952/2013 z dnia 9 października 2013 r. ustanawiające unijny kodeks celny (wersja przekształcona </w:t>
      </w:r>
      <w:proofErr w:type="spellStart"/>
      <w:r w:rsidRPr="00E22AEB">
        <w:rPr>
          <w:rFonts w:ascii="Times New Roman" w:hAnsi="Times New Roman"/>
          <w:sz w:val="20"/>
          <w:szCs w:val="20"/>
        </w:rPr>
        <w:t>Dz.U.UE.L</w:t>
      </w:r>
      <w:proofErr w:type="spellEnd"/>
      <w:r w:rsidRPr="00E22AEB">
        <w:rPr>
          <w:rFonts w:ascii="Times New Roman" w:hAnsi="Times New Roman"/>
          <w:sz w:val="20"/>
          <w:szCs w:val="20"/>
        </w:rPr>
        <w:t xml:space="preserve">. z 2013 r. nr 269, str.1, z </w:t>
      </w:r>
      <w:proofErr w:type="spellStart"/>
      <w:r w:rsidRPr="00E22AEB">
        <w:rPr>
          <w:rFonts w:ascii="Times New Roman" w:hAnsi="Times New Roman"/>
          <w:sz w:val="20"/>
          <w:szCs w:val="20"/>
        </w:rPr>
        <w:t>późn</w:t>
      </w:r>
      <w:proofErr w:type="spellEnd"/>
      <w:r w:rsidRPr="00E22AEB">
        <w:rPr>
          <w:rFonts w:ascii="Times New Roman" w:hAnsi="Times New Roman"/>
          <w:sz w:val="20"/>
          <w:szCs w:val="20"/>
        </w:rPr>
        <w:t>. zm. – zwane: UKC);</w:t>
      </w:r>
    </w:p>
    <w:p w:rsidR="00C04626" w:rsidRDefault="00C04626" w:rsidP="004619C8">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7E72"/>
    <w:multiLevelType w:val="hybridMultilevel"/>
    <w:tmpl w:val="4FE45C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1465C0"/>
    <w:multiLevelType w:val="hybridMultilevel"/>
    <w:tmpl w:val="7A022E88"/>
    <w:lvl w:ilvl="0" w:tplc="3A4267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646B9C"/>
    <w:multiLevelType w:val="hybridMultilevel"/>
    <w:tmpl w:val="3032525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D2D2531"/>
    <w:multiLevelType w:val="hybridMultilevel"/>
    <w:tmpl w:val="E250B6B4"/>
    <w:lvl w:ilvl="0" w:tplc="3A4267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9F5FA4"/>
    <w:multiLevelType w:val="hybridMultilevel"/>
    <w:tmpl w:val="B55C16EC"/>
    <w:lvl w:ilvl="0" w:tplc="3A4267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F41E5C"/>
    <w:multiLevelType w:val="hybridMultilevel"/>
    <w:tmpl w:val="B66844F2"/>
    <w:lvl w:ilvl="0" w:tplc="DC3EE8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1B3986"/>
    <w:multiLevelType w:val="hybridMultilevel"/>
    <w:tmpl w:val="D4C28C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9C4AF0"/>
    <w:multiLevelType w:val="hybridMultilevel"/>
    <w:tmpl w:val="2D1869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360968"/>
    <w:multiLevelType w:val="hybridMultilevel"/>
    <w:tmpl w:val="D4C28C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EC3D19"/>
    <w:multiLevelType w:val="hybridMultilevel"/>
    <w:tmpl w:val="3CD892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B6327F"/>
    <w:multiLevelType w:val="hybridMultilevel"/>
    <w:tmpl w:val="D4C28C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C36A53"/>
    <w:multiLevelType w:val="hybridMultilevel"/>
    <w:tmpl w:val="66542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9611A3"/>
    <w:multiLevelType w:val="hybridMultilevel"/>
    <w:tmpl w:val="A89E54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FDA7DA8"/>
    <w:multiLevelType w:val="hybridMultilevel"/>
    <w:tmpl w:val="D664333E"/>
    <w:lvl w:ilvl="0" w:tplc="DC3EE8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25F3028"/>
    <w:multiLevelType w:val="hybridMultilevel"/>
    <w:tmpl w:val="3B0E17D0"/>
    <w:lvl w:ilvl="0" w:tplc="DC3EE8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7296B0A"/>
    <w:multiLevelType w:val="hybridMultilevel"/>
    <w:tmpl w:val="57583D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681928"/>
    <w:multiLevelType w:val="hybridMultilevel"/>
    <w:tmpl w:val="6CDE1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9C740E"/>
    <w:multiLevelType w:val="hybridMultilevel"/>
    <w:tmpl w:val="0CCC40A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1C7313"/>
    <w:multiLevelType w:val="hybridMultilevel"/>
    <w:tmpl w:val="E8604D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8723B9"/>
    <w:multiLevelType w:val="hybridMultilevel"/>
    <w:tmpl w:val="6AE8AABE"/>
    <w:lvl w:ilvl="0" w:tplc="DC3EE87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F2508D"/>
    <w:multiLevelType w:val="hybridMultilevel"/>
    <w:tmpl w:val="F9B2C5B6"/>
    <w:lvl w:ilvl="0" w:tplc="DC3EE8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A9F5A39"/>
    <w:multiLevelType w:val="hybridMultilevel"/>
    <w:tmpl w:val="1EDC4F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2435A4"/>
    <w:multiLevelType w:val="hybridMultilevel"/>
    <w:tmpl w:val="3FFC3746"/>
    <w:lvl w:ilvl="0" w:tplc="DC3EE8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23B4066"/>
    <w:multiLevelType w:val="hybridMultilevel"/>
    <w:tmpl w:val="74CE7C96"/>
    <w:lvl w:ilvl="0" w:tplc="DC3EE8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A8B2962"/>
    <w:multiLevelType w:val="hybridMultilevel"/>
    <w:tmpl w:val="BE961D92"/>
    <w:lvl w:ilvl="0" w:tplc="DC3EE8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E051458"/>
    <w:multiLevelType w:val="hybridMultilevel"/>
    <w:tmpl w:val="643819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ED81B0A"/>
    <w:multiLevelType w:val="hybridMultilevel"/>
    <w:tmpl w:val="71287BF0"/>
    <w:lvl w:ilvl="0" w:tplc="04150011">
      <w:start w:val="1"/>
      <w:numFmt w:val="decimal"/>
      <w:lvlText w:val="%1)"/>
      <w:lvlJc w:val="left"/>
      <w:pPr>
        <w:ind w:left="720" w:hanging="360"/>
      </w:pPr>
    </w:lvl>
    <w:lvl w:ilvl="1" w:tplc="43243AC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972351"/>
    <w:multiLevelType w:val="hybridMultilevel"/>
    <w:tmpl w:val="BA5858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E497A52"/>
    <w:multiLevelType w:val="hybridMultilevel"/>
    <w:tmpl w:val="D8A60AF6"/>
    <w:lvl w:ilvl="0" w:tplc="DC3EE8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23"/>
  </w:num>
  <w:num w:numId="4">
    <w:abstractNumId w:val="7"/>
  </w:num>
  <w:num w:numId="5">
    <w:abstractNumId w:val="9"/>
  </w:num>
  <w:num w:numId="6">
    <w:abstractNumId w:val="26"/>
  </w:num>
  <w:num w:numId="7">
    <w:abstractNumId w:val="22"/>
  </w:num>
  <w:num w:numId="8">
    <w:abstractNumId w:val="19"/>
  </w:num>
  <w:num w:numId="9">
    <w:abstractNumId w:val="0"/>
  </w:num>
  <w:num w:numId="10">
    <w:abstractNumId w:val="24"/>
  </w:num>
  <w:num w:numId="11">
    <w:abstractNumId w:val="14"/>
  </w:num>
  <w:num w:numId="12">
    <w:abstractNumId w:val="15"/>
  </w:num>
  <w:num w:numId="13">
    <w:abstractNumId w:val="28"/>
  </w:num>
  <w:num w:numId="14">
    <w:abstractNumId w:val="5"/>
  </w:num>
  <w:num w:numId="15">
    <w:abstractNumId w:val="20"/>
  </w:num>
  <w:num w:numId="16">
    <w:abstractNumId w:val="3"/>
  </w:num>
  <w:num w:numId="17">
    <w:abstractNumId w:val="4"/>
  </w:num>
  <w:num w:numId="18">
    <w:abstractNumId w:val="18"/>
  </w:num>
  <w:num w:numId="19">
    <w:abstractNumId w:val="10"/>
  </w:num>
  <w:num w:numId="20">
    <w:abstractNumId w:val="21"/>
  </w:num>
  <w:num w:numId="21">
    <w:abstractNumId w:val="16"/>
  </w:num>
  <w:num w:numId="22">
    <w:abstractNumId w:val="1"/>
  </w:num>
  <w:num w:numId="23">
    <w:abstractNumId w:val="13"/>
  </w:num>
  <w:num w:numId="24">
    <w:abstractNumId w:val="17"/>
  </w:num>
  <w:num w:numId="25">
    <w:abstractNumId w:val="25"/>
  </w:num>
  <w:num w:numId="26">
    <w:abstractNumId w:val="12"/>
  </w:num>
  <w:num w:numId="27">
    <w:abstractNumId w:val="11"/>
  </w:num>
  <w:num w:numId="28">
    <w:abstractNumId w:val="8"/>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BE4"/>
    <w:rsid w:val="00052664"/>
    <w:rsid w:val="00070874"/>
    <w:rsid w:val="000F5721"/>
    <w:rsid w:val="00154653"/>
    <w:rsid w:val="00164CE9"/>
    <w:rsid w:val="001D18D1"/>
    <w:rsid w:val="00244EF3"/>
    <w:rsid w:val="002E10FA"/>
    <w:rsid w:val="0033049A"/>
    <w:rsid w:val="003E7B17"/>
    <w:rsid w:val="00403A8F"/>
    <w:rsid w:val="004619C8"/>
    <w:rsid w:val="0047450E"/>
    <w:rsid w:val="004A1DA2"/>
    <w:rsid w:val="004B7923"/>
    <w:rsid w:val="00543254"/>
    <w:rsid w:val="00596539"/>
    <w:rsid w:val="005C13C2"/>
    <w:rsid w:val="00667561"/>
    <w:rsid w:val="00726BC3"/>
    <w:rsid w:val="00743F5E"/>
    <w:rsid w:val="00750061"/>
    <w:rsid w:val="00833D9F"/>
    <w:rsid w:val="008A757F"/>
    <w:rsid w:val="008B20CD"/>
    <w:rsid w:val="008F4A78"/>
    <w:rsid w:val="009757B8"/>
    <w:rsid w:val="00995637"/>
    <w:rsid w:val="00A15AA5"/>
    <w:rsid w:val="00A22EF1"/>
    <w:rsid w:val="00B07FEA"/>
    <w:rsid w:val="00B26155"/>
    <w:rsid w:val="00B9109C"/>
    <w:rsid w:val="00BF53E8"/>
    <w:rsid w:val="00C00EC1"/>
    <w:rsid w:val="00C0337D"/>
    <w:rsid w:val="00C04626"/>
    <w:rsid w:val="00CB38CE"/>
    <w:rsid w:val="00D67622"/>
    <w:rsid w:val="00DB694B"/>
    <w:rsid w:val="00DE1BE4"/>
    <w:rsid w:val="00DF7FC0"/>
    <w:rsid w:val="00E80801"/>
    <w:rsid w:val="00E91C5D"/>
    <w:rsid w:val="00EC4F1C"/>
    <w:rsid w:val="00EC6564"/>
    <w:rsid w:val="00EE7361"/>
    <w:rsid w:val="00F000D8"/>
    <w:rsid w:val="00F06524"/>
    <w:rsid w:val="00FB1A0B"/>
    <w:rsid w:val="00FD25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0AC32F-3C7F-416E-8565-DDCD9725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06524"/>
    <w:rPr>
      <w:color w:val="0000FF" w:themeColor="hyperlink"/>
      <w:u w:val="single"/>
    </w:rPr>
  </w:style>
  <w:style w:type="paragraph" w:styleId="Akapitzlist">
    <w:name w:val="List Paragraph"/>
    <w:basedOn w:val="Normalny"/>
    <w:uiPriority w:val="34"/>
    <w:qFormat/>
    <w:rsid w:val="00F06524"/>
    <w:pPr>
      <w:ind w:left="720"/>
      <w:contextualSpacing/>
      <w:jc w:val="both"/>
    </w:pPr>
    <w:rPr>
      <w:rFonts w:ascii="Times New Roman" w:hAnsi="Times New Roman"/>
    </w:rPr>
  </w:style>
  <w:style w:type="paragraph" w:styleId="NormalnyWeb">
    <w:name w:val="Normal (Web)"/>
    <w:basedOn w:val="Normalny"/>
    <w:uiPriority w:val="99"/>
    <w:unhideWhenUsed/>
    <w:rsid w:val="00F06524"/>
    <w:pPr>
      <w:spacing w:before="100" w:beforeAutospacing="1" w:after="119" w:line="240" w:lineRule="auto"/>
      <w:jc w:val="both"/>
    </w:pPr>
    <w:rPr>
      <w:rFonts w:ascii="Times New Roman" w:eastAsia="Times New Roman" w:hAnsi="Times New Roman" w:cs="Times New Roman"/>
      <w:sz w:val="24"/>
      <w:szCs w:val="24"/>
      <w:lang w:eastAsia="pl-PL"/>
    </w:rPr>
  </w:style>
  <w:style w:type="paragraph" w:customStyle="1" w:styleId="western">
    <w:name w:val="western"/>
    <w:basedOn w:val="Normalny"/>
    <w:rsid w:val="00F06524"/>
    <w:pPr>
      <w:spacing w:before="100" w:beforeAutospacing="1" w:after="119" w:line="240" w:lineRule="auto"/>
      <w:jc w:val="both"/>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0652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06524"/>
    <w:rPr>
      <w:sz w:val="20"/>
      <w:szCs w:val="20"/>
    </w:rPr>
  </w:style>
  <w:style w:type="character" w:styleId="Odwoanieprzypisudolnego">
    <w:name w:val="footnote reference"/>
    <w:basedOn w:val="Domylnaczcionkaakapitu"/>
    <w:uiPriority w:val="99"/>
    <w:semiHidden/>
    <w:unhideWhenUsed/>
    <w:rsid w:val="00F06524"/>
    <w:rPr>
      <w:vertAlign w:val="superscript"/>
    </w:rPr>
  </w:style>
  <w:style w:type="character" w:styleId="HTML-staaszeroko">
    <w:name w:val="HTML Typewriter"/>
    <w:basedOn w:val="Domylnaczcionkaakapitu"/>
    <w:uiPriority w:val="99"/>
    <w:semiHidden/>
    <w:unhideWhenUsed/>
    <w:rsid w:val="00F06524"/>
    <w:rPr>
      <w:rFonts w:ascii="Courier New" w:eastAsiaTheme="minorHAnsi" w:hAnsi="Courier New" w:cs="Courier New" w:hint="default"/>
      <w:sz w:val="20"/>
      <w:szCs w:val="20"/>
    </w:rPr>
  </w:style>
  <w:style w:type="paragraph" w:customStyle="1" w:styleId="Default">
    <w:name w:val="Default"/>
    <w:rsid w:val="004619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
    <w:name w:val="p"/>
    <w:uiPriority w:val="99"/>
    <w:rsid w:val="004619C8"/>
    <w:pPr>
      <w:widowControl w:val="0"/>
      <w:autoSpaceDE w:val="0"/>
      <w:autoSpaceDN w:val="0"/>
      <w:adjustRightInd w:val="0"/>
      <w:spacing w:before="20" w:after="40" w:line="40" w:lineRule="atLeast"/>
      <w:jc w:val="both"/>
    </w:pPr>
    <w:rPr>
      <w:rFonts w:ascii="Arial" w:eastAsia="Times New Roman" w:hAnsi="Arial" w:cs="Arial"/>
      <w:color w:val="000000"/>
      <w:sz w:val="18"/>
      <w:szCs w:val="18"/>
      <w:lang w:eastAsia="pl-PL"/>
    </w:rPr>
  </w:style>
  <w:style w:type="character" w:customStyle="1" w:styleId="apple-converted-space">
    <w:name w:val="apple-converted-space"/>
    <w:basedOn w:val="Domylnaczcionkaakapitu"/>
    <w:rsid w:val="004619C8"/>
  </w:style>
  <w:style w:type="character" w:customStyle="1" w:styleId="alb">
    <w:name w:val="a_lb"/>
    <w:basedOn w:val="Domylnaczcionkaakapitu"/>
    <w:rsid w:val="004619C8"/>
  </w:style>
  <w:style w:type="character" w:styleId="Pogrubienie">
    <w:name w:val="Strong"/>
    <w:basedOn w:val="Domylnaczcionkaakapitu"/>
    <w:uiPriority w:val="22"/>
    <w:qFormat/>
    <w:rsid w:val="00543254"/>
    <w:rPr>
      <w:b/>
      <w:bCs/>
    </w:rPr>
  </w:style>
  <w:style w:type="paragraph" w:styleId="Tekstprzypisukocowego">
    <w:name w:val="endnote text"/>
    <w:basedOn w:val="Normalny"/>
    <w:link w:val="TekstprzypisukocowegoZnak"/>
    <w:uiPriority w:val="99"/>
    <w:semiHidden/>
    <w:unhideWhenUsed/>
    <w:rsid w:val="00543254"/>
    <w:pPr>
      <w:suppressAutoHyphens/>
      <w:autoSpaceDN w:val="0"/>
      <w:spacing w:after="0" w:line="240" w:lineRule="auto"/>
      <w:jc w:val="both"/>
      <w:textAlignment w:val="baseline"/>
    </w:pPr>
    <w:rPr>
      <w:rFonts w:ascii="Times New Roman" w:eastAsia="Calibri"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rsid w:val="00543254"/>
    <w:rPr>
      <w:rFonts w:ascii="Times New Roman" w:eastAsia="Calibri" w:hAnsi="Times New Roman" w:cs="Times New Roman"/>
      <w:sz w:val="20"/>
      <w:szCs w:val="20"/>
    </w:rPr>
  </w:style>
  <w:style w:type="character" w:styleId="Odwoanieprzypisukocowego">
    <w:name w:val="endnote reference"/>
    <w:basedOn w:val="Domylnaczcionkaakapitu"/>
    <w:uiPriority w:val="99"/>
    <w:semiHidden/>
    <w:unhideWhenUsed/>
    <w:rsid w:val="00543254"/>
    <w:rPr>
      <w:vertAlign w:val="superscript"/>
    </w:rPr>
  </w:style>
  <w:style w:type="paragraph" w:customStyle="1" w:styleId="Normalny1">
    <w:name w:val="Normalny1"/>
    <w:basedOn w:val="Normalny"/>
    <w:uiPriority w:val="99"/>
    <w:rsid w:val="0054325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8A757F"/>
    <w:rPr>
      <w:color w:val="800080" w:themeColor="followedHyperlink"/>
      <w:u w:val="single"/>
    </w:rPr>
  </w:style>
  <w:style w:type="character" w:styleId="Odwoaniedokomentarza">
    <w:name w:val="annotation reference"/>
    <w:basedOn w:val="Domylnaczcionkaakapitu"/>
    <w:uiPriority w:val="99"/>
    <w:semiHidden/>
    <w:unhideWhenUsed/>
    <w:rsid w:val="004A1DA2"/>
    <w:rPr>
      <w:sz w:val="16"/>
      <w:szCs w:val="16"/>
    </w:rPr>
  </w:style>
  <w:style w:type="paragraph" w:styleId="Tekstkomentarza">
    <w:name w:val="annotation text"/>
    <w:basedOn w:val="Normalny"/>
    <w:link w:val="TekstkomentarzaZnak"/>
    <w:uiPriority w:val="99"/>
    <w:semiHidden/>
    <w:unhideWhenUsed/>
    <w:rsid w:val="004A1DA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A1DA2"/>
    <w:rPr>
      <w:sz w:val="20"/>
      <w:szCs w:val="20"/>
    </w:rPr>
  </w:style>
  <w:style w:type="paragraph" w:styleId="Tematkomentarza">
    <w:name w:val="annotation subject"/>
    <w:basedOn w:val="Tekstkomentarza"/>
    <w:next w:val="Tekstkomentarza"/>
    <w:link w:val="TematkomentarzaZnak"/>
    <w:uiPriority w:val="99"/>
    <w:semiHidden/>
    <w:unhideWhenUsed/>
    <w:rsid w:val="004A1DA2"/>
    <w:rPr>
      <w:b/>
      <w:bCs/>
    </w:rPr>
  </w:style>
  <w:style w:type="character" w:customStyle="1" w:styleId="TematkomentarzaZnak">
    <w:name w:val="Temat komentarza Znak"/>
    <w:basedOn w:val="TekstkomentarzaZnak"/>
    <w:link w:val="Tematkomentarza"/>
    <w:uiPriority w:val="99"/>
    <w:semiHidden/>
    <w:rsid w:val="004A1DA2"/>
    <w:rPr>
      <w:b/>
      <w:bCs/>
      <w:sz w:val="20"/>
      <w:szCs w:val="20"/>
    </w:rPr>
  </w:style>
  <w:style w:type="paragraph" w:styleId="Tekstdymka">
    <w:name w:val="Balloon Text"/>
    <w:basedOn w:val="Normalny"/>
    <w:link w:val="TekstdymkaZnak"/>
    <w:uiPriority w:val="99"/>
    <w:semiHidden/>
    <w:unhideWhenUsed/>
    <w:rsid w:val="004A1DA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1DA2"/>
    <w:rPr>
      <w:rFonts w:ascii="Segoe UI" w:hAnsi="Segoe UI" w:cs="Segoe UI"/>
      <w:sz w:val="18"/>
      <w:szCs w:val="18"/>
    </w:rPr>
  </w:style>
  <w:style w:type="paragraph" w:styleId="Nagwek">
    <w:name w:val="header"/>
    <w:basedOn w:val="Normalny"/>
    <w:link w:val="NagwekZnak"/>
    <w:uiPriority w:val="99"/>
    <w:unhideWhenUsed/>
    <w:rsid w:val="005965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6539"/>
  </w:style>
  <w:style w:type="paragraph" w:styleId="Stopka">
    <w:name w:val="footer"/>
    <w:basedOn w:val="Normalny"/>
    <w:link w:val="StopkaZnak"/>
    <w:uiPriority w:val="99"/>
    <w:unhideWhenUsed/>
    <w:rsid w:val="005965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6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674404">
      <w:bodyDiv w:val="1"/>
      <w:marLeft w:val="0"/>
      <w:marRight w:val="0"/>
      <w:marTop w:val="0"/>
      <w:marBottom w:val="0"/>
      <w:divBdr>
        <w:top w:val="none" w:sz="0" w:space="0" w:color="auto"/>
        <w:left w:val="none" w:sz="0" w:space="0" w:color="auto"/>
        <w:bottom w:val="none" w:sz="0" w:space="0" w:color="auto"/>
        <w:right w:val="none" w:sz="0" w:space="0" w:color="auto"/>
      </w:divBdr>
      <w:divsChild>
        <w:div w:id="2066371688">
          <w:marLeft w:val="0"/>
          <w:marRight w:val="0"/>
          <w:marTop w:val="0"/>
          <w:marBottom w:val="0"/>
          <w:divBdr>
            <w:top w:val="none" w:sz="0" w:space="0" w:color="auto"/>
            <w:left w:val="none" w:sz="0" w:space="0" w:color="auto"/>
            <w:bottom w:val="none" w:sz="0" w:space="0" w:color="auto"/>
            <w:right w:val="none" w:sz="0" w:space="0" w:color="auto"/>
          </w:divBdr>
        </w:div>
        <w:div w:id="514268202">
          <w:marLeft w:val="0"/>
          <w:marRight w:val="0"/>
          <w:marTop w:val="0"/>
          <w:marBottom w:val="0"/>
          <w:divBdr>
            <w:top w:val="none" w:sz="0" w:space="0" w:color="auto"/>
            <w:left w:val="none" w:sz="0" w:space="0" w:color="auto"/>
            <w:bottom w:val="none" w:sz="0" w:space="0" w:color="auto"/>
            <w:right w:val="none" w:sz="0" w:space="0" w:color="auto"/>
          </w:divBdr>
          <w:divsChild>
            <w:div w:id="1069112690">
              <w:marLeft w:val="0"/>
              <w:marRight w:val="0"/>
              <w:marTop w:val="0"/>
              <w:marBottom w:val="0"/>
              <w:divBdr>
                <w:top w:val="none" w:sz="0" w:space="0" w:color="auto"/>
                <w:left w:val="none" w:sz="0" w:space="0" w:color="auto"/>
                <w:bottom w:val="none" w:sz="0" w:space="0" w:color="auto"/>
                <w:right w:val="none" w:sz="0" w:space="0" w:color="auto"/>
              </w:divBdr>
            </w:div>
            <w:div w:id="1921864965">
              <w:marLeft w:val="0"/>
              <w:marRight w:val="0"/>
              <w:marTop w:val="0"/>
              <w:marBottom w:val="0"/>
              <w:divBdr>
                <w:top w:val="none" w:sz="0" w:space="0" w:color="auto"/>
                <w:left w:val="none" w:sz="0" w:space="0" w:color="auto"/>
                <w:bottom w:val="none" w:sz="0" w:space="0" w:color="auto"/>
                <w:right w:val="none" w:sz="0" w:space="0" w:color="auto"/>
              </w:divBdr>
            </w:div>
            <w:div w:id="1179009359">
              <w:marLeft w:val="0"/>
              <w:marRight w:val="0"/>
              <w:marTop w:val="0"/>
              <w:marBottom w:val="0"/>
              <w:divBdr>
                <w:top w:val="none" w:sz="0" w:space="0" w:color="auto"/>
                <w:left w:val="none" w:sz="0" w:space="0" w:color="auto"/>
                <w:bottom w:val="none" w:sz="0" w:space="0" w:color="auto"/>
                <w:right w:val="none" w:sz="0" w:space="0" w:color="auto"/>
              </w:divBdr>
            </w:div>
          </w:divsChild>
        </w:div>
        <w:div w:id="2078821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odatki.gov.pl/clo/informacje-dla-przedsiebiorcow/procedury-celne/procedura-tranzytu/" TargetMode="External"/><Relationship Id="rId18" Type="http://schemas.openxmlformats.org/officeDocument/2006/relationships/hyperlink" Target="https://www.podatki.gov.pl/clo/brexit/" TargetMode="External"/><Relationship Id="rId26" Type="http://schemas.openxmlformats.org/officeDocument/2006/relationships/hyperlink" Target="https://puesc.gov.pl/web/puesc/eklient" TargetMode="External"/><Relationship Id="rId39" Type="http://schemas.openxmlformats.org/officeDocument/2006/relationships/hyperlink" Target="mailto:oc.przemysl@mf.gov.pl" TargetMode="External"/><Relationship Id="rId21" Type="http://schemas.openxmlformats.org/officeDocument/2006/relationships/hyperlink" Target="https://www.gov.uk/guidance/transporting-goods-between-great-britain-and-the-eu-from-1-january-2021-guidance-for-hauliers" TargetMode="External"/><Relationship Id="rId34" Type="http://schemas.openxmlformats.org/officeDocument/2006/relationships/hyperlink" Target="mailto:kontakt@poczta-polska.pl" TargetMode="External"/><Relationship Id="rId42" Type="http://schemas.openxmlformats.org/officeDocument/2006/relationships/hyperlink" Target="mailto:sekretariat.OC.zabrze@mf.gov.pl" TargetMode="External"/><Relationship Id="rId47" Type="http://schemas.openxmlformats.org/officeDocument/2006/relationships/hyperlink" Target="https://www.gov.uk/guidance/transporting-goods-between-great-britain-and-the-eu-from-1-january-2021-guidance-for-hauliers" TargetMode="External"/><Relationship Id="rId50" Type="http://schemas.openxmlformats.org/officeDocument/2006/relationships/hyperlink" Target="https://puesc.gov.pl/web/puesc/e-import" TargetMode="External"/><Relationship Id="rId55" Type="http://schemas.openxmlformats.org/officeDocument/2006/relationships/hyperlink" Target="https://www.podatki.gov.pl/akcyza/formularze/formularze-akcyzowe/" TargetMode="External"/><Relationship Id="rId63" Type="http://schemas.openxmlformats.org/officeDocument/2006/relationships/hyperlink" Target="https://www.podatki.gov.pl/clo/kursy-walut/" TargetMode="External"/><Relationship Id="rId68" Type="http://schemas.openxmlformats.org/officeDocument/2006/relationships/hyperlink" Target="https://www.kis.gov.pl/informacje-podatkowe-i-celne/najczesciej-zadawane-pytania/clo" TargetMode="External"/><Relationship Id="rId7" Type="http://schemas.openxmlformats.org/officeDocument/2006/relationships/endnotes" Target="endnotes.xml"/><Relationship Id="rId71" Type="http://schemas.openxmlformats.org/officeDocument/2006/relationships/hyperlink" Target="https://www.gov.pl/web/gis/zywnosc" TargetMode="External"/><Relationship Id="rId2" Type="http://schemas.openxmlformats.org/officeDocument/2006/relationships/numbering" Target="numbering.xml"/><Relationship Id="rId16" Type="http://schemas.openxmlformats.org/officeDocument/2006/relationships/hyperlink" Target="https://www.gov.uk/guidance/transporting-goods-between-great-britain-and-the-eu-from-1-january-2021-guidance-for-hauliers.pl" TargetMode="External"/><Relationship Id="rId29" Type="http://schemas.openxmlformats.org/officeDocument/2006/relationships/hyperlink" Target="http://www.podatki.gov.pl" TargetMode="External"/><Relationship Id="rId11" Type="http://schemas.openxmlformats.org/officeDocument/2006/relationships/hyperlink" Target="https://www.podatki.gov.pl/clo" TargetMode="External"/><Relationship Id="rId24" Type="http://schemas.openxmlformats.org/officeDocument/2006/relationships/hyperlink" Target="https://puesc.gov.pl/web/puesc/e-import" TargetMode="External"/><Relationship Id="rId32" Type="http://schemas.openxmlformats.org/officeDocument/2006/relationships/hyperlink" Target="https://puesc.gov.pl/" TargetMode="External"/><Relationship Id="rId37" Type="http://schemas.openxmlformats.org/officeDocument/2006/relationships/hyperlink" Target="mailto:mwpoczta.391020@mf.gov.pl" TargetMode="External"/><Relationship Id="rId40" Type="http://schemas.openxmlformats.org/officeDocument/2006/relationships/hyperlink" Target="mailto:oc.szczecin@mf.gov.pl" TargetMode="External"/><Relationship Id="rId45" Type="http://schemas.openxmlformats.org/officeDocument/2006/relationships/hyperlink" Target="https://www.gov.uk/starting-to-import" TargetMode="External"/><Relationship Id="rId53" Type="http://schemas.openxmlformats.org/officeDocument/2006/relationships/hyperlink" Target="https://www.podatki.gov.pl/clo/informacja-dla-osob-fizycznych/mienie-przesiedlenia/" TargetMode="External"/><Relationship Id="rId58" Type="http://schemas.openxmlformats.org/officeDocument/2006/relationships/hyperlink" Target="https://puesc.gov.pl/web/puesc/ais" TargetMode="External"/><Relationship Id="rId66" Type="http://schemas.openxmlformats.org/officeDocument/2006/relationships/hyperlink" Target="https://www.podatki.gov.pl/clo/brexit/"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transition" TargetMode="External"/><Relationship Id="rId23" Type="http://schemas.openxmlformats.org/officeDocument/2006/relationships/hyperlink" Target="https://www.gov.uk/government/publications/the-border-operating-model" TargetMode="External"/><Relationship Id="rId28" Type="http://schemas.openxmlformats.org/officeDocument/2006/relationships/hyperlink" Target="https://puesc.gov.pl/" TargetMode="External"/><Relationship Id="rId36" Type="http://schemas.openxmlformats.org/officeDocument/2006/relationships/hyperlink" Target="mailto:sekretariat.oc.302080@mf.gov.pl" TargetMode="External"/><Relationship Id="rId49" Type="http://schemas.openxmlformats.org/officeDocument/2006/relationships/hyperlink" Target="https://www.gov.uk/government/publications/the-border-operating-model" TargetMode="External"/><Relationship Id="rId57" Type="http://schemas.openxmlformats.org/officeDocument/2006/relationships/hyperlink" Target="https://puesc.gov.pl/web/puesc/e-import" TargetMode="External"/><Relationship Id="rId61" Type="http://schemas.openxmlformats.org/officeDocument/2006/relationships/hyperlink" Target="https://sip.lex.pl/" TargetMode="External"/><Relationship Id="rId10" Type="http://schemas.openxmlformats.org/officeDocument/2006/relationships/hyperlink" Target="https://puesc.gov.pl/web/puesc/eori" TargetMode="External"/><Relationship Id="rId19" Type="http://schemas.openxmlformats.org/officeDocument/2006/relationships/hyperlink" Target="https://www.gov.uk/starting-to-import" TargetMode="External"/><Relationship Id="rId31" Type="http://schemas.openxmlformats.org/officeDocument/2006/relationships/hyperlink" Target="https://www.kis.gov.pl/informacje-podatkowe-i-celne/najczesciej-zadawane-pytania/clo" TargetMode="External"/><Relationship Id="rId44" Type="http://schemas.openxmlformats.org/officeDocument/2006/relationships/hyperlink" Target="https://www.podatki.gov.pl/clo/brexit/" TargetMode="External"/><Relationship Id="rId52" Type="http://schemas.openxmlformats.org/officeDocument/2006/relationships/hyperlink" Target="https://www.podatki.gov.pl/clo/informacje-dla-przedsiebiorcow/aeo-i-uproszczenia-celne/procedura-uproszczona/wytyczne-i-instrukcje/centrum-urzedowego-dokonywania-odpraw-cudo/" TargetMode="External"/><Relationship Id="rId60" Type="http://schemas.openxmlformats.org/officeDocument/2006/relationships/hyperlink" Target="https://sip.lex.pl/" TargetMode="External"/><Relationship Id="rId65" Type="http://schemas.openxmlformats.org/officeDocument/2006/relationships/hyperlink" Target="https://www.kis.gov.pl/informacje-podatkowe-i-celne/najczesciej-zadawane-pytania/clo"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clo.pl/files/newsletter/2020/Newsletter%20Nr%20Z_84_2020.pdf" TargetMode="External"/><Relationship Id="rId14" Type="http://schemas.openxmlformats.org/officeDocument/2006/relationships/hyperlink" Target="https://gitd.gov.pl/dla-przedsiebiorcow/zezwolenia/przewoz-rzeczy/" TargetMode="External"/><Relationship Id="rId22" Type="http://schemas.openxmlformats.org/officeDocument/2006/relationships/hyperlink" Target="https://www.gov.uk/guidance/transporting-goods-between-great-britain-and-the-eu-from-1-january-2021-guidance-for-hauliers.pl" TargetMode="External"/><Relationship Id="rId27" Type="http://schemas.openxmlformats.org/officeDocument/2006/relationships/hyperlink" Target="https://puesc.gov.pl/web/puesc/eori" TargetMode="External"/><Relationship Id="rId30" Type="http://schemas.openxmlformats.org/officeDocument/2006/relationships/hyperlink" Target="http://e-clo.pl/files/newsletter/2020/Newsletter%20Nr%20Z_84_2020.pdf" TargetMode="External"/><Relationship Id="rId35" Type="http://schemas.openxmlformats.org/officeDocument/2006/relationships/hyperlink" Target="https://www.gov.pl/web/kas/dane-teleadresowe-jednostek-kas" TargetMode="External"/><Relationship Id="rId43" Type="http://schemas.openxmlformats.org/officeDocument/2006/relationships/hyperlink" Target="https://puesc.gov.pl/web/puesc/eori" TargetMode="External"/><Relationship Id="rId48" Type="http://schemas.openxmlformats.org/officeDocument/2006/relationships/hyperlink" Target="https://www.gov.uk/guidance/transporting-goods-between-great-britain-and-the-eu-from-1-january-2021-guidance-for-hauliers.pl" TargetMode="External"/><Relationship Id="rId56" Type="http://schemas.openxmlformats.org/officeDocument/2006/relationships/hyperlink" Target="https://www.podatki.gov.pl/clo/informacje-dla-przedsiebiorcow/aeo-i-uproszczenia-celne/procedura-uproszczona/wytyczne-i-instrukcje/centrum-urzedowego-dokonywania-odpraw-cudo/" TargetMode="External"/><Relationship Id="rId64" Type="http://schemas.openxmlformats.org/officeDocument/2006/relationships/hyperlink" Target="https://www.gov.pl/web/kas/dane-teleadresowe-jednostek-kas" TargetMode="External"/><Relationship Id="rId69" Type="http://schemas.openxmlformats.org/officeDocument/2006/relationships/hyperlink" Target="http://piorin.gov.pl/kontakt/" TargetMode="External"/><Relationship Id="rId8" Type="http://schemas.openxmlformats.org/officeDocument/2006/relationships/hyperlink" Target="http://www.podatki.gov.pl" TargetMode="External"/><Relationship Id="rId51" Type="http://schemas.openxmlformats.org/officeDocument/2006/relationships/hyperlink" Target="https://puesc.gov.pl/web/puesc/ais" TargetMode="External"/><Relationship Id="rId72" Type="http://schemas.openxmlformats.org/officeDocument/2006/relationships/hyperlink" Target="https://www.gov.uk/government/publications/trade-with-the-uk-from-january-2021-prepare-your-eu-business/handel-z-wielka-brytania-od-1-stycznia-2021-roku-informacje-dla-firm-z-unii-europejskiej" TargetMode="External"/><Relationship Id="rId3" Type="http://schemas.openxmlformats.org/officeDocument/2006/relationships/styles" Target="styles.xml"/><Relationship Id="rId12" Type="http://schemas.openxmlformats.org/officeDocument/2006/relationships/hyperlink" Target="https://www.podatki.gov.pl/clo/brexit/" TargetMode="External"/><Relationship Id="rId17" Type="http://schemas.openxmlformats.org/officeDocument/2006/relationships/hyperlink" Target="https://puesc.gov.pl/web/puesc/eori" TargetMode="External"/><Relationship Id="rId25" Type="http://schemas.openxmlformats.org/officeDocument/2006/relationships/hyperlink" Target="https://puesc.gov.pl/web/puesc/ais" TargetMode="External"/><Relationship Id="rId33" Type="http://schemas.openxmlformats.org/officeDocument/2006/relationships/hyperlink" Target="https://www.podatki.gov.pl/clo/kursy-walut/" TargetMode="External"/><Relationship Id="rId38" Type="http://schemas.openxmlformats.org/officeDocument/2006/relationships/hyperlink" Target="mailto:oc.322090@mf.gov.pl" TargetMode="External"/><Relationship Id="rId46" Type="http://schemas.openxmlformats.org/officeDocument/2006/relationships/hyperlink" Target="https://www.gov.uk/eori" TargetMode="External"/><Relationship Id="rId59" Type="http://schemas.openxmlformats.org/officeDocument/2006/relationships/hyperlink" Target="http://legalis.mofnet.gov.pl/akt.do?link=AKT%5b%5dVER.170446079.2014.01.01" TargetMode="External"/><Relationship Id="rId67" Type="http://schemas.openxmlformats.org/officeDocument/2006/relationships/hyperlink" Target="https://assets.publishing.service.gov.uk/government/uploads/system/uploads/attachment_data/file/940298/Hauliers-handbook-Polish.pdf" TargetMode="External"/><Relationship Id="rId20" Type="http://schemas.openxmlformats.org/officeDocument/2006/relationships/hyperlink" Target="https://www.gov.uk/eori" TargetMode="External"/><Relationship Id="rId41" Type="http://schemas.openxmlformats.org/officeDocument/2006/relationships/hyperlink" Target="mailto:sekretariat.ucs.441010@mf.gov.pl" TargetMode="External"/><Relationship Id="rId54" Type="http://schemas.openxmlformats.org/officeDocument/2006/relationships/hyperlink" Target="https://www.gov.pl/web/kas/dane-teleadresowe-jednostek-kas" TargetMode="External"/><Relationship Id="rId62" Type="http://schemas.openxmlformats.org/officeDocument/2006/relationships/hyperlink" Target="https://sip.lex.pl/" TargetMode="External"/><Relationship Id="rId70" Type="http://schemas.openxmlformats.org/officeDocument/2006/relationships/hyperlink" Target="https://www.gov.pl/web/ijhars/gijhar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C28E2-2A93-440C-B949-B0C7308E8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11555</Words>
  <Characters>69330</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2021-02-05T07:33:00Z</dcterms:created>
  <dcterms:modified xsi:type="dcterms:W3CDTF">2021-02-05T07:38:00Z</dcterms:modified>
</cp:coreProperties>
</file>