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80" w:rsidRPr="00F53980" w:rsidRDefault="00F53980" w:rsidP="00F53980">
      <w:pPr>
        <w:jc w:val="center"/>
        <w:rPr>
          <w:b/>
          <w:bCs/>
        </w:rPr>
      </w:pPr>
      <w:r w:rsidRPr="00F53980">
        <w:rPr>
          <w:b/>
          <w:bCs/>
        </w:rPr>
        <w:t xml:space="preserve">Stawki podatku akcyzowego (stan na 1 </w:t>
      </w:r>
      <w:r w:rsidR="00774F15">
        <w:rPr>
          <w:b/>
          <w:bCs/>
        </w:rPr>
        <w:t>stycznia</w:t>
      </w:r>
      <w:bookmarkStart w:id="0" w:name="_GoBack"/>
      <w:bookmarkEnd w:id="0"/>
      <w:r w:rsidRPr="00F53980">
        <w:rPr>
          <w:b/>
          <w:bCs/>
        </w:rPr>
        <w:t xml:space="preserve"> 202</w:t>
      </w:r>
      <w:r>
        <w:rPr>
          <w:b/>
          <w:bCs/>
        </w:rPr>
        <w:t>1</w:t>
      </w:r>
      <w:r w:rsidRPr="00F53980">
        <w:rPr>
          <w:b/>
          <w:bCs/>
        </w:rPr>
        <w:t xml:space="preserve"> r.)</w:t>
      </w:r>
    </w:p>
    <w:p w:rsidR="004A68CC" w:rsidRDefault="00774F15" w:rsidP="00F5398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F53980" w:rsidRPr="00F53980" w:rsidTr="00F655EE">
        <w:trPr>
          <w:trHeight w:val="300"/>
        </w:trPr>
        <w:tc>
          <w:tcPr>
            <w:tcW w:w="4780" w:type="dxa"/>
            <w:vMerge w:val="restart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WYRÓB</w:t>
            </w:r>
          </w:p>
        </w:tc>
        <w:tc>
          <w:tcPr>
            <w:tcW w:w="1609" w:type="dxa"/>
            <w:vMerge w:val="restart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JEDNOSTKA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stawka w złotych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vMerge/>
            <w:hideMark/>
          </w:tcPr>
          <w:p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lub 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węgiel i koks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1,28</w:t>
            </w:r>
          </w:p>
        </w:tc>
      </w:tr>
      <w:tr w:rsidR="00F53980" w:rsidRPr="00F53980" w:rsidTr="00F655EE">
        <w:trPr>
          <w:trHeight w:val="278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benzyny silnikowe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1514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benzyny lotnicze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typu benzyny do silników odrzutowych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nafta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do silników odrzutowych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1446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napędowe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1145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biokomponenty stanowiące samoistne paliwa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1145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napędowe przeznaczone na cele opałowe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opałowe lekkie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opałowe ciężkie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64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smarowe</w:t>
            </w:r>
            <w:r w:rsidR="00F655EE">
              <w:t xml:space="preserve"> i preparaty smarowe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1180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skroplone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644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w stanie gazowym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10,02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gaz ziemny przeznaczony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biogaz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 xml:space="preserve">wodór i </w:t>
            </w:r>
            <w:proofErr w:type="spellStart"/>
            <w:r w:rsidRPr="00F53980">
              <w:t>biowodór</w:t>
            </w:r>
            <w:proofErr w:type="spellEnd"/>
            <w:r w:rsidRPr="00F53980">
              <w:t xml:space="preserve">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gazowe przeznaczone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13,7</w:t>
            </w:r>
            <w:r w:rsidR="00F655EE">
              <w:t>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silnikowe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1771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celów opałowych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1,28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opałowe o gęstości &lt; 890kg/m³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opałowe o gęstości ≥ 890kg/m³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64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energia elektryczna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MWh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5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alkohol etylowy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  <w:r w:rsidRPr="00F53980">
              <w:t xml:space="preserve"> 100% vol.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6275</w:t>
            </w:r>
          </w:p>
        </w:tc>
      </w:tr>
      <w:tr w:rsidR="00F53980" w:rsidRPr="00F53980" w:rsidTr="00F655EE">
        <w:trPr>
          <w:trHeight w:val="345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piwo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  <w:r w:rsidRPr="00F53980">
              <w:t xml:space="preserve"> </w:t>
            </w:r>
            <w:proofErr w:type="spellStart"/>
            <w:r w:rsidRPr="00F53980">
              <w:rPr>
                <w:vertAlign w:val="superscript"/>
              </w:rPr>
              <w:t>O</w:t>
            </w:r>
            <w:r w:rsidRPr="00F53980">
              <w:t>Plato</w:t>
            </w:r>
            <w:proofErr w:type="spellEnd"/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8,57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wino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174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napoje fermentowane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174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 xml:space="preserve">cydr i </w:t>
            </w:r>
            <w:proofErr w:type="spellStart"/>
            <w:r w:rsidRPr="00F53980">
              <w:t>perry</w:t>
            </w:r>
            <w:proofErr w:type="spellEnd"/>
            <w:r w:rsidRPr="00F53980">
              <w:t xml:space="preserve"> o mocy ≤ 5% obj.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97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wyroby pośrednie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350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papierosy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szt. + max ceny detal.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228,10 + 32,05%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tytoń do palenia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 + max ceny detal.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155,79 + 32,05%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cygara i cygaretki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433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lastRenderedPageBreak/>
              <w:t>susz tytoniowy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252,25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wyroby nowatorskie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 + max ceny detal.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155,79 + 32,05%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płyn do papierosów elektronicznych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ml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0,55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o pojemności silnika &gt; 2000 cm³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18,60%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plug in o pojemności silnika&gt;2000≤3500 cm3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o pojemności silnika&gt;2000≤3500 cm3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o pojemności silnika≤2000 cm3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1,55%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pozostałe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3,10%</w:t>
            </w:r>
          </w:p>
        </w:tc>
      </w:tr>
    </w:tbl>
    <w:p w:rsidR="00B07B40" w:rsidRDefault="00B07B40" w:rsidP="00F53980">
      <w:pPr>
        <w:jc w:val="center"/>
      </w:pPr>
    </w:p>
    <w:p w:rsidR="00B07B40" w:rsidRDefault="00B07B40"/>
    <w:sectPr w:rsidR="00B0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40"/>
    <w:rsid w:val="002C4737"/>
    <w:rsid w:val="006A7808"/>
    <w:rsid w:val="00774F15"/>
    <w:rsid w:val="00B07B40"/>
    <w:rsid w:val="00F53980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0D5E7-3F8F-444A-A98A-77FA489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Komorowski Cezary</dc:creator>
  <cp:keywords/>
  <dc:description/>
  <cp:lastModifiedBy>Komorowski Cezary</cp:lastModifiedBy>
  <cp:revision>2</cp:revision>
  <dcterms:created xsi:type="dcterms:W3CDTF">2020-12-15T13:30:00Z</dcterms:created>
  <dcterms:modified xsi:type="dcterms:W3CDTF">2020-12-15T14:03:00Z</dcterms:modified>
</cp:coreProperties>
</file>