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96" w:rsidRDefault="00F00196" w:rsidP="00F00196">
      <w:pPr>
        <w:jc w:val="center"/>
      </w:pPr>
      <w:bookmarkStart w:id="0" w:name="_GoBack"/>
      <w:bookmarkEnd w:id="0"/>
      <w:r>
        <w:rPr>
          <w:color w:val="2F5597"/>
          <w:u w:val="single"/>
        </w:rPr>
        <w:t>INFORMACJA DOTYCZACA PRZEKAZANIA KASY REJESTRUJĄCEJ ON-LINE</w:t>
      </w:r>
      <w:r>
        <w:rPr>
          <w:color w:val="2F5597"/>
          <w:u w:val="single"/>
        </w:rPr>
        <w:br/>
        <w:t xml:space="preserve"> DO PRETESTÓW W GŁÓWNYM URZĘDZIE MIAR</w:t>
      </w:r>
    </w:p>
    <w:p w:rsidR="00B665F0" w:rsidRPr="00B665F0" w:rsidRDefault="00B665F0" w:rsidP="00B665F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3868393"/>
      <w:r w:rsidRPr="00B665F0">
        <w:rPr>
          <w:rFonts w:ascii="Times New Roman" w:hAnsi="Times New Roman" w:cs="Times New Roman"/>
          <w:sz w:val="24"/>
          <w:szCs w:val="24"/>
        </w:rPr>
        <w:t xml:space="preserve">Wnioskodawca składa </w:t>
      </w:r>
      <w:r w:rsidR="00D0205F">
        <w:rPr>
          <w:rFonts w:ascii="Times New Roman" w:hAnsi="Times New Roman" w:cs="Times New Roman"/>
          <w:sz w:val="24"/>
          <w:szCs w:val="24"/>
        </w:rPr>
        <w:t>p</w:t>
      </w:r>
      <w:r w:rsidRPr="00B665F0">
        <w:rPr>
          <w:rFonts w:ascii="Times New Roman" w:hAnsi="Times New Roman" w:cs="Times New Roman"/>
          <w:sz w:val="24"/>
          <w:szCs w:val="24"/>
        </w:rPr>
        <w:t xml:space="preserve">ismo przewodnie </w:t>
      </w:r>
      <w:r w:rsidR="00D0205F">
        <w:rPr>
          <w:rFonts w:ascii="Times New Roman" w:hAnsi="Times New Roman" w:cs="Times New Roman"/>
          <w:sz w:val="24"/>
          <w:szCs w:val="24"/>
        </w:rPr>
        <w:t>i</w:t>
      </w:r>
      <w:r w:rsidRPr="00B665F0">
        <w:rPr>
          <w:rFonts w:ascii="Times New Roman" w:hAnsi="Times New Roman" w:cs="Times New Roman"/>
          <w:sz w:val="24"/>
          <w:szCs w:val="24"/>
        </w:rPr>
        <w:t xml:space="preserve"> kasę rejestrującą, wraz dokumentacją, w Punkcie Obsługi Klienta (POK) Głównego Urzędu Miar. Przykładowa treść pisma przewodniego:</w:t>
      </w:r>
    </w:p>
    <w:p w:rsidR="00B665F0" w:rsidRPr="00B665F0" w:rsidRDefault="00B665F0" w:rsidP="00B665F0">
      <w:pPr>
        <w:pStyle w:val="Akapitzli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5F0">
        <w:rPr>
          <w:rFonts w:ascii="Times New Roman" w:hAnsi="Times New Roman" w:cs="Times New Roman"/>
          <w:i/>
          <w:sz w:val="24"/>
          <w:szCs w:val="24"/>
        </w:rPr>
        <w:t xml:space="preserve">Niniejszym składam kasę rejestrującą (nazwa) wraz z następującymi urządzeniami (wykaz) oraz dokumentacją (wykaz) celem przeprowadzenia </w:t>
      </w:r>
      <w:proofErr w:type="spellStart"/>
      <w:r w:rsidRPr="00B665F0">
        <w:rPr>
          <w:rFonts w:ascii="Times New Roman" w:hAnsi="Times New Roman" w:cs="Times New Roman"/>
          <w:i/>
          <w:sz w:val="24"/>
          <w:szCs w:val="24"/>
        </w:rPr>
        <w:t>pretestów</w:t>
      </w:r>
      <w:proofErr w:type="spellEnd"/>
      <w:r w:rsidRPr="00B665F0">
        <w:rPr>
          <w:rFonts w:ascii="Times New Roman" w:hAnsi="Times New Roman" w:cs="Times New Roman"/>
          <w:i/>
          <w:sz w:val="24"/>
          <w:szCs w:val="24"/>
        </w:rPr>
        <w:t>. Do kontaktów w sprawie wskazuję (imię, nazwisko, telefon kontaktowy, e-mail).</w:t>
      </w:r>
    </w:p>
    <w:p w:rsidR="00B665F0" w:rsidRDefault="00B665F0" w:rsidP="00B665F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665F0" w:rsidRPr="00B665F0" w:rsidRDefault="00B665F0" w:rsidP="00B665F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Dostarczona dokumentacja winna obejmować:</w:t>
      </w:r>
    </w:p>
    <w:p w:rsidR="00B665F0" w:rsidRPr="00B665F0" w:rsidRDefault="00B665F0" w:rsidP="00B665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kartę kasy,</w:t>
      </w:r>
    </w:p>
    <w:p w:rsidR="00B665F0" w:rsidRPr="00B665F0" w:rsidRDefault="00B665F0" w:rsidP="00B665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instrukcje: obsługi i serwisową,</w:t>
      </w:r>
    </w:p>
    <w:p w:rsidR="00B665F0" w:rsidRPr="00B665F0" w:rsidRDefault="00B665F0" w:rsidP="00B665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wykaz rodzajów awarii kasy i sposoby ich usuwania: automatycznie, przez serwisanta kas, przez użytkownika kasy;</w:t>
      </w:r>
    </w:p>
    <w:p w:rsidR="00B665F0" w:rsidRPr="00B665F0" w:rsidRDefault="00B665F0" w:rsidP="00B665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opis czynności serwisowych, umożliwiających dalszą pracę kasy w przypadku awarii;</w:t>
      </w:r>
    </w:p>
    <w:p w:rsidR="00B665F0" w:rsidRPr="00B665F0" w:rsidRDefault="00B665F0" w:rsidP="00B665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opis narzędzi umożliwiających dostęp do trybu serwisowego;</w:t>
      </w:r>
    </w:p>
    <w:p w:rsidR="00B665F0" w:rsidRPr="00B665F0" w:rsidRDefault="00B665F0" w:rsidP="00B665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opis konstrukcji mechanicznej i elektronicznej zawierający:</w:t>
      </w:r>
    </w:p>
    <w:p w:rsidR="00B665F0" w:rsidRPr="00B665F0" w:rsidRDefault="00B665F0" w:rsidP="00B665F0">
      <w:pPr>
        <w:pStyle w:val="Akapitzlist"/>
        <w:numPr>
          <w:ilvl w:val="1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 xml:space="preserve">opis i schemat blokowy budowy wewnętrznej kasy, układów elektronicznych wraz z ich połączeniami i kierunkiem przepływu danych i sterowania oraz zasady działania </w:t>
      </w:r>
      <w:r w:rsidR="003C285A">
        <w:rPr>
          <w:rFonts w:ascii="Times New Roman" w:hAnsi="Times New Roman" w:cs="Times New Roman"/>
          <w:sz w:val="24"/>
          <w:szCs w:val="24"/>
        </w:rPr>
        <w:t>p</w:t>
      </w:r>
      <w:r w:rsidRPr="00B665F0">
        <w:rPr>
          <w:rFonts w:ascii="Times New Roman" w:hAnsi="Times New Roman" w:cs="Times New Roman"/>
          <w:sz w:val="24"/>
          <w:szCs w:val="24"/>
        </w:rPr>
        <w:t>oszczególnych modułów funkcjonalnych,</w:t>
      </w:r>
    </w:p>
    <w:p w:rsidR="00B665F0" w:rsidRPr="00B665F0" w:rsidRDefault="00B665F0" w:rsidP="00B665F0">
      <w:pPr>
        <w:pStyle w:val="Akapitzlist"/>
        <w:numPr>
          <w:ilvl w:val="1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 xml:space="preserve">charakterystykę zastosowanych w konstrukcji kasy układów pamięci w sposób zapewniający ich identyfikację, lokalizację w kasie, określenie pojemności oraz zastosowanie, </w:t>
      </w:r>
    </w:p>
    <w:p w:rsidR="00B665F0" w:rsidRPr="00B665F0" w:rsidRDefault="00B665F0" w:rsidP="00B665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wykaz oprogramowania kasy wraz z oznaczeniem ich wersji i sum kontrolnych, obejmujący oprogramowanie wewnętrzne kasy i program do odczytu pamięci;</w:t>
      </w:r>
    </w:p>
    <w:p w:rsidR="00B665F0" w:rsidRPr="00B665F0" w:rsidRDefault="00B665F0" w:rsidP="00B665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instrukcję wymiany pamięci fiskalnej i pamięci chronionej;</w:t>
      </w:r>
    </w:p>
    <w:p w:rsidR="00B665F0" w:rsidRPr="00B665F0" w:rsidRDefault="00B665F0" w:rsidP="00B665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programy współpracujące z kasą, w tym program do odczytu pamięci, program serwisowy, program umożliwiający sterowanie kasą za pomocą interfejsu komunikacyjnego oraz program wspomagający rejestrację cyklu transakcji testowych przez zewnętrzne interfejsy komunikacyjne dla drukarek fiskalnych;</w:t>
      </w:r>
    </w:p>
    <w:p w:rsidR="00B665F0" w:rsidRPr="00B665F0" w:rsidRDefault="00B665F0" w:rsidP="00B665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narzędzia serwisowe umożliwiające obsługę kasy w trybie serwisowym;</w:t>
      </w:r>
    </w:p>
    <w:p w:rsidR="00B665F0" w:rsidRPr="00B665F0" w:rsidRDefault="00B665F0" w:rsidP="00B665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pamięci fiskalne wraz z powiązanymi z nimi pamięciami chronionymi:</w:t>
      </w:r>
    </w:p>
    <w:p w:rsidR="00B665F0" w:rsidRPr="00B665F0" w:rsidRDefault="00B665F0" w:rsidP="00B665F0">
      <w:pPr>
        <w:pStyle w:val="Akapitzlist"/>
        <w:numPr>
          <w:ilvl w:val="1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po jednym egzemplarzu pamięci zawierających zapisy 28 raportów fiskalnych dobowych, 8 zerowań awaryjnych pamięci operacyjnej, 98 pozostałych rodzajów zdarzeń,</w:t>
      </w:r>
    </w:p>
    <w:p w:rsidR="00B665F0" w:rsidRPr="00B665F0" w:rsidRDefault="00B665F0" w:rsidP="00B665F0">
      <w:pPr>
        <w:pStyle w:val="Akapitzlist"/>
        <w:numPr>
          <w:ilvl w:val="1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cztery czyste pamięci, po dwie z takimi samymi testowymi numerami unikatowymi kasy,</w:t>
      </w:r>
    </w:p>
    <w:p w:rsidR="00B665F0" w:rsidRPr="00B665F0" w:rsidRDefault="00B665F0" w:rsidP="00B665F0">
      <w:pPr>
        <w:pStyle w:val="Akapitzlist"/>
        <w:numPr>
          <w:ilvl w:val="1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cztery pamięci o takim samym testowym numerze unikatowym  kasy i trzy o innym testowym numerze unikatowym kasy, zawierające 10 takich samych raportów fiskalnych dobowych,</w:t>
      </w:r>
    </w:p>
    <w:p w:rsidR="00B665F0" w:rsidRPr="00B665F0" w:rsidRDefault="00B665F0" w:rsidP="00B665F0">
      <w:pPr>
        <w:pStyle w:val="Akapitzlist"/>
        <w:numPr>
          <w:ilvl w:val="1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pamięć zawierającą niewłaściwą sumę kontrolną programu pracy kasy oraz pamięć zawierającą niewłaściwą sumę kontrolną programu pamięci fiskalnej (jeśli występuje),</w:t>
      </w:r>
    </w:p>
    <w:p w:rsidR="00B665F0" w:rsidRPr="00B665F0" w:rsidRDefault="00B665F0" w:rsidP="00B665F0">
      <w:pPr>
        <w:pStyle w:val="Akapitzlist"/>
        <w:numPr>
          <w:ilvl w:val="1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pamięć niezawierającą numeru unikatowego kasy;</w:t>
      </w:r>
    </w:p>
    <w:p w:rsidR="00B665F0" w:rsidRPr="00B665F0" w:rsidRDefault="00B665F0" w:rsidP="00B665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opis procesu aktualizacji programu pracy kasy oraz informację o programie pracy kasy umieszczonym w źródle aktualizacji (nazwa, wersja, suma kontrolna);</w:t>
      </w:r>
    </w:p>
    <w:p w:rsidR="00B665F0" w:rsidRPr="00B665F0" w:rsidRDefault="00B665F0" w:rsidP="00B665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zestawy komend sterujących do wprowadzania sprzedaży z arkusza wzorcowego (dla drukarek fiskalnych);</w:t>
      </w:r>
    </w:p>
    <w:p w:rsidR="00B665F0" w:rsidRPr="00B665F0" w:rsidRDefault="00B665F0" w:rsidP="00B665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5F0">
        <w:rPr>
          <w:rFonts w:ascii="Times New Roman" w:hAnsi="Times New Roman" w:cs="Times New Roman"/>
          <w:sz w:val="24"/>
          <w:szCs w:val="24"/>
        </w:rPr>
        <w:t>narzędzia programowe wspomagające wizualizację danych przesłanych i pobranych z repozytorium (jeśli producent dysponuje takimi narzędziami).</w:t>
      </w:r>
    </w:p>
    <w:bookmarkEnd w:id="1"/>
    <w:p w:rsidR="003610B2" w:rsidRPr="003610B2" w:rsidRDefault="003610B2" w:rsidP="003610B2">
      <w:pPr>
        <w:ind w:left="6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0B2">
        <w:rPr>
          <w:rFonts w:ascii="Times New Roman" w:hAnsi="Times New Roman" w:cs="Times New Roman"/>
          <w:sz w:val="24"/>
          <w:szCs w:val="24"/>
        </w:rPr>
        <w:t xml:space="preserve">UWAGA: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610B2">
        <w:rPr>
          <w:rFonts w:ascii="Times New Roman" w:hAnsi="Times New Roman" w:cs="Times New Roman"/>
          <w:sz w:val="24"/>
          <w:szCs w:val="24"/>
        </w:rPr>
        <w:t xml:space="preserve">eden wnioskodawca składa maksymalnie jeden model kasy do </w:t>
      </w:r>
      <w:proofErr w:type="spellStart"/>
      <w:r w:rsidRPr="003610B2">
        <w:rPr>
          <w:rFonts w:ascii="Times New Roman" w:hAnsi="Times New Roman" w:cs="Times New Roman"/>
          <w:sz w:val="24"/>
          <w:szCs w:val="24"/>
        </w:rPr>
        <w:t>pretestów</w:t>
      </w:r>
      <w:proofErr w:type="spellEnd"/>
      <w:r w:rsidRPr="003610B2">
        <w:rPr>
          <w:rFonts w:ascii="Times New Roman" w:hAnsi="Times New Roman" w:cs="Times New Roman"/>
          <w:sz w:val="24"/>
          <w:szCs w:val="24"/>
        </w:rPr>
        <w:t>.</w:t>
      </w:r>
    </w:p>
    <w:p w:rsidR="00F00196" w:rsidRDefault="00F00196" w:rsidP="00F00196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00196" w:rsidSect="00B665F0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FE9"/>
    <w:multiLevelType w:val="hybridMultilevel"/>
    <w:tmpl w:val="04B01D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6E10C3"/>
    <w:multiLevelType w:val="hybridMultilevel"/>
    <w:tmpl w:val="5FAA5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B4B60"/>
    <w:multiLevelType w:val="hybridMultilevel"/>
    <w:tmpl w:val="64463EBC"/>
    <w:lvl w:ilvl="0" w:tplc="11508F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E5CF170">
      <w:start w:val="1"/>
      <w:numFmt w:val="lowerLetter"/>
      <w:lvlText w:val="%2)"/>
      <w:lvlJc w:val="left"/>
      <w:pPr>
        <w:ind w:left="142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06"/>
    <w:rsid w:val="00047BF1"/>
    <w:rsid w:val="0008650F"/>
    <w:rsid w:val="001A2656"/>
    <w:rsid w:val="001F5FAA"/>
    <w:rsid w:val="002073CE"/>
    <w:rsid w:val="002454A6"/>
    <w:rsid w:val="002B5C19"/>
    <w:rsid w:val="00335F55"/>
    <w:rsid w:val="003610B2"/>
    <w:rsid w:val="003B2931"/>
    <w:rsid w:val="003C285A"/>
    <w:rsid w:val="003E3E0C"/>
    <w:rsid w:val="00401E68"/>
    <w:rsid w:val="004B75F5"/>
    <w:rsid w:val="00570BAE"/>
    <w:rsid w:val="005936B4"/>
    <w:rsid w:val="00596934"/>
    <w:rsid w:val="005B477F"/>
    <w:rsid w:val="00606506"/>
    <w:rsid w:val="006067FF"/>
    <w:rsid w:val="00636E77"/>
    <w:rsid w:val="00663E04"/>
    <w:rsid w:val="006A4112"/>
    <w:rsid w:val="00737455"/>
    <w:rsid w:val="007722E4"/>
    <w:rsid w:val="008B7BC7"/>
    <w:rsid w:val="008C5587"/>
    <w:rsid w:val="008F0528"/>
    <w:rsid w:val="009930E3"/>
    <w:rsid w:val="009B19B1"/>
    <w:rsid w:val="00AF494D"/>
    <w:rsid w:val="00B665F0"/>
    <w:rsid w:val="00BE3C51"/>
    <w:rsid w:val="00C32E18"/>
    <w:rsid w:val="00C36C97"/>
    <w:rsid w:val="00D0205F"/>
    <w:rsid w:val="00D55D9E"/>
    <w:rsid w:val="00EC3CB4"/>
    <w:rsid w:val="00F00196"/>
    <w:rsid w:val="00F47930"/>
    <w:rsid w:val="00F5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9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528"/>
    <w:rPr>
      <w:rFonts w:ascii="Segoe UI" w:hAnsi="Segoe UI" w:cs="Segoe UI"/>
      <w:sz w:val="18"/>
      <w:szCs w:val="18"/>
    </w:rPr>
  </w:style>
  <w:style w:type="paragraph" w:customStyle="1" w:styleId="LITlitera">
    <w:name w:val="LIT – litera"/>
    <w:basedOn w:val="PKTpunkt"/>
    <w:uiPriority w:val="14"/>
    <w:qFormat/>
    <w:rsid w:val="00401E68"/>
    <w:pPr>
      <w:ind w:left="986" w:hanging="476"/>
    </w:pPr>
  </w:style>
  <w:style w:type="paragraph" w:customStyle="1" w:styleId="PKTpunkt">
    <w:name w:val="PKT – punkt"/>
    <w:uiPriority w:val="13"/>
    <w:qFormat/>
    <w:rsid w:val="00401E6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9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528"/>
    <w:rPr>
      <w:rFonts w:ascii="Segoe UI" w:hAnsi="Segoe UI" w:cs="Segoe UI"/>
      <w:sz w:val="18"/>
      <w:szCs w:val="18"/>
    </w:rPr>
  </w:style>
  <w:style w:type="paragraph" w:customStyle="1" w:styleId="LITlitera">
    <w:name w:val="LIT – litera"/>
    <w:basedOn w:val="PKTpunkt"/>
    <w:uiPriority w:val="14"/>
    <w:qFormat/>
    <w:rsid w:val="00401E68"/>
    <w:pPr>
      <w:ind w:left="986" w:hanging="476"/>
    </w:pPr>
  </w:style>
  <w:style w:type="paragraph" w:customStyle="1" w:styleId="PKTpunkt">
    <w:name w:val="PKT – punkt"/>
    <w:uiPriority w:val="13"/>
    <w:qFormat/>
    <w:rsid w:val="00401E6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Siarkiewicz Michał</dc:creator>
  <cp:lastModifiedBy>Wyszyński Jarosław</cp:lastModifiedBy>
  <cp:revision>2</cp:revision>
  <cp:lastPrinted>2018-01-15T13:08:00Z</cp:lastPrinted>
  <dcterms:created xsi:type="dcterms:W3CDTF">2018-01-31T14:32:00Z</dcterms:created>
  <dcterms:modified xsi:type="dcterms:W3CDTF">2018-01-31T14:32:00Z</dcterms:modified>
</cp:coreProperties>
</file>